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D3" w:rsidRPr="005448ED" w:rsidRDefault="00E36DD3" w:rsidP="00E36DD3">
      <w:pPr>
        <w:pStyle w:val="ConsPlusTitle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5448ED">
        <w:rPr>
          <w:rFonts w:ascii="Times New Roman" w:hAnsi="Times New Roman" w:cs="Times New Roman"/>
          <w:sz w:val="23"/>
          <w:szCs w:val="23"/>
        </w:rPr>
        <w:t>ПОЯСНИТЕЛЬНАЯ ЗАПИСКА</w:t>
      </w:r>
    </w:p>
    <w:p w:rsidR="004449DD" w:rsidRPr="005448ED" w:rsidRDefault="00E36DD3" w:rsidP="00BC03AF">
      <w:pPr>
        <w:ind w:firstLine="709"/>
        <w:jc w:val="center"/>
        <w:rPr>
          <w:sz w:val="23"/>
          <w:szCs w:val="23"/>
        </w:rPr>
      </w:pPr>
      <w:r w:rsidRPr="005448ED">
        <w:rPr>
          <w:sz w:val="23"/>
          <w:szCs w:val="23"/>
        </w:rPr>
        <w:t xml:space="preserve">к проекту </w:t>
      </w:r>
      <w:r w:rsidR="00BC03AF" w:rsidRPr="005448ED">
        <w:rPr>
          <w:sz w:val="23"/>
          <w:szCs w:val="23"/>
        </w:rPr>
        <w:t xml:space="preserve">постановления администрации Печенгского муниципального округа </w:t>
      </w:r>
    </w:p>
    <w:p w:rsidR="00BC03AF" w:rsidRPr="005448ED" w:rsidRDefault="00BC03AF" w:rsidP="00BC03AF">
      <w:pPr>
        <w:ind w:firstLine="709"/>
        <w:jc w:val="center"/>
        <w:rPr>
          <w:b/>
          <w:sz w:val="23"/>
          <w:szCs w:val="23"/>
        </w:rPr>
      </w:pPr>
      <w:r w:rsidRPr="005448ED">
        <w:rPr>
          <w:sz w:val="23"/>
          <w:szCs w:val="23"/>
        </w:rPr>
        <w:t>«</w:t>
      </w:r>
      <w:r w:rsidRPr="005448ED">
        <w:rPr>
          <w:b/>
          <w:bCs/>
          <w:sz w:val="23"/>
          <w:szCs w:val="23"/>
        </w:rPr>
        <w:t xml:space="preserve">О </w:t>
      </w:r>
      <w:r w:rsidRPr="005448ED">
        <w:rPr>
          <w:bCs/>
          <w:sz w:val="23"/>
          <w:szCs w:val="23"/>
        </w:rPr>
        <w:t>предоставлении разрешения на условно разрешенный вид использования земельного участка с кадастровым номером 51:03:0020101:16</w:t>
      </w:r>
      <w:r w:rsidR="00D77A6B" w:rsidRPr="005448ED">
        <w:rPr>
          <w:bCs/>
          <w:sz w:val="23"/>
          <w:szCs w:val="23"/>
        </w:rPr>
        <w:t>17</w:t>
      </w:r>
      <w:r w:rsidRPr="005448ED">
        <w:rPr>
          <w:bCs/>
          <w:sz w:val="23"/>
          <w:szCs w:val="23"/>
        </w:rPr>
        <w:t>»</w:t>
      </w:r>
    </w:p>
    <w:p w:rsidR="00BC03AF" w:rsidRPr="005448ED" w:rsidRDefault="00BC03AF" w:rsidP="00BC03AF">
      <w:pPr>
        <w:ind w:firstLine="709"/>
        <w:jc w:val="center"/>
        <w:rPr>
          <w:b/>
          <w:sz w:val="23"/>
          <w:szCs w:val="23"/>
        </w:rPr>
      </w:pPr>
    </w:p>
    <w:p w:rsidR="00BC03AF" w:rsidRPr="005448ED" w:rsidRDefault="00E36DD3" w:rsidP="00BC03AF">
      <w:pPr>
        <w:ind w:firstLine="709"/>
        <w:jc w:val="both"/>
        <w:rPr>
          <w:sz w:val="23"/>
          <w:szCs w:val="23"/>
        </w:rPr>
      </w:pPr>
      <w:proofErr w:type="gramStart"/>
      <w:r w:rsidRPr="005448ED">
        <w:rPr>
          <w:sz w:val="23"/>
          <w:szCs w:val="23"/>
        </w:rPr>
        <w:t xml:space="preserve">Проект </w:t>
      </w:r>
      <w:r w:rsidR="00BC03AF" w:rsidRPr="005448ED">
        <w:rPr>
          <w:sz w:val="23"/>
          <w:szCs w:val="23"/>
        </w:rPr>
        <w:t>постановления администрации Печенгского муниципального округа «</w:t>
      </w:r>
      <w:r w:rsidR="00BC03AF" w:rsidRPr="005448ED">
        <w:rPr>
          <w:bCs/>
          <w:sz w:val="23"/>
          <w:szCs w:val="23"/>
        </w:rPr>
        <w:t>О предоставлении разрешения на условно разрешенный вид использования земельного участка с кадастровым номером 51:03:0020101:16</w:t>
      </w:r>
      <w:r w:rsidR="00D77A6B" w:rsidRPr="005448ED">
        <w:rPr>
          <w:bCs/>
          <w:sz w:val="23"/>
          <w:szCs w:val="23"/>
        </w:rPr>
        <w:t>17</w:t>
      </w:r>
      <w:r w:rsidR="00BC03AF" w:rsidRPr="005448ED">
        <w:rPr>
          <w:bCs/>
          <w:sz w:val="23"/>
          <w:szCs w:val="23"/>
        </w:rPr>
        <w:t xml:space="preserve">» </w:t>
      </w:r>
      <w:r w:rsidRPr="005448ED">
        <w:rPr>
          <w:sz w:val="23"/>
          <w:szCs w:val="23"/>
        </w:rPr>
        <w:t>(далее – Проект</w:t>
      </w:r>
      <w:r w:rsidR="009F2776" w:rsidRPr="005448ED">
        <w:rPr>
          <w:sz w:val="23"/>
          <w:szCs w:val="23"/>
        </w:rPr>
        <w:t xml:space="preserve"> постановления</w:t>
      </w:r>
      <w:r w:rsidRPr="005448ED">
        <w:rPr>
          <w:sz w:val="23"/>
          <w:szCs w:val="23"/>
        </w:rPr>
        <w:t>) разработан в</w:t>
      </w:r>
      <w:r w:rsidR="001D4CF8" w:rsidRPr="005448ED">
        <w:rPr>
          <w:sz w:val="23"/>
          <w:szCs w:val="23"/>
        </w:rPr>
        <w:t xml:space="preserve"> связи </w:t>
      </w:r>
      <w:r w:rsidR="00BC03AF" w:rsidRPr="005448ED">
        <w:rPr>
          <w:sz w:val="23"/>
          <w:szCs w:val="23"/>
        </w:rPr>
        <w:t xml:space="preserve">поступлением </w:t>
      </w:r>
      <w:r w:rsidR="009F2776" w:rsidRPr="005448ED">
        <w:rPr>
          <w:sz w:val="23"/>
          <w:szCs w:val="23"/>
          <w:lang w:eastAsia="ar-SA"/>
        </w:rPr>
        <w:t xml:space="preserve">заявления </w:t>
      </w:r>
      <w:r w:rsidR="00D77A6B" w:rsidRPr="005448ED">
        <w:rPr>
          <w:sz w:val="23"/>
          <w:szCs w:val="23"/>
          <w:lang w:eastAsia="ar-SA"/>
        </w:rPr>
        <w:t xml:space="preserve">Министерства имущественных отношений </w:t>
      </w:r>
      <w:r w:rsidR="00BC03AF" w:rsidRPr="005448ED">
        <w:rPr>
          <w:sz w:val="23"/>
          <w:szCs w:val="23"/>
          <w:lang w:eastAsia="ar-SA"/>
        </w:rPr>
        <w:t xml:space="preserve">от </w:t>
      </w:r>
      <w:r w:rsidR="00D77A6B" w:rsidRPr="005448ED">
        <w:rPr>
          <w:sz w:val="23"/>
          <w:szCs w:val="23"/>
          <w:lang w:eastAsia="ar-SA"/>
        </w:rPr>
        <w:t>26</w:t>
      </w:r>
      <w:r w:rsidR="00BC03AF" w:rsidRPr="005448ED">
        <w:rPr>
          <w:sz w:val="23"/>
          <w:szCs w:val="23"/>
          <w:lang w:eastAsia="ar-SA"/>
        </w:rPr>
        <w:t>.08.2022</w:t>
      </w:r>
      <w:r w:rsidR="00BC03AF" w:rsidRPr="005448ED">
        <w:rPr>
          <w:sz w:val="23"/>
          <w:szCs w:val="23"/>
        </w:rPr>
        <w:t xml:space="preserve"> о выдаче разрешения на условно разрешенный вид использования земельного участка с кадастровым номером </w:t>
      </w:r>
      <w:r w:rsidR="00BC03AF" w:rsidRPr="005448ED">
        <w:rPr>
          <w:bCs/>
          <w:sz w:val="23"/>
          <w:szCs w:val="23"/>
        </w:rPr>
        <w:t>51:03:0020101:16</w:t>
      </w:r>
      <w:r w:rsidR="00D77A6B" w:rsidRPr="005448ED">
        <w:rPr>
          <w:bCs/>
          <w:sz w:val="23"/>
          <w:szCs w:val="23"/>
        </w:rPr>
        <w:t xml:space="preserve">17, для строительства </w:t>
      </w:r>
      <w:proofErr w:type="spellStart"/>
      <w:r w:rsidR="00D77A6B" w:rsidRPr="005448ED">
        <w:rPr>
          <w:bCs/>
          <w:sz w:val="23"/>
          <w:szCs w:val="23"/>
        </w:rPr>
        <w:t>ФАПа</w:t>
      </w:r>
      <w:proofErr w:type="spellEnd"/>
      <w:r w:rsidR="00D77A6B" w:rsidRPr="005448ED">
        <w:rPr>
          <w:bCs/>
          <w:sz w:val="23"/>
          <w:szCs w:val="23"/>
        </w:rPr>
        <w:t xml:space="preserve"> (амбулатория)</w:t>
      </w:r>
      <w:r w:rsidR="00263695" w:rsidRPr="005448ED">
        <w:rPr>
          <w:bCs/>
          <w:sz w:val="23"/>
          <w:szCs w:val="23"/>
        </w:rPr>
        <w:t>.</w:t>
      </w:r>
      <w:proofErr w:type="gramEnd"/>
    </w:p>
    <w:p w:rsidR="00AF7F78" w:rsidRPr="005448ED" w:rsidRDefault="00AF7F78" w:rsidP="00E36DD3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</w:p>
    <w:p w:rsidR="00E36DD3" w:rsidRPr="005448ED" w:rsidRDefault="00E36DD3" w:rsidP="00E36DD3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5448ED">
        <w:rPr>
          <w:sz w:val="23"/>
          <w:szCs w:val="23"/>
        </w:rPr>
        <w:t xml:space="preserve">Проект </w:t>
      </w:r>
      <w:r w:rsidR="009F2776" w:rsidRPr="005448ED">
        <w:rPr>
          <w:sz w:val="23"/>
          <w:szCs w:val="23"/>
        </w:rPr>
        <w:t xml:space="preserve">постановления </w:t>
      </w:r>
      <w:r w:rsidRPr="005448ED">
        <w:rPr>
          <w:sz w:val="23"/>
          <w:szCs w:val="23"/>
        </w:rPr>
        <w:t xml:space="preserve">разработан в соответствии </w:t>
      </w:r>
      <w:proofErr w:type="gramStart"/>
      <w:r w:rsidRPr="005448ED">
        <w:rPr>
          <w:sz w:val="23"/>
          <w:szCs w:val="23"/>
        </w:rPr>
        <w:t>с</w:t>
      </w:r>
      <w:proofErr w:type="gramEnd"/>
      <w:r w:rsidRPr="005448ED">
        <w:rPr>
          <w:sz w:val="23"/>
          <w:szCs w:val="23"/>
        </w:rPr>
        <w:t>:</w:t>
      </w:r>
    </w:p>
    <w:p w:rsidR="00544B28" w:rsidRPr="005448ED" w:rsidRDefault="00755CF7" w:rsidP="00544B28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5448ED">
        <w:rPr>
          <w:sz w:val="23"/>
          <w:szCs w:val="23"/>
        </w:rPr>
        <w:t>-</w:t>
      </w:r>
      <w:r w:rsidR="00544B28" w:rsidRPr="005448ED">
        <w:rPr>
          <w:sz w:val="23"/>
          <w:szCs w:val="23"/>
        </w:rPr>
        <w:t xml:space="preserve">Земельным </w:t>
      </w:r>
      <w:hyperlink r:id="rId6" w:history="1">
        <w:r w:rsidR="00544B28" w:rsidRPr="005448ED">
          <w:rPr>
            <w:sz w:val="23"/>
            <w:szCs w:val="23"/>
          </w:rPr>
          <w:t>кодексом</w:t>
        </w:r>
      </w:hyperlink>
      <w:r w:rsidR="00544B28" w:rsidRPr="005448ED">
        <w:rPr>
          <w:sz w:val="23"/>
          <w:szCs w:val="23"/>
        </w:rPr>
        <w:t xml:space="preserve"> Российской Федерации;</w:t>
      </w:r>
    </w:p>
    <w:p w:rsidR="00544B28" w:rsidRPr="005448ED" w:rsidRDefault="00755CF7" w:rsidP="00544B28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5448ED">
        <w:rPr>
          <w:sz w:val="23"/>
          <w:szCs w:val="23"/>
        </w:rPr>
        <w:t xml:space="preserve">- </w:t>
      </w:r>
      <w:r w:rsidR="00544B28" w:rsidRPr="005448ED">
        <w:rPr>
          <w:sz w:val="23"/>
          <w:szCs w:val="23"/>
        </w:rPr>
        <w:t>Градостроительным кодексом Российской Федерации;</w:t>
      </w:r>
    </w:p>
    <w:p w:rsidR="00E36DD3" w:rsidRPr="005448ED" w:rsidRDefault="00755CF7" w:rsidP="00E36DD3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5448ED">
        <w:rPr>
          <w:sz w:val="23"/>
          <w:szCs w:val="23"/>
        </w:rPr>
        <w:t>-</w:t>
      </w:r>
      <w:r w:rsidR="00E36DD3" w:rsidRPr="005448ED">
        <w:rPr>
          <w:sz w:val="23"/>
          <w:szCs w:val="23"/>
        </w:rPr>
        <w:t xml:space="preserve">Федеральным законом от 06.10.2003 </w:t>
      </w:r>
      <w:hyperlink r:id="rId7" w:history="1">
        <w:r w:rsidR="00E36DD3" w:rsidRPr="005448ED">
          <w:rPr>
            <w:sz w:val="23"/>
            <w:szCs w:val="23"/>
          </w:rPr>
          <w:t>№ 131-ФЗ</w:t>
        </w:r>
      </w:hyperlink>
      <w:r w:rsidR="00E36DD3" w:rsidRPr="005448ED">
        <w:rPr>
          <w:sz w:val="23"/>
          <w:szCs w:val="23"/>
        </w:rPr>
        <w:t xml:space="preserve"> «Об общих принципах организации местного самоуправления в Российской Федерации»;</w:t>
      </w:r>
    </w:p>
    <w:p w:rsidR="00E36DD3" w:rsidRPr="005448ED" w:rsidRDefault="00544B28" w:rsidP="00544B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5448ED">
        <w:rPr>
          <w:sz w:val="23"/>
          <w:szCs w:val="23"/>
        </w:rPr>
        <w:t>-Генеральным планом и Правилами землепользования и застройки муниципального образования городское поселение Печенга Печенгского района, утвержденными решением Совета депутатов муниципального образования городское поселение Печенга от 28.12.2011 № 155 (в редакции  решения от 29.11.2019 № 22).</w:t>
      </w:r>
    </w:p>
    <w:p w:rsidR="00AF7F78" w:rsidRPr="005448ED" w:rsidRDefault="00BC03AF" w:rsidP="00AF7F78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5448ED">
        <w:rPr>
          <w:sz w:val="23"/>
          <w:szCs w:val="23"/>
        </w:rPr>
        <w:t xml:space="preserve"> </w:t>
      </w:r>
    </w:p>
    <w:p w:rsidR="00375FA8" w:rsidRPr="005448ED" w:rsidRDefault="00E36DD3" w:rsidP="00AF7F78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3"/>
          <w:szCs w:val="23"/>
        </w:rPr>
      </w:pPr>
      <w:r w:rsidRPr="005448ED">
        <w:rPr>
          <w:sz w:val="23"/>
          <w:szCs w:val="23"/>
        </w:rPr>
        <w:t>Предметом регулирования Проекта</w:t>
      </w:r>
      <w:r w:rsidR="009F2776" w:rsidRPr="005448ED">
        <w:rPr>
          <w:sz w:val="23"/>
          <w:szCs w:val="23"/>
        </w:rPr>
        <w:t xml:space="preserve"> постановления</w:t>
      </w:r>
      <w:r w:rsidRPr="005448ED">
        <w:rPr>
          <w:sz w:val="23"/>
          <w:szCs w:val="23"/>
        </w:rPr>
        <w:t xml:space="preserve"> является </w:t>
      </w:r>
      <w:r w:rsidR="00375FA8" w:rsidRPr="005448ED">
        <w:rPr>
          <w:bCs/>
          <w:sz w:val="23"/>
          <w:szCs w:val="23"/>
        </w:rPr>
        <w:t>предоставление разрешения на условно разрешенный вид использования земельного участка с кадастровым номером 51:03:0020101:16</w:t>
      </w:r>
      <w:r w:rsidR="00D77A6B" w:rsidRPr="005448ED">
        <w:rPr>
          <w:bCs/>
          <w:sz w:val="23"/>
          <w:szCs w:val="23"/>
        </w:rPr>
        <w:t>17</w:t>
      </w:r>
      <w:r w:rsidR="00375FA8" w:rsidRPr="005448ED">
        <w:rPr>
          <w:bCs/>
          <w:sz w:val="23"/>
          <w:szCs w:val="23"/>
        </w:rPr>
        <w:t>.</w:t>
      </w:r>
    </w:p>
    <w:p w:rsidR="00755CF7" w:rsidRPr="005448ED" w:rsidRDefault="00755CF7" w:rsidP="00755CF7">
      <w:pPr>
        <w:ind w:firstLine="709"/>
        <w:jc w:val="both"/>
        <w:rPr>
          <w:bCs/>
          <w:sz w:val="23"/>
          <w:szCs w:val="23"/>
        </w:rPr>
      </w:pPr>
      <w:r w:rsidRPr="005448ED">
        <w:rPr>
          <w:bCs/>
          <w:sz w:val="23"/>
          <w:szCs w:val="23"/>
        </w:rPr>
        <w:t>Согласно данных Единого государ</w:t>
      </w:r>
      <w:r w:rsidR="009F2776" w:rsidRPr="005448ED">
        <w:rPr>
          <w:bCs/>
          <w:sz w:val="23"/>
          <w:szCs w:val="23"/>
        </w:rPr>
        <w:t xml:space="preserve">ственного реестра недвижимости </w:t>
      </w:r>
      <w:r w:rsidRPr="005448ED">
        <w:rPr>
          <w:bCs/>
          <w:sz w:val="23"/>
          <w:szCs w:val="23"/>
        </w:rPr>
        <w:t>правообладателем земельн</w:t>
      </w:r>
      <w:r w:rsidR="009F2776" w:rsidRPr="005448ED">
        <w:rPr>
          <w:bCs/>
          <w:sz w:val="23"/>
          <w:szCs w:val="23"/>
        </w:rPr>
        <w:t xml:space="preserve">ого участка </w:t>
      </w:r>
      <w:r w:rsidRPr="005448ED">
        <w:rPr>
          <w:bCs/>
          <w:sz w:val="23"/>
          <w:szCs w:val="23"/>
        </w:rPr>
        <w:t>с кадастровым номером 51:03:0020101:16</w:t>
      </w:r>
      <w:r w:rsidR="00D77A6B" w:rsidRPr="005448ED">
        <w:rPr>
          <w:bCs/>
          <w:sz w:val="23"/>
          <w:szCs w:val="23"/>
        </w:rPr>
        <w:t>17</w:t>
      </w:r>
      <w:r w:rsidRPr="005448ED">
        <w:rPr>
          <w:bCs/>
          <w:sz w:val="23"/>
          <w:szCs w:val="23"/>
        </w:rPr>
        <w:t xml:space="preserve"> является </w:t>
      </w:r>
      <w:proofErr w:type="spellStart"/>
      <w:r w:rsidRPr="005448ED">
        <w:rPr>
          <w:bCs/>
          <w:sz w:val="23"/>
          <w:szCs w:val="23"/>
        </w:rPr>
        <w:t>Печенгский</w:t>
      </w:r>
      <w:proofErr w:type="spellEnd"/>
      <w:r w:rsidRPr="005448ED">
        <w:rPr>
          <w:bCs/>
          <w:sz w:val="23"/>
          <w:szCs w:val="23"/>
        </w:rPr>
        <w:t xml:space="preserve"> муниципальный округ.</w:t>
      </w:r>
    </w:p>
    <w:p w:rsidR="00A97DBD" w:rsidRPr="005448ED" w:rsidRDefault="00A97DBD" w:rsidP="00755CF7">
      <w:pPr>
        <w:ind w:firstLine="709"/>
        <w:jc w:val="both"/>
        <w:rPr>
          <w:b/>
          <w:sz w:val="23"/>
          <w:szCs w:val="23"/>
        </w:rPr>
      </w:pPr>
      <w:r w:rsidRPr="005448ED">
        <w:rPr>
          <w:sz w:val="23"/>
          <w:szCs w:val="23"/>
        </w:rPr>
        <w:t xml:space="preserve">Согласно Генеральному плану и Правилам землепользования и застройки муниципального образования городское поселение Печенга Печенгского района, утвержденными решением Совета депутатов муниципального образования городское поселение Печенга от 28.12.2011 № 155 (в редакции  решения от 29.11.2019 № 22), земельный участок с кадастровым номером </w:t>
      </w:r>
      <w:r w:rsidRPr="005448ED">
        <w:rPr>
          <w:bCs/>
          <w:sz w:val="23"/>
          <w:szCs w:val="23"/>
        </w:rPr>
        <w:t>51:03:0020101:16</w:t>
      </w:r>
      <w:r w:rsidR="00D77A6B" w:rsidRPr="005448ED">
        <w:rPr>
          <w:bCs/>
          <w:sz w:val="23"/>
          <w:szCs w:val="23"/>
        </w:rPr>
        <w:t>17</w:t>
      </w:r>
      <w:r w:rsidRPr="005448ED">
        <w:rPr>
          <w:bCs/>
          <w:sz w:val="23"/>
          <w:szCs w:val="23"/>
        </w:rPr>
        <w:t xml:space="preserve"> расположен в территориальной зоне – зона </w:t>
      </w:r>
      <w:r w:rsidR="004762CF" w:rsidRPr="005448ED">
        <w:rPr>
          <w:bCs/>
          <w:sz w:val="23"/>
          <w:szCs w:val="23"/>
        </w:rPr>
        <w:t>делового, общественного и коммерческого назначения</w:t>
      </w:r>
      <w:r w:rsidRPr="005448ED">
        <w:rPr>
          <w:bCs/>
          <w:sz w:val="23"/>
          <w:szCs w:val="23"/>
        </w:rPr>
        <w:t xml:space="preserve"> (</w:t>
      </w:r>
      <w:r w:rsidR="004762CF" w:rsidRPr="005448ED">
        <w:rPr>
          <w:bCs/>
          <w:sz w:val="23"/>
          <w:szCs w:val="23"/>
        </w:rPr>
        <w:t>О</w:t>
      </w:r>
      <w:proofErr w:type="gramStart"/>
      <w:r w:rsidR="004762CF" w:rsidRPr="005448ED">
        <w:rPr>
          <w:bCs/>
          <w:sz w:val="23"/>
          <w:szCs w:val="23"/>
        </w:rPr>
        <w:t>1</w:t>
      </w:r>
      <w:proofErr w:type="gramEnd"/>
      <w:r w:rsidRPr="005448ED">
        <w:rPr>
          <w:bCs/>
          <w:sz w:val="23"/>
          <w:szCs w:val="23"/>
        </w:rPr>
        <w:t>).</w:t>
      </w:r>
    </w:p>
    <w:p w:rsidR="00A97DBD" w:rsidRPr="005448ED" w:rsidRDefault="00A97DBD" w:rsidP="00A97DBD">
      <w:pPr>
        <w:ind w:firstLine="709"/>
        <w:jc w:val="both"/>
        <w:rPr>
          <w:bCs/>
          <w:sz w:val="23"/>
          <w:szCs w:val="23"/>
        </w:rPr>
      </w:pPr>
      <w:r w:rsidRPr="005448ED">
        <w:rPr>
          <w:bCs/>
          <w:sz w:val="23"/>
          <w:szCs w:val="23"/>
        </w:rPr>
        <w:t xml:space="preserve">Для зоны </w:t>
      </w:r>
      <w:r w:rsidR="004762CF" w:rsidRPr="005448ED">
        <w:rPr>
          <w:bCs/>
          <w:sz w:val="23"/>
          <w:szCs w:val="23"/>
        </w:rPr>
        <w:t>делового, общественного и коммерческого назначения</w:t>
      </w:r>
      <w:r w:rsidRPr="005448ED">
        <w:rPr>
          <w:bCs/>
          <w:sz w:val="23"/>
          <w:szCs w:val="23"/>
        </w:rPr>
        <w:t xml:space="preserve"> (</w:t>
      </w:r>
      <w:r w:rsidR="004762CF" w:rsidRPr="005448ED">
        <w:rPr>
          <w:bCs/>
          <w:sz w:val="23"/>
          <w:szCs w:val="23"/>
        </w:rPr>
        <w:t>О</w:t>
      </w:r>
      <w:proofErr w:type="gramStart"/>
      <w:r w:rsidR="004762CF" w:rsidRPr="005448ED">
        <w:rPr>
          <w:bCs/>
          <w:sz w:val="23"/>
          <w:szCs w:val="23"/>
        </w:rPr>
        <w:t>1</w:t>
      </w:r>
      <w:proofErr w:type="gramEnd"/>
      <w:r w:rsidRPr="005448ED">
        <w:rPr>
          <w:bCs/>
          <w:sz w:val="23"/>
          <w:szCs w:val="23"/>
        </w:rPr>
        <w:t>) предусмотрены:</w:t>
      </w:r>
    </w:p>
    <w:p w:rsidR="004762CF" w:rsidRPr="005448ED" w:rsidRDefault="00A97DBD" w:rsidP="004762CF">
      <w:pPr>
        <w:ind w:firstLine="709"/>
        <w:jc w:val="both"/>
        <w:rPr>
          <w:b/>
          <w:bCs/>
          <w:sz w:val="23"/>
          <w:szCs w:val="23"/>
        </w:rPr>
      </w:pPr>
      <w:r w:rsidRPr="005448ED">
        <w:rPr>
          <w:b/>
          <w:bCs/>
          <w:sz w:val="23"/>
          <w:szCs w:val="23"/>
        </w:rPr>
        <w:t>Основные виды разрешенного использования:</w:t>
      </w:r>
    </w:p>
    <w:p w:rsidR="00A97DBD" w:rsidRPr="005448ED" w:rsidRDefault="00A97DBD" w:rsidP="004762CF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proofErr w:type="gramStart"/>
      <w:r w:rsidRPr="005448ED">
        <w:rPr>
          <w:bCs/>
          <w:sz w:val="23"/>
          <w:szCs w:val="23"/>
        </w:rPr>
        <w:t>-</w:t>
      </w:r>
      <w:r w:rsidR="004762CF" w:rsidRPr="005448ED">
        <w:rPr>
          <w:bCs/>
          <w:sz w:val="23"/>
          <w:szCs w:val="23"/>
        </w:rPr>
        <w:t>о</w:t>
      </w:r>
      <w:r w:rsidR="004762CF" w:rsidRPr="005448ED">
        <w:rPr>
          <w:rFonts w:eastAsiaTheme="minorHAnsi"/>
          <w:sz w:val="23"/>
          <w:szCs w:val="23"/>
          <w:lang w:eastAsia="en-US"/>
        </w:rPr>
        <w:t>бщедоступные парки, скверы, сады, площади</w:t>
      </w:r>
      <w:r w:rsidRPr="005448ED">
        <w:rPr>
          <w:bCs/>
          <w:sz w:val="23"/>
          <w:szCs w:val="23"/>
        </w:rPr>
        <w:t xml:space="preserve"> </w:t>
      </w:r>
      <w:r w:rsidR="004762CF" w:rsidRPr="005448ED">
        <w:rPr>
          <w:bCs/>
          <w:sz w:val="23"/>
          <w:szCs w:val="23"/>
        </w:rPr>
        <w:t>(п</w:t>
      </w:r>
      <w:r w:rsidR="004762CF" w:rsidRPr="005448ED">
        <w:rPr>
          <w:rFonts w:eastAsiaTheme="minorHAnsi"/>
          <w:sz w:val="23"/>
          <w:szCs w:val="23"/>
          <w:lang w:eastAsia="en-US"/>
        </w:rPr>
        <w:t xml:space="preserve">лощадки для отдыха взрослых и игр детей, площадки для мусоросборников, гостевые стоянки для временного </w:t>
      </w:r>
      <w:r w:rsidR="004762CF" w:rsidRPr="005448ED">
        <w:rPr>
          <w:bCs/>
          <w:sz w:val="23"/>
          <w:szCs w:val="23"/>
        </w:rPr>
        <w:t xml:space="preserve"> </w:t>
      </w:r>
      <w:r w:rsidR="004762CF" w:rsidRPr="005448ED">
        <w:rPr>
          <w:rFonts w:eastAsiaTheme="minorHAnsi"/>
          <w:sz w:val="23"/>
          <w:szCs w:val="23"/>
          <w:lang w:eastAsia="en-US"/>
        </w:rPr>
        <w:t>хранения легковых автомобилей (только для парков), мемориальные комплексы, монументы, памятники и памятные знаки, зеленые насаждения декоративные и объекты ландшафтного дизайна, беседки, скульптура и скульптурные композиции, фонтаны и другие объекты садово-парковой архитектуры</w:t>
      </w:r>
      <w:r w:rsidR="004762CF" w:rsidRPr="005448ED">
        <w:rPr>
          <w:bCs/>
          <w:sz w:val="23"/>
          <w:szCs w:val="23"/>
        </w:rPr>
        <w:t xml:space="preserve"> </w:t>
      </w:r>
      <w:r w:rsidRPr="005448ED">
        <w:rPr>
          <w:bCs/>
          <w:sz w:val="23"/>
          <w:szCs w:val="23"/>
        </w:rPr>
        <w:t xml:space="preserve">(код </w:t>
      </w:r>
      <w:r w:rsidR="004762CF" w:rsidRPr="005448ED">
        <w:rPr>
          <w:bCs/>
          <w:sz w:val="23"/>
          <w:szCs w:val="23"/>
        </w:rPr>
        <w:t>1</w:t>
      </w:r>
      <w:r w:rsidRPr="005448ED">
        <w:rPr>
          <w:bCs/>
          <w:sz w:val="23"/>
          <w:szCs w:val="23"/>
        </w:rPr>
        <w:t>2</w:t>
      </w:r>
      <w:r w:rsidR="004762CF" w:rsidRPr="005448ED">
        <w:rPr>
          <w:bCs/>
          <w:sz w:val="23"/>
          <w:szCs w:val="23"/>
        </w:rPr>
        <w:t>.1</w:t>
      </w:r>
      <w:r w:rsidRPr="005448ED">
        <w:rPr>
          <w:bCs/>
          <w:sz w:val="23"/>
          <w:szCs w:val="23"/>
        </w:rPr>
        <w:t>);</w:t>
      </w:r>
      <w:proofErr w:type="gramEnd"/>
    </w:p>
    <w:p w:rsidR="00A97DBD" w:rsidRPr="005448ED" w:rsidRDefault="00A97DBD" w:rsidP="0025072E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5448ED">
        <w:rPr>
          <w:bCs/>
          <w:sz w:val="23"/>
          <w:szCs w:val="23"/>
        </w:rPr>
        <w:t>-</w:t>
      </w:r>
      <w:r w:rsidR="0025072E" w:rsidRPr="005448ED">
        <w:rPr>
          <w:bCs/>
          <w:sz w:val="23"/>
          <w:szCs w:val="23"/>
        </w:rPr>
        <w:t>о</w:t>
      </w:r>
      <w:r w:rsidR="004762CF" w:rsidRPr="005448ED">
        <w:rPr>
          <w:rFonts w:eastAsiaTheme="minorHAnsi"/>
          <w:sz w:val="23"/>
          <w:szCs w:val="23"/>
          <w:lang w:eastAsia="en-US"/>
        </w:rPr>
        <w:t>бщественное управление (</w:t>
      </w:r>
      <w:r w:rsidR="0025072E" w:rsidRPr="005448ED">
        <w:rPr>
          <w:rFonts w:eastAsiaTheme="minorHAnsi"/>
          <w:sz w:val="23"/>
          <w:szCs w:val="23"/>
          <w:lang w:eastAsia="en-US"/>
        </w:rPr>
        <w:t>о</w:t>
      </w:r>
      <w:r w:rsidR="004762CF" w:rsidRPr="005448ED">
        <w:rPr>
          <w:rFonts w:eastAsiaTheme="minorHAnsi"/>
          <w:sz w:val="23"/>
          <w:szCs w:val="23"/>
          <w:lang w:eastAsia="en-US"/>
        </w:rPr>
        <w:t>бъекты капитального строительства для размещения: органов управления, политических партий, дипломатические представительства</w:t>
      </w:r>
      <w:r w:rsidR="00755CF7" w:rsidRPr="005448ED">
        <w:rPr>
          <w:bCs/>
          <w:sz w:val="23"/>
          <w:szCs w:val="23"/>
        </w:rPr>
        <w:t xml:space="preserve"> (</w:t>
      </w:r>
      <w:r w:rsidRPr="005448ED">
        <w:rPr>
          <w:bCs/>
          <w:sz w:val="23"/>
          <w:szCs w:val="23"/>
        </w:rPr>
        <w:t xml:space="preserve">код </w:t>
      </w:r>
      <w:r w:rsidR="0025072E" w:rsidRPr="005448ED">
        <w:rPr>
          <w:bCs/>
          <w:sz w:val="23"/>
          <w:szCs w:val="23"/>
        </w:rPr>
        <w:t>3</w:t>
      </w:r>
      <w:r w:rsidRPr="005448ED">
        <w:rPr>
          <w:bCs/>
          <w:sz w:val="23"/>
          <w:szCs w:val="23"/>
        </w:rPr>
        <w:t>.</w:t>
      </w:r>
      <w:r w:rsidR="0025072E" w:rsidRPr="005448ED">
        <w:rPr>
          <w:bCs/>
          <w:sz w:val="23"/>
          <w:szCs w:val="23"/>
        </w:rPr>
        <w:t>8</w:t>
      </w:r>
      <w:r w:rsidRPr="005448ED">
        <w:rPr>
          <w:bCs/>
          <w:sz w:val="23"/>
          <w:szCs w:val="23"/>
        </w:rPr>
        <w:t>)</w:t>
      </w:r>
      <w:r w:rsidR="0025072E" w:rsidRPr="005448ED">
        <w:rPr>
          <w:bCs/>
          <w:sz w:val="23"/>
          <w:szCs w:val="23"/>
        </w:rPr>
        <w:t>;</w:t>
      </w:r>
    </w:p>
    <w:p w:rsidR="0025072E" w:rsidRPr="005448ED" w:rsidRDefault="0025072E" w:rsidP="0025072E">
      <w:pPr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 w:rsidRPr="005448ED">
        <w:rPr>
          <w:bCs/>
          <w:sz w:val="23"/>
          <w:szCs w:val="23"/>
        </w:rPr>
        <w:t>-о</w:t>
      </w:r>
      <w:r w:rsidRPr="005448ED">
        <w:rPr>
          <w:rFonts w:eastAsiaTheme="minorHAnsi"/>
          <w:sz w:val="23"/>
          <w:szCs w:val="23"/>
          <w:lang w:eastAsia="en-US"/>
        </w:rPr>
        <w:t>беспечение научной деятельности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 (код 3.9);</w:t>
      </w:r>
    </w:p>
    <w:p w:rsidR="00AF7F78" w:rsidRPr="005448ED" w:rsidRDefault="0025072E" w:rsidP="0025072E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proofErr w:type="gramStart"/>
      <w:r w:rsidRPr="005448ED">
        <w:rPr>
          <w:bCs/>
          <w:sz w:val="23"/>
          <w:szCs w:val="23"/>
        </w:rPr>
        <w:t>- о</w:t>
      </w:r>
      <w:r w:rsidRPr="005448ED">
        <w:rPr>
          <w:rFonts w:eastAsiaTheme="minorHAnsi"/>
          <w:sz w:val="23"/>
          <w:szCs w:val="23"/>
          <w:lang w:eastAsia="en-US"/>
        </w:rPr>
        <w:t xml:space="preserve">бъекты </w:t>
      </w:r>
      <w:proofErr w:type="spellStart"/>
      <w:r w:rsidRPr="005448ED">
        <w:rPr>
          <w:rFonts w:eastAsiaTheme="minorHAnsi"/>
          <w:sz w:val="23"/>
          <w:szCs w:val="23"/>
          <w:lang w:eastAsia="en-US"/>
        </w:rPr>
        <w:t>санаторно</w:t>
      </w:r>
      <w:proofErr w:type="spellEnd"/>
      <w:r w:rsidRPr="005448ED">
        <w:rPr>
          <w:rFonts w:eastAsiaTheme="minorHAnsi"/>
          <w:sz w:val="23"/>
          <w:szCs w:val="23"/>
          <w:lang w:eastAsia="en-US"/>
        </w:rPr>
        <w:t xml:space="preserve"> курортного и туристического назначения (использование, в том числе с их извлечением, для лечения и оздоровления человека природных лечебных ресурсов, размещение санаториев и профилакториев, обеспечивающих оказание услуги по лечению и оздоровлению населения, 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</w:t>
      </w:r>
      <w:proofErr w:type="gramEnd"/>
      <w:r w:rsidRPr="005448ED">
        <w:rPr>
          <w:rFonts w:eastAsiaTheme="minorHAnsi"/>
          <w:sz w:val="23"/>
          <w:szCs w:val="23"/>
          <w:lang w:eastAsia="en-US"/>
        </w:rPr>
        <w:t xml:space="preserve"> временного проживания в них; размещение детских лагерей) (код 9.2, 9.2.1).</w:t>
      </w:r>
    </w:p>
    <w:p w:rsidR="005C7D68" w:rsidRPr="005448ED" w:rsidRDefault="005C7D68" w:rsidP="00A97DBD">
      <w:pPr>
        <w:ind w:firstLine="709"/>
        <w:jc w:val="both"/>
        <w:rPr>
          <w:b/>
          <w:bCs/>
          <w:sz w:val="23"/>
          <w:szCs w:val="23"/>
        </w:rPr>
      </w:pPr>
      <w:r w:rsidRPr="005448ED">
        <w:rPr>
          <w:b/>
          <w:bCs/>
          <w:sz w:val="23"/>
          <w:szCs w:val="23"/>
        </w:rPr>
        <w:t>Условно разрешенные виды использования:</w:t>
      </w:r>
    </w:p>
    <w:p w:rsidR="0025072E" w:rsidRPr="005448ED" w:rsidRDefault="0025072E" w:rsidP="0058022D">
      <w:pPr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 w:rsidRPr="005448ED">
        <w:rPr>
          <w:b/>
          <w:bCs/>
          <w:sz w:val="23"/>
          <w:szCs w:val="23"/>
        </w:rPr>
        <w:t>-о</w:t>
      </w:r>
      <w:r w:rsidRPr="005448ED">
        <w:rPr>
          <w:rFonts w:eastAsiaTheme="minorHAnsi"/>
          <w:sz w:val="23"/>
          <w:szCs w:val="23"/>
          <w:lang w:eastAsia="en-US"/>
        </w:rPr>
        <w:t>бъекты, относящиеся к следующим видам использования: коммунальное обслуживание,</w:t>
      </w:r>
    </w:p>
    <w:p w:rsidR="0025072E" w:rsidRPr="005448ED" w:rsidRDefault="0025072E" w:rsidP="0058022D">
      <w:pPr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 w:rsidRPr="005448ED">
        <w:rPr>
          <w:rFonts w:eastAsiaTheme="minorHAnsi"/>
          <w:sz w:val="23"/>
          <w:szCs w:val="23"/>
          <w:lang w:eastAsia="en-US"/>
        </w:rPr>
        <w:t xml:space="preserve">социальное обслуживание, бытовое обслуживание, здравоохранение, образование и просвещение, культурное развитие, религиозное использование, общественное управление, </w:t>
      </w:r>
      <w:r w:rsidRPr="005448ED">
        <w:rPr>
          <w:rFonts w:eastAsiaTheme="minorHAnsi"/>
          <w:sz w:val="23"/>
          <w:szCs w:val="23"/>
          <w:lang w:eastAsia="en-US"/>
        </w:rPr>
        <w:lastRenderedPageBreak/>
        <w:t xml:space="preserve">обеспечение научной деятельности, ветеринарное обслуживание </w:t>
      </w:r>
      <w:r w:rsidR="0058022D" w:rsidRPr="005448ED">
        <w:rPr>
          <w:rFonts w:eastAsiaTheme="minorHAnsi"/>
          <w:sz w:val="23"/>
          <w:szCs w:val="23"/>
          <w:lang w:eastAsia="en-US"/>
        </w:rPr>
        <w:t xml:space="preserve">(гостевые и </w:t>
      </w:r>
      <w:proofErr w:type="spellStart"/>
      <w:r w:rsidR="0058022D" w:rsidRPr="005448ED">
        <w:rPr>
          <w:rFonts w:eastAsiaTheme="minorHAnsi"/>
          <w:sz w:val="23"/>
          <w:szCs w:val="23"/>
          <w:lang w:eastAsia="en-US"/>
        </w:rPr>
        <w:t>приобъектные</w:t>
      </w:r>
      <w:proofErr w:type="spellEnd"/>
      <w:r w:rsidR="0058022D" w:rsidRPr="005448ED">
        <w:rPr>
          <w:rFonts w:eastAsiaTheme="minorHAnsi"/>
          <w:sz w:val="23"/>
          <w:szCs w:val="23"/>
          <w:lang w:eastAsia="en-US"/>
        </w:rPr>
        <w:t xml:space="preserve"> стоянки для временного хранения легковых автомобилей, площадки для отдыха взрослых и игр детей, площадки для мусоросборников, монументы, памятники и памятные знаки) – общественное использование объектов капитального строительства (код 3.0);</w:t>
      </w:r>
    </w:p>
    <w:p w:rsidR="0058022D" w:rsidRPr="005448ED" w:rsidRDefault="0058022D" w:rsidP="0058022D">
      <w:pPr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proofErr w:type="gramStart"/>
      <w:r w:rsidRPr="005448ED">
        <w:rPr>
          <w:rFonts w:eastAsiaTheme="minorHAnsi"/>
          <w:sz w:val="23"/>
          <w:szCs w:val="23"/>
          <w:lang w:eastAsia="en-US"/>
        </w:rPr>
        <w:t xml:space="preserve">-объекты, относящиеся к следующим видам использования: деловое управление, торговые  центры (торгово-развлекательные центры), рынки, магазины, банковская и страховая деятельность, общественное питание, гостиничное обслуживание, развлечения, обслуживание автотранспорта (гостевые и </w:t>
      </w:r>
      <w:proofErr w:type="spellStart"/>
      <w:r w:rsidRPr="005448ED">
        <w:rPr>
          <w:rFonts w:eastAsiaTheme="minorHAnsi"/>
          <w:sz w:val="23"/>
          <w:szCs w:val="23"/>
          <w:lang w:eastAsia="en-US"/>
        </w:rPr>
        <w:t>приобъектные</w:t>
      </w:r>
      <w:proofErr w:type="spellEnd"/>
      <w:r w:rsidRPr="005448ED">
        <w:rPr>
          <w:rFonts w:eastAsiaTheme="minorHAnsi"/>
          <w:sz w:val="23"/>
          <w:szCs w:val="23"/>
          <w:lang w:eastAsia="en-US"/>
        </w:rPr>
        <w:t xml:space="preserve"> стоянки для временного хранения легковых автомобилей, площадки для отдыха взрослых и игр детей, площадки для мусоросборников, монументы, памятники и памятные знаки) – предпринимательство (код 4.0);</w:t>
      </w:r>
      <w:proofErr w:type="gramEnd"/>
    </w:p>
    <w:p w:rsidR="0058022D" w:rsidRPr="005448ED" w:rsidRDefault="0058022D" w:rsidP="0058022D">
      <w:pPr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 w:rsidRPr="005448ED">
        <w:rPr>
          <w:rFonts w:eastAsiaTheme="minorHAnsi"/>
          <w:sz w:val="23"/>
          <w:szCs w:val="23"/>
          <w:lang w:eastAsia="en-US"/>
        </w:rPr>
        <w:t xml:space="preserve">-объекты для занятий физической культурой и спортом (спортивные сооружения без мест и с местами для зрителей, гостевые и </w:t>
      </w:r>
      <w:proofErr w:type="spellStart"/>
      <w:r w:rsidRPr="005448ED">
        <w:rPr>
          <w:rFonts w:eastAsiaTheme="minorHAnsi"/>
          <w:sz w:val="23"/>
          <w:szCs w:val="23"/>
          <w:lang w:eastAsia="en-US"/>
        </w:rPr>
        <w:t>приобъектные</w:t>
      </w:r>
      <w:proofErr w:type="spellEnd"/>
      <w:r w:rsidRPr="005448ED">
        <w:rPr>
          <w:rFonts w:eastAsiaTheme="minorHAnsi"/>
          <w:sz w:val="23"/>
          <w:szCs w:val="23"/>
          <w:lang w:eastAsia="en-US"/>
        </w:rPr>
        <w:t xml:space="preserve"> стоянки для временного </w:t>
      </w:r>
      <w:proofErr w:type="spellStart"/>
      <w:proofErr w:type="gramStart"/>
      <w:r w:rsidRPr="005448ED">
        <w:rPr>
          <w:rFonts w:eastAsiaTheme="minorHAnsi"/>
          <w:sz w:val="23"/>
          <w:szCs w:val="23"/>
          <w:lang w:eastAsia="en-US"/>
        </w:rPr>
        <w:t>хра</w:t>
      </w:r>
      <w:proofErr w:type="spellEnd"/>
      <w:r w:rsidRPr="005448ED">
        <w:rPr>
          <w:rFonts w:eastAsiaTheme="minorHAnsi"/>
          <w:sz w:val="23"/>
          <w:szCs w:val="23"/>
          <w:lang w:eastAsia="en-US"/>
        </w:rPr>
        <w:t xml:space="preserve"> нения</w:t>
      </w:r>
      <w:proofErr w:type="gramEnd"/>
      <w:r w:rsidRPr="005448ED">
        <w:rPr>
          <w:rFonts w:eastAsiaTheme="minorHAnsi"/>
          <w:sz w:val="23"/>
          <w:szCs w:val="23"/>
          <w:lang w:eastAsia="en-US"/>
        </w:rPr>
        <w:t xml:space="preserve"> легковых автомобилей) – спорт (код 5.1);</w:t>
      </w:r>
    </w:p>
    <w:p w:rsidR="0058022D" w:rsidRPr="005448ED" w:rsidRDefault="0058022D" w:rsidP="0058022D">
      <w:pPr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 w:rsidRPr="005448ED">
        <w:rPr>
          <w:rFonts w:eastAsiaTheme="minorHAnsi"/>
          <w:sz w:val="23"/>
          <w:szCs w:val="23"/>
          <w:lang w:eastAsia="en-US"/>
        </w:rPr>
        <w:t>-</w:t>
      </w:r>
      <w:r w:rsidR="008A21FA" w:rsidRPr="005448ED">
        <w:rPr>
          <w:rFonts w:eastAsiaTheme="minorHAnsi"/>
          <w:sz w:val="23"/>
          <w:szCs w:val="23"/>
          <w:lang w:eastAsia="en-US"/>
        </w:rPr>
        <w:t>о</w:t>
      </w:r>
      <w:r w:rsidRPr="005448ED">
        <w:rPr>
          <w:rFonts w:eastAsiaTheme="minorHAnsi"/>
          <w:sz w:val="23"/>
          <w:szCs w:val="23"/>
          <w:lang w:eastAsia="en-US"/>
        </w:rPr>
        <w:t>бъекты, необходимые для посадки транспорта общего пользования и высадки пассажиров и их сопутствующего обслуживания (</w:t>
      </w:r>
      <w:r w:rsidR="008A21FA" w:rsidRPr="005448ED">
        <w:rPr>
          <w:rFonts w:eastAsiaTheme="minorHAnsi"/>
          <w:sz w:val="23"/>
          <w:szCs w:val="23"/>
          <w:lang w:eastAsia="en-US"/>
        </w:rPr>
        <w:t>п</w:t>
      </w:r>
      <w:r w:rsidRPr="005448ED">
        <w:rPr>
          <w:rFonts w:eastAsiaTheme="minorHAnsi"/>
          <w:sz w:val="23"/>
          <w:szCs w:val="23"/>
          <w:lang w:eastAsia="en-US"/>
        </w:rPr>
        <w:t xml:space="preserve">ассажирские вокзалы и терминалы, в том числе </w:t>
      </w:r>
      <w:proofErr w:type="spellStart"/>
      <w:r w:rsidRPr="005448ED">
        <w:rPr>
          <w:rFonts w:eastAsiaTheme="minorHAnsi"/>
          <w:sz w:val="23"/>
          <w:szCs w:val="23"/>
          <w:lang w:eastAsia="en-US"/>
        </w:rPr>
        <w:t>мультимодальные</w:t>
      </w:r>
      <w:proofErr w:type="spellEnd"/>
      <w:r w:rsidRPr="005448ED">
        <w:rPr>
          <w:rFonts w:eastAsiaTheme="minorHAnsi"/>
          <w:sz w:val="23"/>
          <w:szCs w:val="23"/>
          <w:lang w:eastAsia="en-US"/>
        </w:rPr>
        <w:t xml:space="preserve"> (совмещенные для нескольких видов транспорта)</w:t>
      </w:r>
      <w:r w:rsidR="008A21FA" w:rsidRPr="005448ED">
        <w:rPr>
          <w:rFonts w:eastAsiaTheme="minorHAnsi"/>
          <w:sz w:val="23"/>
          <w:szCs w:val="23"/>
          <w:lang w:eastAsia="en-US"/>
        </w:rPr>
        <w:t>,</w:t>
      </w:r>
      <w:r w:rsidRPr="005448ED">
        <w:rPr>
          <w:rFonts w:eastAsiaTheme="minorHAnsi"/>
          <w:sz w:val="23"/>
          <w:szCs w:val="23"/>
          <w:lang w:eastAsia="en-US"/>
        </w:rPr>
        <w:t xml:space="preserve"> </w:t>
      </w:r>
      <w:r w:rsidR="008A21FA" w:rsidRPr="005448ED">
        <w:rPr>
          <w:rFonts w:eastAsiaTheme="minorHAnsi"/>
          <w:sz w:val="23"/>
          <w:szCs w:val="23"/>
          <w:lang w:eastAsia="en-US"/>
        </w:rPr>
        <w:t>г</w:t>
      </w:r>
      <w:r w:rsidRPr="005448ED">
        <w:rPr>
          <w:rFonts w:eastAsiaTheme="minorHAnsi"/>
          <w:sz w:val="23"/>
          <w:szCs w:val="23"/>
          <w:lang w:eastAsia="en-US"/>
        </w:rPr>
        <w:t xml:space="preserve">остевые и </w:t>
      </w:r>
      <w:proofErr w:type="spellStart"/>
      <w:r w:rsidRPr="005448ED">
        <w:rPr>
          <w:rFonts w:eastAsiaTheme="minorHAnsi"/>
          <w:sz w:val="23"/>
          <w:szCs w:val="23"/>
          <w:lang w:eastAsia="en-US"/>
        </w:rPr>
        <w:t>приобъектные</w:t>
      </w:r>
      <w:proofErr w:type="spellEnd"/>
      <w:r w:rsidRPr="005448ED">
        <w:rPr>
          <w:rFonts w:eastAsiaTheme="minorHAnsi"/>
          <w:sz w:val="23"/>
          <w:szCs w:val="23"/>
          <w:lang w:eastAsia="en-US"/>
        </w:rPr>
        <w:t xml:space="preserve"> стоянки для временного хранения легковых автомобилей</w:t>
      </w:r>
      <w:r w:rsidR="008A21FA" w:rsidRPr="005448ED">
        <w:rPr>
          <w:rFonts w:eastAsiaTheme="minorHAnsi"/>
          <w:sz w:val="23"/>
          <w:szCs w:val="23"/>
          <w:lang w:eastAsia="en-US"/>
        </w:rPr>
        <w:t>) – транспорт (код 7.0);</w:t>
      </w:r>
    </w:p>
    <w:p w:rsidR="008A21FA" w:rsidRPr="005448ED" w:rsidRDefault="008A21FA" w:rsidP="008A21FA">
      <w:pPr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 w:rsidRPr="005448ED">
        <w:rPr>
          <w:rFonts w:eastAsiaTheme="minorHAnsi"/>
          <w:sz w:val="23"/>
          <w:szCs w:val="23"/>
          <w:lang w:eastAsia="en-US"/>
        </w:rPr>
        <w:t xml:space="preserve">-объекты, необходимые для обеспечения автомобильного движения, посадки и высадки  пассажиров и их сопутствующего обслуживания (посты органов внутренних дел, ответственных за безопасность дорожного движения, остановочные, торгово-остановочные пункты, стоянки и </w:t>
      </w:r>
      <w:proofErr w:type="spellStart"/>
      <w:r w:rsidRPr="005448ED">
        <w:rPr>
          <w:rFonts w:eastAsiaTheme="minorHAnsi"/>
          <w:sz w:val="23"/>
          <w:szCs w:val="23"/>
          <w:lang w:eastAsia="en-US"/>
        </w:rPr>
        <w:t>отстойно</w:t>
      </w:r>
      <w:proofErr w:type="spellEnd"/>
      <w:r w:rsidRPr="005448ED">
        <w:rPr>
          <w:rFonts w:eastAsiaTheme="minorHAnsi"/>
          <w:sz w:val="23"/>
          <w:szCs w:val="23"/>
          <w:lang w:eastAsia="en-US"/>
        </w:rPr>
        <w:t>-разворотные площадки автомобильного транспорта, осуществляющего перевозки людей по установленному маршруту) – автомобильный транспорт (код 7.2);</w:t>
      </w:r>
    </w:p>
    <w:p w:rsidR="008A21FA" w:rsidRPr="005448ED" w:rsidRDefault="008A21FA" w:rsidP="008A21FA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5448ED">
        <w:rPr>
          <w:b/>
          <w:bCs/>
          <w:sz w:val="23"/>
          <w:szCs w:val="23"/>
        </w:rPr>
        <w:t>-</w:t>
      </w:r>
      <w:r w:rsidRPr="005448ED">
        <w:rPr>
          <w:rFonts w:eastAsiaTheme="minorHAnsi"/>
          <w:sz w:val="23"/>
          <w:szCs w:val="23"/>
          <w:lang w:eastAsia="en-US"/>
        </w:rPr>
        <w:t xml:space="preserve">объекты гражданской обороны (бомбоубежища, противорадиационные укрытия, сборные и эвакуационные пункты) и объекты органов внутренних дел и спасательных служб (участковые опорные пункты, отделы внутренних дел, отделы вневедомственной охраны, пожарные части и депо, гостевые и </w:t>
      </w:r>
      <w:proofErr w:type="spellStart"/>
      <w:r w:rsidRPr="005448ED">
        <w:rPr>
          <w:rFonts w:eastAsiaTheme="minorHAnsi"/>
          <w:sz w:val="23"/>
          <w:szCs w:val="23"/>
          <w:lang w:eastAsia="en-US"/>
        </w:rPr>
        <w:t>приобъектные</w:t>
      </w:r>
      <w:proofErr w:type="spellEnd"/>
      <w:r w:rsidRPr="005448ED">
        <w:rPr>
          <w:rFonts w:eastAsiaTheme="minorHAnsi"/>
          <w:sz w:val="23"/>
          <w:szCs w:val="23"/>
          <w:lang w:eastAsia="en-US"/>
        </w:rPr>
        <w:t xml:space="preserve"> стоянки для временного хранения легковых автомобилей) - обеспечение внутреннего правопорядка (код 8.3).</w:t>
      </w:r>
    </w:p>
    <w:p w:rsidR="00FB5BA0" w:rsidRPr="005448ED" w:rsidRDefault="00FB5BA0" w:rsidP="00E35430">
      <w:pPr>
        <w:pStyle w:val="21"/>
        <w:widowControl w:val="0"/>
        <w:ind w:firstLine="708"/>
        <w:rPr>
          <w:b/>
          <w:bCs/>
          <w:sz w:val="23"/>
          <w:szCs w:val="23"/>
        </w:rPr>
      </w:pPr>
      <w:r w:rsidRPr="005448ED">
        <w:rPr>
          <w:b/>
          <w:bCs/>
          <w:sz w:val="23"/>
          <w:szCs w:val="23"/>
        </w:rPr>
        <w:t>Вспомогательные виды разрешенного использования при жилых домах:</w:t>
      </w:r>
    </w:p>
    <w:p w:rsidR="008A21FA" w:rsidRPr="005448ED" w:rsidRDefault="008A21FA" w:rsidP="008A21FA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5448ED">
        <w:rPr>
          <w:rFonts w:eastAsiaTheme="minorHAnsi"/>
          <w:sz w:val="23"/>
          <w:szCs w:val="23"/>
          <w:lang w:eastAsia="en-US"/>
        </w:rPr>
        <w:t>-объекты обслуживания работников и посетителей, монументы, памятники и памятные знаки, зеленые насаждения декоративные и объекты ландшафтного дизайна, беседки, скульптура и скульптурные композиции, фонтаны и другие объекты садово-парковой архитектуры - все виды разрешенного использования земельных участков.</w:t>
      </w:r>
    </w:p>
    <w:p w:rsidR="00E35430" w:rsidRPr="005448ED" w:rsidRDefault="00E35430" w:rsidP="00E35430">
      <w:pPr>
        <w:pStyle w:val="21"/>
        <w:widowControl w:val="0"/>
        <w:ind w:firstLine="708"/>
        <w:rPr>
          <w:sz w:val="23"/>
          <w:szCs w:val="23"/>
          <w:lang w:eastAsia="ar-SA"/>
        </w:rPr>
      </w:pPr>
      <w:r w:rsidRPr="005448ED">
        <w:rPr>
          <w:bCs/>
          <w:sz w:val="23"/>
          <w:szCs w:val="23"/>
        </w:rPr>
        <w:t xml:space="preserve">В связи с тем, что цель использования земельного участка – </w:t>
      </w:r>
      <w:r w:rsidR="008A21FA" w:rsidRPr="005448ED">
        <w:rPr>
          <w:bCs/>
          <w:sz w:val="23"/>
          <w:szCs w:val="23"/>
        </w:rPr>
        <w:t xml:space="preserve">для строительства </w:t>
      </w:r>
      <w:proofErr w:type="spellStart"/>
      <w:r w:rsidR="008A21FA" w:rsidRPr="005448ED">
        <w:rPr>
          <w:bCs/>
          <w:sz w:val="23"/>
          <w:szCs w:val="23"/>
        </w:rPr>
        <w:t>ФАПа</w:t>
      </w:r>
      <w:proofErr w:type="spellEnd"/>
      <w:r w:rsidR="008A21FA" w:rsidRPr="005448ED">
        <w:rPr>
          <w:bCs/>
          <w:sz w:val="23"/>
          <w:szCs w:val="23"/>
        </w:rPr>
        <w:t xml:space="preserve"> (амбулатория)</w:t>
      </w:r>
      <w:r w:rsidR="009F2776" w:rsidRPr="005448ED">
        <w:rPr>
          <w:bCs/>
          <w:sz w:val="23"/>
          <w:szCs w:val="23"/>
        </w:rPr>
        <w:t xml:space="preserve"> (код </w:t>
      </w:r>
      <w:r w:rsidR="002F2775" w:rsidRPr="005448ED">
        <w:rPr>
          <w:bCs/>
          <w:sz w:val="23"/>
          <w:szCs w:val="23"/>
        </w:rPr>
        <w:t>3</w:t>
      </w:r>
      <w:r w:rsidR="009F2776" w:rsidRPr="005448ED">
        <w:rPr>
          <w:bCs/>
          <w:sz w:val="23"/>
          <w:szCs w:val="23"/>
        </w:rPr>
        <w:t>.</w:t>
      </w:r>
      <w:r w:rsidR="002F2775" w:rsidRPr="005448ED">
        <w:rPr>
          <w:bCs/>
          <w:sz w:val="23"/>
          <w:szCs w:val="23"/>
        </w:rPr>
        <w:t>0</w:t>
      </w:r>
      <w:r w:rsidR="009F2776" w:rsidRPr="005448ED">
        <w:rPr>
          <w:bCs/>
          <w:sz w:val="23"/>
          <w:szCs w:val="23"/>
        </w:rPr>
        <w:t>) находится</w:t>
      </w:r>
      <w:r w:rsidRPr="005448ED">
        <w:rPr>
          <w:bCs/>
          <w:sz w:val="23"/>
          <w:szCs w:val="23"/>
        </w:rPr>
        <w:t xml:space="preserve"> в условно разрешенных видах использования земельного участка, на основании статьи 398 Градостроительного кодекса Российской Федерации </w:t>
      </w:r>
      <w:r w:rsidR="002F2775" w:rsidRPr="005448ED">
        <w:rPr>
          <w:bCs/>
          <w:sz w:val="23"/>
          <w:szCs w:val="23"/>
        </w:rPr>
        <w:t xml:space="preserve">Министерство имущественных отношений Мурманской области </w:t>
      </w:r>
      <w:r w:rsidR="009F2776" w:rsidRPr="005448ED">
        <w:rPr>
          <w:sz w:val="23"/>
          <w:szCs w:val="23"/>
          <w:lang w:eastAsia="ar-SA"/>
        </w:rPr>
        <w:t>обратил</w:t>
      </w:r>
      <w:r w:rsidR="002F2775" w:rsidRPr="005448ED">
        <w:rPr>
          <w:sz w:val="23"/>
          <w:szCs w:val="23"/>
          <w:lang w:eastAsia="ar-SA"/>
        </w:rPr>
        <w:t>ось</w:t>
      </w:r>
      <w:r w:rsidRPr="005448ED">
        <w:rPr>
          <w:sz w:val="23"/>
          <w:szCs w:val="23"/>
          <w:lang w:eastAsia="ar-SA"/>
        </w:rPr>
        <w:t xml:space="preserve"> с заявлением о предоставлении разрешения на условно разрешенный вид использования участка.</w:t>
      </w:r>
    </w:p>
    <w:p w:rsidR="00F75000" w:rsidRPr="005448ED" w:rsidRDefault="00E35430" w:rsidP="002E06FC">
      <w:pPr>
        <w:pStyle w:val="21"/>
        <w:widowControl w:val="0"/>
        <w:ind w:firstLine="708"/>
        <w:rPr>
          <w:color w:val="FF0000"/>
          <w:sz w:val="23"/>
          <w:szCs w:val="23"/>
          <w:lang w:eastAsia="ar-SA"/>
        </w:rPr>
      </w:pPr>
      <w:r w:rsidRPr="005448ED">
        <w:rPr>
          <w:sz w:val="23"/>
          <w:szCs w:val="23"/>
          <w:lang w:eastAsia="ar-SA"/>
        </w:rPr>
        <w:t xml:space="preserve"> В случае принятия решения о предоставлении разрешения на условно разрешенный вид использования участка </w:t>
      </w:r>
      <w:r w:rsidR="001F1206" w:rsidRPr="005448ED">
        <w:rPr>
          <w:sz w:val="23"/>
          <w:szCs w:val="23"/>
          <w:lang w:eastAsia="ar-SA"/>
        </w:rPr>
        <w:t>будет возможно</w:t>
      </w:r>
      <w:r w:rsidR="00213EF4" w:rsidRPr="005448ED">
        <w:rPr>
          <w:sz w:val="23"/>
          <w:szCs w:val="23"/>
          <w:lang w:eastAsia="ar-SA"/>
        </w:rPr>
        <w:t>сть</w:t>
      </w:r>
      <w:r w:rsidR="001F1206" w:rsidRPr="005448ED">
        <w:rPr>
          <w:sz w:val="23"/>
          <w:szCs w:val="23"/>
          <w:lang w:eastAsia="ar-SA"/>
        </w:rPr>
        <w:t xml:space="preserve"> </w:t>
      </w:r>
      <w:r w:rsidR="002F2775" w:rsidRPr="005448ED">
        <w:rPr>
          <w:sz w:val="23"/>
          <w:szCs w:val="23"/>
          <w:lang w:eastAsia="ar-SA"/>
        </w:rPr>
        <w:t>передать  земельный</w:t>
      </w:r>
      <w:r w:rsidR="001F1206" w:rsidRPr="005448ED">
        <w:rPr>
          <w:sz w:val="23"/>
          <w:szCs w:val="23"/>
          <w:lang w:eastAsia="ar-SA"/>
        </w:rPr>
        <w:t xml:space="preserve"> участ</w:t>
      </w:r>
      <w:r w:rsidR="002F2775" w:rsidRPr="005448ED">
        <w:rPr>
          <w:sz w:val="23"/>
          <w:szCs w:val="23"/>
          <w:lang w:eastAsia="ar-SA"/>
        </w:rPr>
        <w:t>ок</w:t>
      </w:r>
      <w:r w:rsidR="001F1206" w:rsidRPr="005448ED">
        <w:rPr>
          <w:sz w:val="23"/>
          <w:szCs w:val="23"/>
          <w:lang w:eastAsia="ar-SA"/>
        </w:rPr>
        <w:t xml:space="preserve"> </w:t>
      </w:r>
      <w:r w:rsidR="002F2775" w:rsidRPr="005448ED">
        <w:rPr>
          <w:sz w:val="23"/>
          <w:szCs w:val="23"/>
          <w:lang w:eastAsia="ar-SA"/>
        </w:rPr>
        <w:t>с</w:t>
      </w:r>
      <w:r w:rsidR="001F1206" w:rsidRPr="005448ED">
        <w:rPr>
          <w:sz w:val="23"/>
          <w:szCs w:val="23"/>
        </w:rPr>
        <w:t xml:space="preserve"> кадастровым номером </w:t>
      </w:r>
      <w:r w:rsidR="001F1206" w:rsidRPr="005448ED">
        <w:rPr>
          <w:bCs/>
          <w:color w:val="auto"/>
          <w:sz w:val="23"/>
          <w:szCs w:val="23"/>
        </w:rPr>
        <w:t>51:03:0020101:16</w:t>
      </w:r>
      <w:r w:rsidR="002F2775" w:rsidRPr="005448ED">
        <w:rPr>
          <w:bCs/>
          <w:color w:val="auto"/>
          <w:sz w:val="23"/>
          <w:szCs w:val="23"/>
        </w:rPr>
        <w:t xml:space="preserve">17 </w:t>
      </w:r>
      <w:r w:rsidR="00905FF2">
        <w:rPr>
          <w:bCs/>
          <w:color w:val="auto"/>
          <w:sz w:val="23"/>
          <w:szCs w:val="23"/>
        </w:rPr>
        <w:t xml:space="preserve">из муниципальной собственности </w:t>
      </w:r>
      <w:r w:rsidR="002F2775" w:rsidRPr="005448ED">
        <w:rPr>
          <w:bCs/>
          <w:color w:val="auto"/>
          <w:sz w:val="23"/>
          <w:szCs w:val="23"/>
        </w:rPr>
        <w:t>в государственную собственность Мурманской области для выполнения уставных задач областного учреждения</w:t>
      </w:r>
      <w:r w:rsidR="00905FF2">
        <w:rPr>
          <w:bCs/>
          <w:color w:val="auto"/>
          <w:sz w:val="23"/>
          <w:szCs w:val="23"/>
        </w:rPr>
        <w:t xml:space="preserve"> в области обеспечения здравоохранения населения</w:t>
      </w:r>
      <w:bookmarkStart w:id="0" w:name="_GoBack"/>
      <w:bookmarkEnd w:id="0"/>
      <w:r w:rsidR="00D37162" w:rsidRPr="005448ED">
        <w:rPr>
          <w:bCs/>
          <w:color w:val="auto"/>
          <w:sz w:val="23"/>
          <w:szCs w:val="23"/>
        </w:rPr>
        <w:t>.</w:t>
      </w:r>
    </w:p>
    <w:p w:rsidR="00E36DD3" w:rsidRPr="005448ED" w:rsidRDefault="00E36DD3" w:rsidP="00665C15">
      <w:pPr>
        <w:pStyle w:val="2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448ED">
        <w:rPr>
          <w:rFonts w:ascii="Times New Roman" w:hAnsi="Times New Roman" w:cs="Times New Roman"/>
          <w:sz w:val="23"/>
          <w:szCs w:val="23"/>
        </w:rPr>
        <w:t xml:space="preserve">Принятие Проекта </w:t>
      </w:r>
      <w:r w:rsidR="009F2776" w:rsidRPr="005448ED">
        <w:rPr>
          <w:rFonts w:ascii="Times New Roman" w:hAnsi="Times New Roman" w:cs="Times New Roman"/>
          <w:sz w:val="23"/>
          <w:szCs w:val="23"/>
        </w:rPr>
        <w:t xml:space="preserve">постановления </w:t>
      </w:r>
      <w:r w:rsidRPr="005448ED">
        <w:rPr>
          <w:rFonts w:ascii="Times New Roman" w:hAnsi="Times New Roman" w:cs="Times New Roman"/>
          <w:sz w:val="23"/>
          <w:szCs w:val="23"/>
        </w:rPr>
        <w:t xml:space="preserve">не требует выделения дополнительных средств из бюджета </w:t>
      </w:r>
      <w:r w:rsidR="00F33217" w:rsidRPr="005448ED">
        <w:rPr>
          <w:rFonts w:ascii="Times New Roman" w:hAnsi="Times New Roman" w:cs="Times New Roman"/>
          <w:sz w:val="23"/>
          <w:szCs w:val="23"/>
        </w:rPr>
        <w:t>Печенгского муниципального округа Мурманской</w:t>
      </w:r>
      <w:r w:rsidRPr="005448ED">
        <w:rPr>
          <w:rFonts w:ascii="Times New Roman" w:hAnsi="Times New Roman" w:cs="Times New Roman"/>
          <w:sz w:val="23"/>
          <w:szCs w:val="23"/>
        </w:rPr>
        <w:t xml:space="preserve"> области. </w:t>
      </w:r>
      <w:r w:rsidR="009F2776" w:rsidRPr="005448ED">
        <w:rPr>
          <w:rFonts w:ascii="Times New Roman" w:hAnsi="Times New Roman" w:cs="Times New Roman"/>
          <w:sz w:val="23"/>
          <w:szCs w:val="23"/>
        </w:rPr>
        <w:t>Проект постановления</w:t>
      </w:r>
      <w:r w:rsidRPr="005448ED">
        <w:rPr>
          <w:rFonts w:ascii="Times New Roman" w:hAnsi="Times New Roman" w:cs="Times New Roman"/>
          <w:sz w:val="23"/>
          <w:szCs w:val="23"/>
        </w:rPr>
        <w:t xml:space="preserve"> не содержит положений, способствующих созданию условий для проявления коррупции.</w:t>
      </w:r>
    </w:p>
    <w:p w:rsidR="00E36DD3" w:rsidRPr="005448ED" w:rsidRDefault="00E36DD3" w:rsidP="00E36DD3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  <w:highlight w:val="yellow"/>
        </w:rPr>
      </w:pPr>
    </w:p>
    <w:p w:rsidR="00E36DD3" w:rsidRPr="005448ED" w:rsidRDefault="00E36DD3" w:rsidP="00E36DD3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</w:p>
    <w:p w:rsidR="00D80DEC" w:rsidRPr="005448ED" w:rsidRDefault="00C71001" w:rsidP="00F33217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5448ED">
        <w:rPr>
          <w:sz w:val="23"/>
          <w:szCs w:val="23"/>
        </w:rPr>
        <w:t>Н</w:t>
      </w:r>
      <w:r w:rsidR="00E36DD3" w:rsidRPr="005448ED">
        <w:rPr>
          <w:sz w:val="23"/>
          <w:szCs w:val="23"/>
        </w:rPr>
        <w:t xml:space="preserve">ачальник отдела </w:t>
      </w:r>
      <w:r w:rsidR="00D80DEC" w:rsidRPr="005448ED">
        <w:rPr>
          <w:sz w:val="23"/>
          <w:szCs w:val="23"/>
        </w:rPr>
        <w:t xml:space="preserve">земельных отношений </w:t>
      </w:r>
    </w:p>
    <w:p w:rsidR="00F33217" w:rsidRPr="005448ED" w:rsidRDefault="009F2776" w:rsidP="00F33217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5448ED">
        <w:rPr>
          <w:sz w:val="23"/>
          <w:szCs w:val="23"/>
        </w:rPr>
        <w:t>К</w:t>
      </w:r>
      <w:r w:rsidR="00D80DEC" w:rsidRPr="005448ED">
        <w:rPr>
          <w:sz w:val="23"/>
          <w:szCs w:val="23"/>
        </w:rPr>
        <w:t xml:space="preserve">омитета по управлению имуществом </w:t>
      </w:r>
    </w:p>
    <w:p w:rsidR="00E36DD3" w:rsidRPr="005448ED" w:rsidRDefault="00F33217" w:rsidP="00F33217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5448ED">
        <w:rPr>
          <w:sz w:val="23"/>
          <w:szCs w:val="23"/>
        </w:rPr>
        <w:t>администрации Печенгского муниципального округа</w:t>
      </w:r>
      <w:r w:rsidR="009F2776" w:rsidRPr="005448ED">
        <w:rPr>
          <w:sz w:val="23"/>
          <w:szCs w:val="23"/>
        </w:rPr>
        <w:t xml:space="preserve">        </w:t>
      </w:r>
      <w:r w:rsidR="00D80DEC" w:rsidRPr="005448ED">
        <w:rPr>
          <w:sz w:val="23"/>
          <w:szCs w:val="23"/>
        </w:rPr>
        <w:t xml:space="preserve">   </w:t>
      </w:r>
      <w:r w:rsidR="009F2776" w:rsidRPr="005448ED">
        <w:rPr>
          <w:sz w:val="23"/>
          <w:szCs w:val="23"/>
        </w:rPr>
        <w:t xml:space="preserve">                 </w:t>
      </w:r>
      <w:r w:rsidR="00D80DEC" w:rsidRPr="005448ED">
        <w:rPr>
          <w:sz w:val="23"/>
          <w:szCs w:val="23"/>
        </w:rPr>
        <w:t xml:space="preserve">       О.Г. Мельникова</w:t>
      </w:r>
    </w:p>
    <w:p w:rsidR="00E36DD3" w:rsidRPr="005448ED" w:rsidRDefault="00E36DD3" w:rsidP="00E36DD3">
      <w:pPr>
        <w:spacing w:after="200" w:line="276" w:lineRule="auto"/>
        <w:rPr>
          <w:rFonts w:ascii="Arial" w:hAnsi="Arial" w:cs="Arial"/>
          <w:sz w:val="23"/>
          <w:szCs w:val="23"/>
        </w:rPr>
      </w:pPr>
    </w:p>
    <w:p w:rsidR="00A60AE9" w:rsidRPr="005448ED" w:rsidRDefault="00C71001" w:rsidP="00E36DD3">
      <w:pPr>
        <w:spacing w:after="200" w:line="276" w:lineRule="auto"/>
        <w:rPr>
          <w:sz w:val="23"/>
          <w:szCs w:val="23"/>
        </w:rPr>
      </w:pPr>
      <w:r w:rsidRPr="005448ED">
        <w:rPr>
          <w:sz w:val="23"/>
          <w:szCs w:val="23"/>
        </w:rPr>
        <w:t>1</w:t>
      </w:r>
      <w:r w:rsidR="00D80DEC" w:rsidRPr="005448ED">
        <w:rPr>
          <w:sz w:val="23"/>
          <w:szCs w:val="23"/>
        </w:rPr>
        <w:t>6</w:t>
      </w:r>
      <w:r w:rsidRPr="005448ED">
        <w:rPr>
          <w:sz w:val="23"/>
          <w:szCs w:val="23"/>
        </w:rPr>
        <w:t>.</w:t>
      </w:r>
      <w:r w:rsidR="00D80DEC" w:rsidRPr="005448ED">
        <w:rPr>
          <w:sz w:val="23"/>
          <w:szCs w:val="23"/>
        </w:rPr>
        <w:t>09</w:t>
      </w:r>
      <w:r w:rsidR="00F33217" w:rsidRPr="005448ED">
        <w:rPr>
          <w:sz w:val="23"/>
          <w:szCs w:val="23"/>
        </w:rPr>
        <w:t>.2022.</w:t>
      </w:r>
    </w:p>
    <w:sectPr w:rsidR="00A60AE9" w:rsidRPr="005448ED" w:rsidSect="00FB5BA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91"/>
    <w:rsid w:val="00004391"/>
    <w:rsid w:val="000E6EF1"/>
    <w:rsid w:val="00145AA2"/>
    <w:rsid w:val="00151031"/>
    <w:rsid w:val="001B60F0"/>
    <w:rsid w:val="001D4CF8"/>
    <w:rsid w:val="001F1206"/>
    <w:rsid w:val="00210D8A"/>
    <w:rsid w:val="00213EF4"/>
    <w:rsid w:val="002247D6"/>
    <w:rsid w:val="0025072E"/>
    <w:rsid w:val="00263695"/>
    <w:rsid w:val="00280CC8"/>
    <w:rsid w:val="002E06FC"/>
    <w:rsid w:val="002F2775"/>
    <w:rsid w:val="00375FA8"/>
    <w:rsid w:val="003B002A"/>
    <w:rsid w:val="004449DD"/>
    <w:rsid w:val="004743DE"/>
    <w:rsid w:val="004762CF"/>
    <w:rsid w:val="005448ED"/>
    <w:rsid w:val="00544B28"/>
    <w:rsid w:val="00562AD3"/>
    <w:rsid w:val="0058022D"/>
    <w:rsid w:val="005C7D68"/>
    <w:rsid w:val="005F01CC"/>
    <w:rsid w:val="00665C15"/>
    <w:rsid w:val="0069710B"/>
    <w:rsid w:val="00755CF7"/>
    <w:rsid w:val="00762170"/>
    <w:rsid w:val="007C5CE4"/>
    <w:rsid w:val="00836596"/>
    <w:rsid w:val="008503CA"/>
    <w:rsid w:val="008A21FA"/>
    <w:rsid w:val="00905FF2"/>
    <w:rsid w:val="009407A5"/>
    <w:rsid w:val="009F2776"/>
    <w:rsid w:val="00A60AE9"/>
    <w:rsid w:val="00A97DBD"/>
    <w:rsid w:val="00AB3FBE"/>
    <w:rsid w:val="00AE3EB2"/>
    <w:rsid w:val="00AF7F78"/>
    <w:rsid w:val="00BC03AF"/>
    <w:rsid w:val="00BF1D0C"/>
    <w:rsid w:val="00C71001"/>
    <w:rsid w:val="00C7319C"/>
    <w:rsid w:val="00D37162"/>
    <w:rsid w:val="00D77A6B"/>
    <w:rsid w:val="00D80DEC"/>
    <w:rsid w:val="00DD7B7A"/>
    <w:rsid w:val="00E35430"/>
    <w:rsid w:val="00E36DD3"/>
    <w:rsid w:val="00EF59E0"/>
    <w:rsid w:val="00F26705"/>
    <w:rsid w:val="00F33217"/>
    <w:rsid w:val="00F532A6"/>
    <w:rsid w:val="00F75000"/>
    <w:rsid w:val="00F855EC"/>
    <w:rsid w:val="00FB5BA0"/>
    <w:rsid w:val="00F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6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c">
    <w:name w:val="pc"/>
    <w:basedOn w:val="a"/>
    <w:rsid w:val="00E36DD3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E36DD3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6DD3"/>
    <w:pPr>
      <w:shd w:val="clear" w:color="auto" w:fill="FFFFFF"/>
      <w:spacing w:after="240" w:line="298" w:lineRule="exact"/>
      <w:ind w:firstLine="3160"/>
    </w:pPr>
    <w:rPr>
      <w:rFonts w:asciiTheme="minorHAnsi" w:eastAsiaTheme="minorHAnsi" w:hAnsiTheme="minorHAnsi" w:cstheme="minorBidi"/>
      <w:lang w:eastAsia="en-US"/>
    </w:rPr>
  </w:style>
  <w:style w:type="paragraph" w:styleId="21">
    <w:name w:val="Body Text Indent 2"/>
    <w:basedOn w:val="a"/>
    <w:link w:val="22"/>
    <w:rsid w:val="00F855EC"/>
    <w:pPr>
      <w:ind w:firstLine="851"/>
      <w:jc w:val="both"/>
    </w:pPr>
    <w:rPr>
      <w:color w:val="000000"/>
      <w:sz w:val="28"/>
      <w:szCs w:val="20"/>
      <w:lang w:eastAsia="x-none"/>
    </w:rPr>
  </w:style>
  <w:style w:type="character" w:customStyle="1" w:styleId="22">
    <w:name w:val="Основной текст с отступом 2 Знак"/>
    <w:basedOn w:val="a0"/>
    <w:link w:val="21"/>
    <w:rsid w:val="00F855EC"/>
    <w:rPr>
      <w:rFonts w:ascii="Times New Roman" w:eastAsia="Times New Roman" w:hAnsi="Times New Roman" w:cs="Times New Roman"/>
      <w:color w:val="000000"/>
      <w:sz w:val="28"/>
      <w:szCs w:val="20"/>
      <w:lang w:eastAsia="x-none"/>
    </w:rPr>
  </w:style>
  <w:style w:type="table" w:styleId="a3">
    <w:name w:val="Table Grid"/>
    <w:basedOn w:val="a1"/>
    <w:uiPriority w:val="59"/>
    <w:rsid w:val="00F85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6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c">
    <w:name w:val="pc"/>
    <w:basedOn w:val="a"/>
    <w:rsid w:val="00E36DD3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E36DD3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6DD3"/>
    <w:pPr>
      <w:shd w:val="clear" w:color="auto" w:fill="FFFFFF"/>
      <w:spacing w:after="240" w:line="298" w:lineRule="exact"/>
      <w:ind w:firstLine="3160"/>
    </w:pPr>
    <w:rPr>
      <w:rFonts w:asciiTheme="minorHAnsi" w:eastAsiaTheme="minorHAnsi" w:hAnsiTheme="minorHAnsi" w:cstheme="minorBidi"/>
      <w:lang w:eastAsia="en-US"/>
    </w:rPr>
  </w:style>
  <w:style w:type="paragraph" w:styleId="21">
    <w:name w:val="Body Text Indent 2"/>
    <w:basedOn w:val="a"/>
    <w:link w:val="22"/>
    <w:rsid w:val="00F855EC"/>
    <w:pPr>
      <w:ind w:firstLine="851"/>
      <w:jc w:val="both"/>
    </w:pPr>
    <w:rPr>
      <w:color w:val="000000"/>
      <w:sz w:val="28"/>
      <w:szCs w:val="20"/>
      <w:lang w:eastAsia="x-none"/>
    </w:rPr>
  </w:style>
  <w:style w:type="character" w:customStyle="1" w:styleId="22">
    <w:name w:val="Основной текст с отступом 2 Знак"/>
    <w:basedOn w:val="a0"/>
    <w:link w:val="21"/>
    <w:rsid w:val="00F855EC"/>
    <w:rPr>
      <w:rFonts w:ascii="Times New Roman" w:eastAsia="Times New Roman" w:hAnsi="Times New Roman" w:cs="Times New Roman"/>
      <w:color w:val="000000"/>
      <w:sz w:val="28"/>
      <w:szCs w:val="20"/>
      <w:lang w:eastAsia="x-none"/>
    </w:rPr>
  </w:style>
  <w:style w:type="table" w:styleId="a3">
    <w:name w:val="Table Grid"/>
    <w:basedOn w:val="a1"/>
    <w:uiPriority w:val="59"/>
    <w:rsid w:val="00F85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1C32193D432D9AF0D2282FC3A0DB11973BF6455A73A792FEF2A42708C7C337DCC124A190NFQ4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11C32193D432D9AF0D2282FC3A0DB11973BF64C5973A792FEF2A42708NCQ7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9D238-9354-4CB2-A649-4CFBBD11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Сошилова О.Е.</cp:lastModifiedBy>
  <cp:revision>47</cp:revision>
  <dcterms:created xsi:type="dcterms:W3CDTF">2017-08-29T08:20:00Z</dcterms:created>
  <dcterms:modified xsi:type="dcterms:W3CDTF">2022-09-20T12:46:00Z</dcterms:modified>
</cp:coreProperties>
</file>