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5" w:rsidRPr="00715CDC" w:rsidRDefault="00681665" w:rsidP="00CE4FE5">
      <w:pPr>
        <w:spacing w:line="100" w:lineRule="atLeast"/>
        <w:rPr>
          <w:sz w:val="24"/>
          <w:szCs w:val="24"/>
        </w:rPr>
      </w:pPr>
      <w:bookmarkStart w:id="0" w:name="_GoBack"/>
      <w:bookmarkEnd w:id="0"/>
    </w:p>
    <w:p w:rsidR="00AE0229" w:rsidRPr="00AC6A1A" w:rsidRDefault="00AE0229" w:rsidP="00EB27BA">
      <w:pPr>
        <w:pStyle w:val="1"/>
        <w:keepLines w:val="0"/>
        <w:tabs>
          <w:tab w:val="num" w:pos="0"/>
        </w:tabs>
        <w:suppressAutoHyphens/>
        <w:spacing w:before="0"/>
        <w:ind w:left="432" w:hanging="432"/>
        <w:jc w:val="center"/>
        <w:rPr>
          <w:rFonts w:eastAsia="Calibri"/>
          <w:bCs w:val="0"/>
          <w:color w:val="auto"/>
          <w:sz w:val="24"/>
          <w:szCs w:val="24"/>
        </w:rPr>
      </w:pPr>
    </w:p>
    <w:p w:rsidR="00AC6A1A" w:rsidRDefault="00B11575" w:rsidP="00AC6A1A">
      <w:pPr>
        <w:spacing w:line="269" w:lineRule="auto"/>
        <w:ind w:right="8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ПРОГРАММА</w:t>
      </w:r>
    </w:p>
    <w:p w:rsidR="00AC6A1A" w:rsidRPr="00AC6A1A" w:rsidRDefault="00AC6A1A" w:rsidP="00AC6A1A">
      <w:pPr>
        <w:spacing w:line="269" w:lineRule="auto"/>
        <w:ind w:right="8"/>
        <w:jc w:val="center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</w:t>
      </w:r>
      <w:r w:rsidR="00703F3A">
        <w:rPr>
          <w:sz w:val="24"/>
          <w:szCs w:val="24"/>
          <w:lang w:eastAsia="en-US"/>
        </w:rPr>
        <w:t>2025</w:t>
      </w:r>
      <w:r w:rsidRPr="00AC6A1A">
        <w:rPr>
          <w:sz w:val="24"/>
          <w:szCs w:val="24"/>
          <w:lang w:eastAsia="en-US"/>
        </w:rPr>
        <w:t xml:space="preserve"> год</w:t>
      </w:r>
    </w:p>
    <w:p w:rsidR="00AC6A1A" w:rsidRPr="00AC6A1A" w:rsidRDefault="00AC6A1A" w:rsidP="00AC6A1A">
      <w:pPr>
        <w:spacing w:after="31" w:line="259" w:lineRule="auto"/>
        <w:ind w:left="915"/>
        <w:jc w:val="center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 </w:t>
      </w:r>
    </w:p>
    <w:p w:rsidR="00AC6A1A" w:rsidRPr="00AC6A1A" w:rsidRDefault="00AC6A1A" w:rsidP="00B11575">
      <w:pPr>
        <w:keepNext/>
        <w:keepLines/>
        <w:spacing w:after="13" w:line="248" w:lineRule="auto"/>
        <w:ind w:left="112" w:right="110" w:firstLine="596"/>
        <w:outlineLvl w:val="1"/>
        <w:rPr>
          <w:b/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I</w:t>
      </w:r>
      <w:r w:rsidRPr="00AC6A1A">
        <w:rPr>
          <w:b/>
          <w:sz w:val="24"/>
          <w:szCs w:val="24"/>
          <w:lang w:eastAsia="en-US"/>
        </w:rPr>
        <w:t xml:space="preserve">. Общие положения </w:t>
      </w:r>
    </w:p>
    <w:p w:rsidR="00AC6A1A" w:rsidRPr="00AC6A1A" w:rsidRDefault="00AC6A1A" w:rsidP="00AC6A1A">
      <w:pPr>
        <w:spacing w:line="259" w:lineRule="auto"/>
        <w:ind w:left="61"/>
        <w:jc w:val="center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703F3A">
      <w:pPr>
        <w:ind w:left="-15" w:firstLine="839"/>
        <w:jc w:val="both"/>
        <w:rPr>
          <w:sz w:val="24"/>
          <w:szCs w:val="24"/>
          <w:lang w:eastAsia="en-US"/>
        </w:rPr>
      </w:pPr>
      <w:proofErr w:type="gramStart"/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Печенгского муниципального округа на </w:t>
      </w:r>
      <w:r w:rsidR="00703F3A">
        <w:rPr>
          <w:sz w:val="24"/>
          <w:szCs w:val="24"/>
          <w:lang w:eastAsia="en-US"/>
        </w:rPr>
        <w:t>2025</w:t>
      </w:r>
      <w:r w:rsidRPr="00AC6A1A">
        <w:rPr>
          <w:sz w:val="24"/>
          <w:szCs w:val="24"/>
          <w:lang w:eastAsia="en-US"/>
        </w:rPr>
        <w:t xml:space="preserve"> год (далее – Программа профилактики рисков причинения вреда), разработана 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</w:t>
      </w:r>
      <w:proofErr w:type="gramEnd"/>
      <w:r w:rsidRPr="00AC6A1A">
        <w:rPr>
          <w:sz w:val="24"/>
          <w:szCs w:val="24"/>
          <w:lang w:eastAsia="en-US"/>
        </w:rPr>
        <w:t xml:space="preserve">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Печенгского муниципального округа</w:t>
      </w:r>
      <w:r w:rsidR="009C3D43">
        <w:rPr>
          <w:sz w:val="24"/>
          <w:szCs w:val="24"/>
          <w:lang w:eastAsia="en-US"/>
        </w:rPr>
        <w:t xml:space="preserve">, </w:t>
      </w:r>
      <w:r w:rsidR="00BA6FE3">
        <w:rPr>
          <w:sz w:val="24"/>
          <w:szCs w:val="24"/>
          <w:lang w:eastAsia="en-US"/>
        </w:rPr>
        <w:t>Р</w:t>
      </w:r>
      <w:r w:rsidR="009C3D43">
        <w:rPr>
          <w:sz w:val="24"/>
          <w:szCs w:val="24"/>
          <w:lang w:eastAsia="en-US"/>
        </w:rPr>
        <w:t xml:space="preserve">ешением </w:t>
      </w:r>
      <w:r w:rsidR="00BA6FE3">
        <w:rPr>
          <w:sz w:val="24"/>
          <w:szCs w:val="24"/>
          <w:lang w:eastAsia="en-US"/>
        </w:rPr>
        <w:t>С</w:t>
      </w:r>
      <w:r w:rsidR="009C3D43">
        <w:rPr>
          <w:sz w:val="24"/>
          <w:szCs w:val="24"/>
          <w:lang w:eastAsia="en-US"/>
        </w:rPr>
        <w:t>овета</w:t>
      </w:r>
      <w:r w:rsidR="00BA6FE3">
        <w:rPr>
          <w:sz w:val="24"/>
          <w:szCs w:val="24"/>
          <w:lang w:eastAsia="en-US"/>
        </w:rPr>
        <w:t xml:space="preserve"> депутатов Печенгского муниципального округа Мурманской области № 260 от 24.12.2021 «</w:t>
      </w:r>
      <w:r w:rsidR="00BA6FE3" w:rsidRPr="00BA6FE3">
        <w:rPr>
          <w:bCs/>
          <w:sz w:val="24"/>
          <w:szCs w:val="24"/>
          <w:lang w:eastAsia="en-US"/>
        </w:rPr>
        <w:t xml:space="preserve">Об утверждении Положения </w:t>
      </w:r>
      <w:r w:rsidR="00BA6FE3" w:rsidRPr="00BA6FE3">
        <w:rPr>
          <w:sz w:val="24"/>
          <w:szCs w:val="24"/>
          <w:lang w:eastAsia="en-US"/>
        </w:rPr>
        <w:t>о муниципальном контроле</w:t>
      </w:r>
      <w:r w:rsidR="00BA6FE3">
        <w:rPr>
          <w:sz w:val="24"/>
          <w:szCs w:val="24"/>
          <w:lang w:eastAsia="en-US"/>
        </w:rPr>
        <w:t xml:space="preserve"> </w:t>
      </w:r>
      <w:r w:rsidR="00BA6FE3" w:rsidRPr="00BA6FE3">
        <w:rPr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BA6FE3">
        <w:rPr>
          <w:sz w:val="24"/>
          <w:szCs w:val="24"/>
          <w:lang w:eastAsia="en-US"/>
        </w:rPr>
        <w:t xml:space="preserve"> </w:t>
      </w:r>
      <w:r w:rsidR="00BA6FE3" w:rsidRPr="00BA6FE3">
        <w:rPr>
          <w:sz w:val="24"/>
          <w:szCs w:val="24"/>
          <w:lang w:eastAsia="en-US"/>
        </w:rPr>
        <w:t>в границах Печенгского муниципального округа</w:t>
      </w:r>
      <w:r w:rsidR="00BA6FE3">
        <w:rPr>
          <w:sz w:val="24"/>
          <w:szCs w:val="24"/>
          <w:lang w:eastAsia="en-US"/>
        </w:rPr>
        <w:t>»</w:t>
      </w:r>
      <w:r w:rsidRPr="00AC6A1A">
        <w:rPr>
          <w:sz w:val="24"/>
          <w:szCs w:val="24"/>
          <w:lang w:eastAsia="en-US"/>
        </w:rPr>
        <w:t>.</w:t>
      </w:r>
    </w:p>
    <w:p w:rsidR="00AC6A1A" w:rsidRPr="00AC6A1A" w:rsidRDefault="00AC6A1A" w:rsidP="00703F3A">
      <w:pPr>
        <w:ind w:left="-15" w:firstLine="839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утверждается ежегодно и состоит из следующих разделов: </w:t>
      </w:r>
    </w:p>
    <w:p w:rsidR="00AC6A1A" w:rsidRPr="00130B30" w:rsidRDefault="00AC6A1A" w:rsidP="00703F3A">
      <w:pPr>
        <w:numPr>
          <w:ilvl w:val="0"/>
          <w:numId w:val="5"/>
        </w:numPr>
        <w:ind w:left="0" w:right="-1" w:firstLine="839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 </w:t>
      </w:r>
    </w:p>
    <w:p w:rsidR="00AC6A1A" w:rsidRPr="00130B30" w:rsidRDefault="00AC6A1A" w:rsidP="00703F3A">
      <w:pPr>
        <w:numPr>
          <w:ilvl w:val="0"/>
          <w:numId w:val="5"/>
        </w:numPr>
        <w:ind w:left="0" w:right="-1" w:firstLine="839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цели и задачи </w:t>
      </w:r>
      <w:proofErr w:type="gramStart"/>
      <w:r w:rsidRPr="00130B30">
        <w:rPr>
          <w:sz w:val="24"/>
          <w:szCs w:val="24"/>
          <w:lang w:eastAsia="en-US"/>
        </w:rPr>
        <w:t>реализации программы профилактики рисков причинения вреда</w:t>
      </w:r>
      <w:proofErr w:type="gramEnd"/>
      <w:r w:rsidRPr="00130B30">
        <w:rPr>
          <w:sz w:val="24"/>
          <w:szCs w:val="24"/>
          <w:lang w:eastAsia="en-US"/>
        </w:rPr>
        <w:t xml:space="preserve">; </w:t>
      </w:r>
    </w:p>
    <w:p w:rsidR="00AC6A1A" w:rsidRPr="00130B30" w:rsidRDefault="00AC6A1A" w:rsidP="00703F3A">
      <w:pPr>
        <w:numPr>
          <w:ilvl w:val="0"/>
          <w:numId w:val="5"/>
        </w:numPr>
        <w:ind w:left="0" w:right="-1" w:firstLine="839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перечень профилактических мероприятий, сроки (периодичность) их проведения; </w:t>
      </w:r>
    </w:p>
    <w:p w:rsidR="00AC6A1A" w:rsidRPr="00130B30" w:rsidRDefault="00AC6A1A" w:rsidP="00703F3A">
      <w:pPr>
        <w:numPr>
          <w:ilvl w:val="0"/>
          <w:numId w:val="5"/>
        </w:numPr>
        <w:ind w:left="0" w:right="-1" w:firstLine="839"/>
        <w:jc w:val="both"/>
        <w:rPr>
          <w:sz w:val="24"/>
          <w:szCs w:val="24"/>
          <w:lang w:eastAsia="en-US"/>
        </w:rPr>
      </w:pPr>
      <w:r w:rsidRPr="00130B30">
        <w:rPr>
          <w:sz w:val="24"/>
          <w:szCs w:val="24"/>
          <w:lang w:eastAsia="en-US"/>
        </w:rPr>
        <w:t xml:space="preserve">показатели результативности и эффективности </w:t>
      </w:r>
      <w:proofErr w:type="gramStart"/>
      <w:r w:rsidRPr="00130B30">
        <w:rPr>
          <w:sz w:val="24"/>
          <w:szCs w:val="24"/>
          <w:lang w:eastAsia="en-US"/>
        </w:rPr>
        <w:t>программы профилактики рисков причинения вреда</w:t>
      </w:r>
      <w:proofErr w:type="gramEnd"/>
      <w:r w:rsidRPr="00130B30">
        <w:rPr>
          <w:sz w:val="24"/>
          <w:szCs w:val="24"/>
          <w:lang w:eastAsia="en-US"/>
        </w:rPr>
        <w:t>.</w:t>
      </w:r>
    </w:p>
    <w:p w:rsidR="00AC6A1A" w:rsidRPr="00AC6A1A" w:rsidRDefault="00AC6A1A" w:rsidP="00703F3A">
      <w:pPr>
        <w:ind w:left="-15" w:firstLine="839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Администрация Печенгского муниципального округа (далее – контрольный орган) при утверждении </w:t>
      </w:r>
      <w:proofErr w:type="gramStart"/>
      <w:r w:rsidRPr="00AC6A1A">
        <w:rPr>
          <w:sz w:val="24"/>
          <w:szCs w:val="24"/>
          <w:lang w:eastAsia="en-US"/>
        </w:rPr>
        <w:t>программы профилактики рисков причинения вреда</w:t>
      </w:r>
      <w:proofErr w:type="gramEnd"/>
      <w:r w:rsidRPr="00AC6A1A">
        <w:rPr>
          <w:sz w:val="24"/>
          <w:szCs w:val="24"/>
          <w:lang w:eastAsia="en-US"/>
        </w:rPr>
        <w:t xml:space="preserve"> учитывает категории риска, к которым отнесены объекты контроля, установленные положением о муниципальном контроле на автомобильном транспорте, городском наземном электрическом транспорте и в дорожном хозяйстве.   </w:t>
      </w:r>
    </w:p>
    <w:p w:rsidR="00AC6A1A" w:rsidRPr="00AC6A1A" w:rsidRDefault="00AC6A1A" w:rsidP="00703F3A">
      <w:pPr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предусматривает ее общественное обсуждение. </w:t>
      </w:r>
    </w:p>
    <w:p w:rsidR="00D5413E" w:rsidRPr="00221DDD" w:rsidRDefault="00D5413E" w:rsidP="00703F3A">
      <w:pPr>
        <w:autoSpaceDE w:val="0"/>
        <w:autoSpaceDN w:val="0"/>
        <w:adjustRightInd w:val="0"/>
        <w:ind w:firstLine="709"/>
        <w:jc w:val="both"/>
        <w:rPr>
          <w:rStyle w:val="a6"/>
          <w:rFonts w:eastAsia="Calibri"/>
          <w:color w:val="auto"/>
          <w:sz w:val="24"/>
          <w:szCs w:val="24"/>
        </w:rPr>
      </w:pPr>
      <w:r w:rsidRPr="00221DDD">
        <w:rPr>
          <w:sz w:val="24"/>
          <w:szCs w:val="24"/>
        </w:rPr>
        <w:t xml:space="preserve">Утвержденная программа профилактики рисков причинения вреда размещается на сайте </w:t>
      </w:r>
      <w:proofErr w:type="spellStart"/>
      <w:r w:rsidRPr="00221DDD">
        <w:rPr>
          <w:color w:val="auto"/>
          <w:sz w:val="24"/>
          <w:szCs w:val="24"/>
        </w:rPr>
        <w:t>Печенгского</w:t>
      </w:r>
      <w:proofErr w:type="spellEnd"/>
      <w:r w:rsidRPr="00221DDD">
        <w:rPr>
          <w:color w:val="auto"/>
          <w:sz w:val="24"/>
          <w:szCs w:val="24"/>
        </w:rPr>
        <w:t xml:space="preserve"> муниципального округа </w:t>
      </w:r>
      <w:hyperlink r:id="rId9" w:history="1">
        <w:r w:rsidRPr="00221DDD">
          <w:rPr>
            <w:rStyle w:val="a6"/>
            <w:rFonts w:eastAsia="Calibri"/>
            <w:color w:val="auto"/>
            <w:sz w:val="24"/>
            <w:szCs w:val="24"/>
          </w:rPr>
          <w:t>http://pechengamr.gov-murman.ru/</w:t>
        </w:r>
      </w:hyperlink>
      <w:r w:rsidRPr="00221DDD">
        <w:rPr>
          <w:rStyle w:val="a6"/>
          <w:rFonts w:eastAsia="Calibri"/>
          <w:color w:val="auto"/>
          <w:sz w:val="24"/>
          <w:szCs w:val="24"/>
        </w:rPr>
        <w:t>.</w:t>
      </w:r>
    </w:p>
    <w:p w:rsidR="00AC6A1A" w:rsidRPr="00AC6A1A" w:rsidRDefault="00AC6A1A" w:rsidP="005C3A1B">
      <w:pPr>
        <w:ind w:left="-15" w:right="-9" w:firstLine="85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Профилактические </w:t>
      </w:r>
      <w:r w:rsidRPr="00AC6A1A">
        <w:rPr>
          <w:sz w:val="24"/>
          <w:szCs w:val="24"/>
          <w:lang w:eastAsia="en-US"/>
        </w:rPr>
        <w:tab/>
        <w:t xml:space="preserve">мероприятия, </w:t>
      </w:r>
      <w:r w:rsidRPr="00AC6A1A">
        <w:rPr>
          <w:sz w:val="24"/>
          <w:szCs w:val="24"/>
          <w:lang w:eastAsia="en-US"/>
        </w:rPr>
        <w:tab/>
        <w:t xml:space="preserve">предусмотренные программой профилактики рисков причинения вреда, обязательны для проведения контрольным органом. </w:t>
      </w:r>
    </w:p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вреда. </w:t>
      </w:r>
    </w:p>
    <w:p w:rsidR="00AC6A1A" w:rsidRPr="00AC6A1A" w:rsidRDefault="00AC6A1A" w:rsidP="005C3A1B">
      <w:pPr>
        <w:ind w:left="852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 </w:t>
      </w:r>
    </w:p>
    <w:p w:rsidR="00AC6A1A" w:rsidRPr="00AC6A1A" w:rsidRDefault="00AC6A1A" w:rsidP="005C3A1B">
      <w:pPr>
        <w:ind w:left="-17" w:firstLine="851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lastRenderedPageBreak/>
        <w:t>II</w:t>
      </w:r>
      <w:r w:rsidRPr="00AC6A1A">
        <w:rPr>
          <w:b/>
          <w:sz w:val="24"/>
          <w:szCs w:val="24"/>
          <w:lang w:eastAsia="en-US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</w:t>
      </w:r>
    </w:p>
    <w:p w:rsidR="00AC6A1A" w:rsidRPr="00AC6A1A" w:rsidRDefault="00AC6A1A" w:rsidP="005C3A1B">
      <w:pPr>
        <w:ind w:left="852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5C3A1B">
      <w:pPr>
        <w:ind w:left="-17" w:firstLine="839"/>
        <w:jc w:val="both"/>
        <w:rPr>
          <w:sz w:val="24"/>
          <w:szCs w:val="24"/>
          <w:lang w:eastAsia="en-US"/>
        </w:rPr>
      </w:pPr>
      <w:proofErr w:type="gramStart"/>
      <w:r w:rsidRPr="00AC6A1A">
        <w:rPr>
          <w:sz w:val="24"/>
          <w:szCs w:val="24"/>
          <w:lang w:eastAsia="en-US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уполномоченными должностными лицами контрольного органа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AC6A1A">
        <w:rPr>
          <w:sz w:val="24"/>
          <w:szCs w:val="24"/>
          <w:lang w:eastAsia="en-US"/>
        </w:rPr>
        <w:t xml:space="preserve">»,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Start"/>
      <w:r w:rsidRPr="00AC6A1A">
        <w:rPr>
          <w:sz w:val="24"/>
          <w:szCs w:val="24"/>
          <w:lang w:eastAsia="en-US"/>
        </w:rPr>
        <w:t xml:space="preserve">Кроме этого, осуществляется во исполнение требований </w:t>
      </w:r>
      <w:r w:rsidR="009C3D43">
        <w:rPr>
          <w:sz w:val="24"/>
          <w:szCs w:val="24"/>
          <w:lang w:eastAsia="en-US"/>
        </w:rPr>
        <w:t>П</w:t>
      </w:r>
      <w:r w:rsidRPr="00AC6A1A">
        <w:rPr>
          <w:sz w:val="24"/>
          <w:szCs w:val="24"/>
          <w:lang w:eastAsia="en-US"/>
        </w:rPr>
        <w:t>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</w:t>
      </w:r>
      <w:proofErr w:type="gramEnd"/>
      <w:r w:rsidRPr="00AC6A1A">
        <w:rPr>
          <w:sz w:val="24"/>
          <w:szCs w:val="24"/>
          <w:lang w:eastAsia="en-US"/>
        </w:rPr>
        <w:t xml:space="preserve"> так же требований установленных муниципальными правовыми актами.  </w:t>
      </w:r>
    </w:p>
    <w:p w:rsidR="00AC6A1A" w:rsidRPr="00AC6A1A" w:rsidRDefault="00AC6A1A" w:rsidP="005C3A1B">
      <w:pPr>
        <w:ind w:left="-17" w:firstLine="839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направлена на обеспечение состояния безопасности охраняемых законом ценностей, рост числа контролируемых лиц, самостоятельно и своевременно обеспечивающих исполнение обязательных требований. Как показывает практика, применение к контролируемым лицам мер ответственности в целях пресечения нарушения обязательных требований не приводит к снижению количества выявленных нарушений или увеличению в совокупности количества объектов контроля, обеспечивающих соблюдение обязательных требований и предпринимающих меры по недопущению нарушений обязательных требований, недопущению рисков причинения вреда охраняемым законом ценностям. Основной направленностью профилактической деятельности контрольного органа являются контролируемые лица, поведение которых свидетельствует об их стремлении к исполнению предъявляемым к ним обязательным требованиям, даже если они допускают их нарушение по причинам недостаточной информированности об обязательных требованиях, предъявляемых к объекту контроля. Целенаправленное содействие соблюдению обязательных требований данной категории лиц способствует снижению рисков причинения вреда охраняемым законом ценностям. </w:t>
      </w:r>
    </w:p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</w:p>
    <w:p w:rsidR="00AC6A1A" w:rsidRPr="00AC6A1A" w:rsidRDefault="00AC6A1A" w:rsidP="005C3A1B">
      <w:pPr>
        <w:ind w:left="-15" w:firstLine="850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III</w:t>
      </w:r>
      <w:r w:rsidRPr="00AC6A1A">
        <w:rPr>
          <w:b/>
          <w:sz w:val="24"/>
          <w:szCs w:val="24"/>
          <w:lang w:eastAsia="en-US"/>
        </w:rPr>
        <w:t xml:space="preserve">. Цели и задачи реализации программы профилактики рисков причинения вреда </w:t>
      </w:r>
    </w:p>
    <w:p w:rsidR="00AC6A1A" w:rsidRPr="00AC6A1A" w:rsidRDefault="00AC6A1A" w:rsidP="005C3A1B">
      <w:pPr>
        <w:ind w:left="850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 </w:t>
      </w:r>
    </w:p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Программа профилактики рисков причинения вреда направлена на достижение следующих основных целей: </w:t>
      </w:r>
    </w:p>
    <w:p w:rsidR="00AC6A1A" w:rsidRPr="00600A9A" w:rsidRDefault="00AC6A1A" w:rsidP="00703F3A">
      <w:pPr>
        <w:numPr>
          <w:ilvl w:val="0"/>
          <w:numId w:val="6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стимулирование </w:t>
      </w:r>
      <w:r w:rsidRPr="00600A9A">
        <w:rPr>
          <w:sz w:val="24"/>
          <w:szCs w:val="24"/>
          <w:lang w:eastAsia="en-US"/>
        </w:rPr>
        <w:tab/>
        <w:t xml:space="preserve">добросовестного </w:t>
      </w:r>
      <w:r w:rsidRPr="00600A9A">
        <w:rPr>
          <w:sz w:val="24"/>
          <w:szCs w:val="24"/>
          <w:lang w:eastAsia="en-US"/>
        </w:rPr>
        <w:tab/>
        <w:t xml:space="preserve">соблюдения </w:t>
      </w:r>
      <w:r w:rsidRPr="00600A9A">
        <w:rPr>
          <w:sz w:val="24"/>
          <w:szCs w:val="24"/>
          <w:lang w:eastAsia="en-US"/>
        </w:rPr>
        <w:tab/>
        <w:t xml:space="preserve">обязательных требований всеми контролируемыми лицами; </w:t>
      </w:r>
    </w:p>
    <w:p w:rsidR="00AC6A1A" w:rsidRPr="00600A9A" w:rsidRDefault="00AC6A1A" w:rsidP="00703F3A">
      <w:pPr>
        <w:numPr>
          <w:ilvl w:val="0"/>
          <w:numId w:val="6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6A1A" w:rsidRPr="00600A9A" w:rsidRDefault="00AC6A1A" w:rsidP="00703F3A">
      <w:pPr>
        <w:numPr>
          <w:ilvl w:val="0"/>
          <w:numId w:val="6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C6A1A" w:rsidRPr="00600A9A" w:rsidRDefault="00AC6A1A" w:rsidP="00703F3A">
      <w:pPr>
        <w:ind w:left="850" w:right="-1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Задачами программы рисков причинения вреда являются: </w:t>
      </w:r>
    </w:p>
    <w:p w:rsidR="00AC6A1A" w:rsidRPr="00600A9A" w:rsidRDefault="00AC6A1A" w:rsidP="00703F3A">
      <w:pPr>
        <w:numPr>
          <w:ilvl w:val="0"/>
          <w:numId w:val="7"/>
        </w:numPr>
        <w:ind w:right="-1" w:firstLine="842"/>
        <w:jc w:val="both"/>
        <w:rPr>
          <w:sz w:val="24"/>
          <w:szCs w:val="24"/>
          <w:lang w:eastAsia="en-US"/>
        </w:rPr>
      </w:pPr>
      <w:proofErr w:type="gramStart"/>
      <w:r w:rsidRPr="00600A9A">
        <w:rPr>
          <w:sz w:val="24"/>
          <w:szCs w:val="24"/>
          <w:lang w:eastAsia="en-US"/>
        </w:rPr>
        <w:t xml:space="preserve">создание условий для исполнения контролируемыми лицами обязательных требований - меры, направленные на повышение уровня информирования </w:t>
      </w:r>
      <w:r w:rsidRPr="00600A9A">
        <w:rPr>
          <w:sz w:val="24"/>
          <w:szCs w:val="24"/>
          <w:lang w:eastAsia="en-US"/>
        </w:rPr>
        <w:lastRenderedPageBreak/>
        <w:t>контролируемых лиц и всех заинтересованных лиц, в том числе по широкому спектру вопросов соблюдения обязательных требований (включая разъяснение порядка применения требований, рекомендации по обеспечению правомерности действий контролируемого лица, содействие в повышении квалификации контролируемых лиц), разъяснение порядка организации и проведения контрольных и профилактических мероприятий, прав и обязанностей</w:t>
      </w:r>
      <w:proofErr w:type="gramEnd"/>
      <w:r w:rsidRPr="00600A9A">
        <w:rPr>
          <w:sz w:val="24"/>
          <w:szCs w:val="24"/>
          <w:lang w:eastAsia="en-US"/>
        </w:rPr>
        <w:t xml:space="preserve"> контролируемых лиц и должностных лиц контрольного органа; </w:t>
      </w:r>
    </w:p>
    <w:p w:rsidR="00AC6A1A" w:rsidRPr="00600A9A" w:rsidRDefault="00AC6A1A" w:rsidP="00703F3A">
      <w:pPr>
        <w:numPr>
          <w:ilvl w:val="0"/>
          <w:numId w:val="7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>создание условий для общественного контроля;</w:t>
      </w:r>
    </w:p>
    <w:p w:rsidR="00AC6A1A" w:rsidRPr="00600A9A" w:rsidRDefault="00AC6A1A" w:rsidP="00703F3A">
      <w:pPr>
        <w:numPr>
          <w:ilvl w:val="0"/>
          <w:numId w:val="7"/>
        </w:numPr>
        <w:ind w:left="-15" w:right="-1" w:firstLine="866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стимулирование контролируемых лиц к добросовестному поведению путем широкого освещения и предоставления информации о способах и примерах наиболее эффективных образцов соблюдения обязательных требований; </w:t>
      </w:r>
    </w:p>
    <w:p w:rsidR="00AC6A1A" w:rsidRPr="00600A9A" w:rsidRDefault="00AC6A1A" w:rsidP="00703F3A">
      <w:pPr>
        <w:numPr>
          <w:ilvl w:val="0"/>
          <w:numId w:val="7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обеспечение информационной открытости контрольного органа, в том числе обеспечение размещения в установленном законодательством порядке достаточной, достоверной и полной информации об обязательных требованиях, информации о процедурах досудебного (внесудебного) обжалования решений, действий (бездействия) должностных лиц контрольного органа, о проводимых профилактических мероприятиях; </w:t>
      </w:r>
    </w:p>
    <w:p w:rsidR="00AC6A1A" w:rsidRPr="00600A9A" w:rsidRDefault="00AC6A1A" w:rsidP="00703F3A">
      <w:pPr>
        <w:numPr>
          <w:ilvl w:val="0"/>
          <w:numId w:val="7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учет при организации профилактических мероприятий, мероприятий по контролю, мнения контролируемых лиц о порядке, полноте, эффективности проведения контрольных и профилактических мероприятий, достаточности и полноте работы по информированию об обязательных требованиях; </w:t>
      </w:r>
    </w:p>
    <w:p w:rsidR="00AC6A1A" w:rsidRPr="00600A9A" w:rsidRDefault="00AC6A1A" w:rsidP="00703F3A">
      <w:pPr>
        <w:numPr>
          <w:ilvl w:val="0"/>
          <w:numId w:val="7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развитие </w:t>
      </w:r>
      <w:r w:rsidRPr="00600A9A">
        <w:rPr>
          <w:sz w:val="24"/>
          <w:szCs w:val="24"/>
          <w:lang w:eastAsia="en-US"/>
        </w:rPr>
        <w:tab/>
        <w:t xml:space="preserve">межведомственного </w:t>
      </w:r>
      <w:r w:rsidRPr="00600A9A">
        <w:rPr>
          <w:sz w:val="24"/>
          <w:szCs w:val="24"/>
          <w:lang w:eastAsia="en-US"/>
        </w:rPr>
        <w:tab/>
        <w:t xml:space="preserve">взаимодействия </w:t>
      </w:r>
      <w:r w:rsidRPr="00600A9A">
        <w:rPr>
          <w:sz w:val="24"/>
          <w:szCs w:val="24"/>
          <w:lang w:eastAsia="en-US"/>
        </w:rPr>
        <w:tab/>
        <w:t xml:space="preserve">по вопросам профилактики рисков причинения вреда охраняемым законом ценностям;  </w:t>
      </w:r>
    </w:p>
    <w:p w:rsidR="00AC6A1A" w:rsidRPr="00600A9A" w:rsidRDefault="00AC6A1A" w:rsidP="00703F3A">
      <w:pPr>
        <w:numPr>
          <w:ilvl w:val="0"/>
          <w:numId w:val="7"/>
        </w:numPr>
        <w:ind w:right="-1" w:firstLine="842"/>
        <w:jc w:val="both"/>
        <w:rPr>
          <w:sz w:val="24"/>
          <w:szCs w:val="24"/>
          <w:lang w:eastAsia="en-US"/>
        </w:rPr>
      </w:pPr>
      <w:r w:rsidRPr="00600A9A">
        <w:rPr>
          <w:sz w:val="24"/>
          <w:szCs w:val="24"/>
          <w:lang w:eastAsia="en-US"/>
        </w:rPr>
        <w:t xml:space="preserve">дифференциация, адаптация, индивидуализация и периодический пересмотр применяемых профилактических мер с учетом состояния подконтрольной сферы, типизации объектов контроля, результатов комплексного анализа проблем соблюдения обязательных требований. </w:t>
      </w:r>
    </w:p>
    <w:p w:rsidR="00AC6A1A" w:rsidRPr="00AC6A1A" w:rsidRDefault="00AC6A1A" w:rsidP="00AC6A1A">
      <w:pPr>
        <w:spacing w:after="28" w:line="259" w:lineRule="auto"/>
        <w:ind w:left="850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AC6A1A">
      <w:pPr>
        <w:tabs>
          <w:tab w:val="center" w:pos="1041"/>
          <w:tab w:val="center" w:pos="2364"/>
          <w:tab w:val="center" w:pos="4714"/>
          <w:tab w:val="center" w:pos="7343"/>
          <w:tab w:val="right" w:pos="9501"/>
        </w:tabs>
        <w:spacing w:line="270" w:lineRule="auto"/>
        <w:rPr>
          <w:sz w:val="24"/>
          <w:szCs w:val="24"/>
          <w:lang w:eastAsia="en-US"/>
        </w:rPr>
      </w:pPr>
      <w:r w:rsidRPr="00AC6A1A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AC6A1A">
        <w:rPr>
          <w:b/>
          <w:sz w:val="24"/>
          <w:szCs w:val="24"/>
          <w:lang w:val="en-US" w:eastAsia="en-US"/>
        </w:rPr>
        <w:t>IV</w:t>
      </w:r>
      <w:r w:rsidRPr="00AC6A1A">
        <w:rPr>
          <w:b/>
          <w:sz w:val="24"/>
          <w:szCs w:val="24"/>
          <w:lang w:eastAsia="en-US"/>
        </w:rPr>
        <w:t xml:space="preserve">. </w:t>
      </w:r>
      <w:r w:rsidRPr="00AC6A1A">
        <w:rPr>
          <w:b/>
          <w:sz w:val="24"/>
          <w:szCs w:val="24"/>
          <w:lang w:eastAsia="en-US"/>
        </w:rPr>
        <w:tab/>
        <w:t xml:space="preserve">Перечень </w:t>
      </w:r>
      <w:r w:rsidRPr="00AC6A1A">
        <w:rPr>
          <w:b/>
          <w:sz w:val="24"/>
          <w:szCs w:val="24"/>
          <w:lang w:eastAsia="en-US"/>
        </w:rPr>
        <w:tab/>
        <w:t xml:space="preserve">профилактических </w:t>
      </w:r>
      <w:r w:rsidRPr="00AC6A1A">
        <w:rPr>
          <w:b/>
          <w:sz w:val="24"/>
          <w:szCs w:val="24"/>
          <w:lang w:eastAsia="en-US"/>
        </w:rPr>
        <w:tab/>
        <w:t xml:space="preserve">мероприятий, </w:t>
      </w:r>
      <w:r w:rsidRPr="00AC6A1A">
        <w:rPr>
          <w:b/>
          <w:sz w:val="24"/>
          <w:szCs w:val="24"/>
          <w:lang w:eastAsia="en-US"/>
        </w:rPr>
        <w:tab/>
        <w:t xml:space="preserve">сроки </w:t>
      </w:r>
    </w:p>
    <w:p w:rsidR="00AC6A1A" w:rsidRPr="00AC6A1A" w:rsidRDefault="00AC6A1A" w:rsidP="00AC6A1A">
      <w:pPr>
        <w:spacing w:line="270" w:lineRule="auto"/>
        <w:ind w:left="-5" w:hanging="10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(периодичность) их проведения </w:t>
      </w:r>
    </w:p>
    <w:p w:rsidR="00AC6A1A" w:rsidRPr="00AC6A1A" w:rsidRDefault="00AC6A1A" w:rsidP="00AC6A1A">
      <w:pPr>
        <w:ind w:left="720"/>
        <w:contextualSpacing/>
        <w:rPr>
          <w:sz w:val="24"/>
          <w:szCs w:val="24"/>
        </w:rPr>
      </w:pPr>
      <w:r w:rsidRPr="00AC6A1A">
        <w:rPr>
          <w:sz w:val="24"/>
          <w:szCs w:val="24"/>
        </w:rPr>
        <w:t xml:space="preserve"> </w:t>
      </w:r>
    </w:p>
    <w:p w:rsidR="00AC6A1A" w:rsidRPr="00AC6A1A" w:rsidRDefault="00AC6A1A" w:rsidP="00AC6A1A">
      <w:pPr>
        <w:ind w:left="720"/>
        <w:contextualSpacing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6"/>
        <w:gridCol w:w="2608"/>
        <w:gridCol w:w="2596"/>
        <w:gridCol w:w="3191"/>
      </w:tblGrid>
      <w:tr w:rsidR="00AC6A1A" w:rsidRPr="00AC6A1A" w:rsidTr="001F2615">
        <w:tc>
          <w:tcPr>
            <w:tcW w:w="1206" w:type="dxa"/>
          </w:tcPr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 xml:space="preserve">№ </w:t>
            </w:r>
            <w:proofErr w:type="gramStart"/>
            <w:r w:rsidRPr="00AC6A1A">
              <w:rPr>
                <w:sz w:val="24"/>
                <w:szCs w:val="24"/>
              </w:rPr>
              <w:t>п</w:t>
            </w:r>
            <w:proofErr w:type="gramEnd"/>
            <w:r w:rsidRPr="00AC6A1A">
              <w:rPr>
                <w:sz w:val="24"/>
                <w:szCs w:val="24"/>
              </w:rPr>
              <w:t>/п</w:t>
            </w:r>
          </w:p>
        </w:tc>
        <w:tc>
          <w:tcPr>
            <w:tcW w:w="2636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Наименование</w:t>
            </w:r>
          </w:p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21" w:type="dxa"/>
          </w:tcPr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54" w:type="dxa"/>
          </w:tcPr>
          <w:p w:rsidR="00AC6A1A" w:rsidRPr="00AC6A1A" w:rsidRDefault="00AC6A1A" w:rsidP="00AC6A1A">
            <w:pPr>
              <w:ind w:left="-94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  <w:p w:rsidR="00AC6A1A" w:rsidRPr="00AC6A1A" w:rsidRDefault="00AC6A1A" w:rsidP="00AC6A1A">
            <w:pPr>
              <w:ind w:left="-94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AC6A1A" w:rsidRPr="00AC6A1A" w:rsidTr="001F2615">
        <w:tc>
          <w:tcPr>
            <w:tcW w:w="1206" w:type="dxa"/>
          </w:tcPr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1.</w:t>
            </w:r>
          </w:p>
        </w:tc>
        <w:tc>
          <w:tcPr>
            <w:tcW w:w="2636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621" w:type="dxa"/>
          </w:tcPr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Постоянно</w:t>
            </w:r>
          </w:p>
        </w:tc>
        <w:tc>
          <w:tcPr>
            <w:tcW w:w="3254" w:type="dxa"/>
          </w:tcPr>
          <w:p w:rsidR="00AC6A1A" w:rsidRPr="00AC6A1A" w:rsidRDefault="00AC6A1A" w:rsidP="00AC6A1A">
            <w:pPr>
              <w:ind w:left="-94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Отдел строительства и ЖКХ администрации Печенгского муниципального округа</w:t>
            </w:r>
          </w:p>
          <w:p w:rsidR="00AC6A1A" w:rsidRPr="00AC6A1A" w:rsidRDefault="00AC6A1A" w:rsidP="00AC6A1A">
            <w:pPr>
              <w:ind w:left="-94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AC6A1A" w:rsidRPr="00AC6A1A" w:rsidTr="001F2615">
        <w:tc>
          <w:tcPr>
            <w:tcW w:w="1206" w:type="dxa"/>
          </w:tcPr>
          <w:p w:rsidR="00AC6A1A" w:rsidRPr="00AC6A1A" w:rsidRDefault="00AC6A1A" w:rsidP="00AC6A1A">
            <w:pPr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2.</w:t>
            </w:r>
          </w:p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Объявление предостережений</w:t>
            </w:r>
          </w:p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AC6A1A" w:rsidRPr="00AC6A1A" w:rsidRDefault="00AC6A1A" w:rsidP="00AC6A1A">
            <w:pPr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248ФЗ «О государственном контроле (надзоре) и муниципальном контроле в Российской Федерации»</w:t>
            </w:r>
          </w:p>
          <w:p w:rsidR="00AC6A1A" w:rsidRPr="00AC6A1A" w:rsidRDefault="00AC6A1A" w:rsidP="00AC6A1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AC6A1A" w:rsidRPr="00AC6A1A" w:rsidRDefault="00AC6A1A" w:rsidP="00AC6A1A">
            <w:pPr>
              <w:ind w:left="-94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Отдел строительства и ЖКХ администрации Печенгского муниципального округа</w:t>
            </w:r>
          </w:p>
          <w:p w:rsidR="00AC6A1A" w:rsidRPr="00AC6A1A" w:rsidRDefault="00AC6A1A" w:rsidP="00AC6A1A">
            <w:pPr>
              <w:ind w:left="-94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AC6A1A" w:rsidRPr="00AC6A1A" w:rsidTr="001F2615">
        <w:tc>
          <w:tcPr>
            <w:tcW w:w="1206" w:type="dxa"/>
          </w:tcPr>
          <w:p w:rsidR="00AC6A1A" w:rsidRPr="00AC6A1A" w:rsidRDefault="00AC6A1A" w:rsidP="00AC6A1A">
            <w:pPr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3.</w:t>
            </w:r>
          </w:p>
        </w:tc>
        <w:tc>
          <w:tcPr>
            <w:tcW w:w="2636" w:type="dxa"/>
          </w:tcPr>
          <w:p w:rsidR="00AC6A1A" w:rsidRPr="00AC6A1A" w:rsidRDefault="00AC6A1A" w:rsidP="00AC6A1A">
            <w:pPr>
              <w:ind w:left="-126"/>
              <w:contextualSpacing/>
              <w:jc w:val="center"/>
              <w:rPr>
                <w:b/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621" w:type="dxa"/>
          </w:tcPr>
          <w:p w:rsidR="00AC6A1A" w:rsidRPr="00AC6A1A" w:rsidRDefault="00AC6A1A" w:rsidP="00AC6A1A">
            <w:pPr>
              <w:ind w:left="-79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t>По мере обращения подконтрольных субъектов</w:t>
            </w:r>
          </w:p>
          <w:p w:rsidR="00AC6A1A" w:rsidRPr="00AC6A1A" w:rsidRDefault="00AC6A1A" w:rsidP="00AC6A1A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AC6A1A" w:rsidRPr="00AC6A1A" w:rsidRDefault="00AC6A1A" w:rsidP="00AC6A1A">
            <w:pPr>
              <w:ind w:left="-143" w:firstLine="27"/>
              <w:contextualSpacing/>
              <w:jc w:val="center"/>
              <w:rPr>
                <w:sz w:val="24"/>
                <w:szCs w:val="24"/>
              </w:rPr>
            </w:pPr>
            <w:r w:rsidRPr="00AC6A1A">
              <w:rPr>
                <w:sz w:val="24"/>
                <w:szCs w:val="24"/>
              </w:rPr>
              <w:lastRenderedPageBreak/>
              <w:t>Отдел строительства и ЖКХ администрации Печенгского муниципального округа</w:t>
            </w:r>
          </w:p>
          <w:p w:rsidR="00AC6A1A" w:rsidRPr="00AC6A1A" w:rsidRDefault="00AC6A1A" w:rsidP="00AC6A1A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lastRenderedPageBreak/>
        <w:t xml:space="preserve">Контрольный орган при осуществлении муниципального контроля может проводить следующие профилактические мероприятия: </w:t>
      </w:r>
    </w:p>
    <w:p w:rsidR="00AC6A1A" w:rsidRPr="00AC6A1A" w:rsidRDefault="00AC6A1A" w:rsidP="005C3A1B">
      <w:pPr>
        <w:numPr>
          <w:ilvl w:val="0"/>
          <w:numId w:val="8"/>
        </w:numPr>
        <w:ind w:right="902" w:firstLine="842"/>
        <w:jc w:val="both"/>
        <w:rPr>
          <w:sz w:val="24"/>
          <w:szCs w:val="24"/>
          <w:lang w:val="en-US" w:eastAsia="en-US"/>
        </w:rPr>
      </w:pPr>
      <w:proofErr w:type="spellStart"/>
      <w:r w:rsidRPr="00AC6A1A">
        <w:rPr>
          <w:sz w:val="24"/>
          <w:szCs w:val="24"/>
          <w:lang w:val="en-US" w:eastAsia="en-US"/>
        </w:rPr>
        <w:t>информирование</w:t>
      </w:r>
      <w:proofErr w:type="spellEnd"/>
      <w:r w:rsidRPr="00AC6A1A">
        <w:rPr>
          <w:sz w:val="24"/>
          <w:szCs w:val="24"/>
          <w:lang w:val="en-US" w:eastAsia="en-US"/>
        </w:rPr>
        <w:t xml:space="preserve">; </w:t>
      </w:r>
    </w:p>
    <w:p w:rsidR="00AC6A1A" w:rsidRPr="00AC6A1A" w:rsidRDefault="00AC6A1A" w:rsidP="005C3A1B">
      <w:pPr>
        <w:numPr>
          <w:ilvl w:val="0"/>
          <w:numId w:val="8"/>
        </w:numPr>
        <w:ind w:right="902" w:firstLine="842"/>
        <w:jc w:val="both"/>
        <w:rPr>
          <w:sz w:val="24"/>
          <w:szCs w:val="24"/>
          <w:lang w:val="en-US" w:eastAsia="en-US"/>
        </w:rPr>
      </w:pPr>
      <w:proofErr w:type="spellStart"/>
      <w:r w:rsidRPr="00AC6A1A">
        <w:rPr>
          <w:sz w:val="24"/>
          <w:szCs w:val="24"/>
          <w:lang w:val="en-US" w:eastAsia="en-US"/>
        </w:rPr>
        <w:t>объявление</w:t>
      </w:r>
      <w:proofErr w:type="spellEnd"/>
      <w:r w:rsidRPr="00AC6A1A">
        <w:rPr>
          <w:sz w:val="24"/>
          <w:szCs w:val="24"/>
          <w:lang w:val="en-US" w:eastAsia="en-US"/>
        </w:rPr>
        <w:t xml:space="preserve"> </w:t>
      </w:r>
      <w:proofErr w:type="spellStart"/>
      <w:r w:rsidRPr="00AC6A1A">
        <w:rPr>
          <w:sz w:val="24"/>
          <w:szCs w:val="24"/>
          <w:lang w:val="en-US" w:eastAsia="en-US"/>
        </w:rPr>
        <w:t>предостережения</w:t>
      </w:r>
      <w:proofErr w:type="spellEnd"/>
      <w:r w:rsidRPr="00AC6A1A">
        <w:rPr>
          <w:sz w:val="24"/>
          <w:szCs w:val="24"/>
          <w:lang w:val="en-US" w:eastAsia="en-US"/>
        </w:rPr>
        <w:t>;</w:t>
      </w:r>
    </w:p>
    <w:p w:rsidR="00AC6A1A" w:rsidRPr="00AC6A1A" w:rsidRDefault="00AC6A1A" w:rsidP="005C3A1B">
      <w:pPr>
        <w:numPr>
          <w:ilvl w:val="0"/>
          <w:numId w:val="8"/>
        </w:numPr>
        <w:ind w:right="902" w:firstLine="842"/>
        <w:jc w:val="both"/>
        <w:rPr>
          <w:sz w:val="24"/>
          <w:szCs w:val="24"/>
          <w:lang w:eastAsia="en-US"/>
        </w:rPr>
      </w:pPr>
      <w:proofErr w:type="spellStart"/>
      <w:proofErr w:type="gramStart"/>
      <w:r>
        <w:rPr>
          <w:sz w:val="24"/>
          <w:szCs w:val="24"/>
          <w:lang w:val="en-US" w:eastAsia="en-US"/>
        </w:rPr>
        <w:t>консультирование</w:t>
      </w:r>
      <w:proofErr w:type="spellEnd"/>
      <w:proofErr w:type="gramEnd"/>
      <w:r>
        <w:rPr>
          <w:sz w:val="24"/>
          <w:szCs w:val="24"/>
          <w:lang w:eastAsia="en-US"/>
        </w:rPr>
        <w:t>.</w:t>
      </w:r>
    </w:p>
    <w:p w:rsidR="00AC6A1A" w:rsidRPr="00AC6A1A" w:rsidRDefault="00AC6A1A" w:rsidP="005C3A1B">
      <w:pPr>
        <w:ind w:right="-9" w:firstLine="850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  </w:t>
      </w:r>
    </w:p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  <w:proofErr w:type="gramStart"/>
      <w:r w:rsidRPr="00AC6A1A">
        <w:rPr>
          <w:sz w:val="24"/>
          <w:szCs w:val="24"/>
          <w:lang w:eastAsia="en-US"/>
        </w:rPr>
        <w:t>Должностными лицами, ответственным за реализацию профилактических мероприятий, являются должностные лица, уполномоченные осуществлять муниципальный контроль, в должностные обязанности которого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Печенгского муниципального округа, должностной инструкцией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</w:t>
      </w:r>
      <w:proofErr w:type="gramEnd"/>
      <w:r w:rsidRPr="00AC6A1A">
        <w:rPr>
          <w:sz w:val="24"/>
          <w:szCs w:val="24"/>
          <w:lang w:eastAsia="en-US"/>
        </w:rPr>
        <w:t xml:space="preserve">, проведению профилактических и контрольных мероприятий (далее – инспектор).  </w:t>
      </w:r>
    </w:p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При осуществлении профилактических мероприятий инспектором может вестись аудио-, видеозапись, </w:t>
      </w:r>
      <w:proofErr w:type="spellStart"/>
      <w:r w:rsidRPr="00AC6A1A">
        <w:rPr>
          <w:sz w:val="24"/>
          <w:szCs w:val="24"/>
          <w:lang w:eastAsia="en-US"/>
        </w:rPr>
        <w:t>фотофиксация</w:t>
      </w:r>
      <w:proofErr w:type="spellEnd"/>
      <w:r w:rsidRPr="00AC6A1A">
        <w:rPr>
          <w:sz w:val="24"/>
          <w:szCs w:val="24"/>
          <w:lang w:eastAsia="en-US"/>
        </w:rPr>
        <w:t xml:space="preserve">, в том числе с использованием видеорегистраторов, телефонов (смартфонов), видео и </w:t>
      </w:r>
      <w:r w:rsidRPr="00AC6A1A">
        <w:rPr>
          <w:sz w:val="24"/>
          <w:szCs w:val="24"/>
          <w:lang w:val="en-US" w:eastAsia="en-US"/>
        </w:rPr>
        <w:t>web</w:t>
      </w:r>
      <w:r w:rsidRPr="00AC6A1A">
        <w:rPr>
          <w:sz w:val="24"/>
          <w:szCs w:val="24"/>
          <w:lang w:eastAsia="en-US"/>
        </w:rPr>
        <w:t xml:space="preserve"> камер и т.п.  </w:t>
      </w:r>
    </w:p>
    <w:p w:rsidR="00AC6A1A" w:rsidRPr="00AC6A1A" w:rsidRDefault="00AC6A1A" w:rsidP="005C3A1B">
      <w:pPr>
        <w:ind w:left="-15" w:firstLine="842"/>
        <w:jc w:val="both"/>
        <w:rPr>
          <w:sz w:val="24"/>
          <w:szCs w:val="24"/>
          <w:lang w:eastAsia="en-US"/>
        </w:rPr>
      </w:pPr>
      <w:r w:rsidRPr="00AC6A1A">
        <w:rPr>
          <w:sz w:val="24"/>
          <w:szCs w:val="24"/>
          <w:lang w:eastAsia="en-US"/>
        </w:rPr>
        <w:t xml:space="preserve">План профилактических мероприятий </w:t>
      </w:r>
      <w:r w:rsidR="009C3D43">
        <w:rPr>
          <w:sz w:val="24"/>
          <w:szCs w:val="24"/>
          <w:lang w:eastAsia="en-US"/>
        </w:rPr>
        <w:t>утверждается правовым актом администрации Печенгского муниципального округа.</w:t>
      </w:r>
      <w:r w:rsidRPr="00AC6A1A">
        <w:rPr>
          <w:sz w:val="24"/>
          <w:szCs w:val="24"/>
          <w:lang w:eastAsia="en-US"/>
        </w:rPr>
        <w:t xml:space="preserve">  </w:t>
      </w:r>
    </w:p>
    <w:p w:rsidR="00AC6A1A" w:rsidRPr="00AC6A1A" w:rsidRDefault="00AC6A1A" w:rsidP="005C3A1B">
      <w:pPr>
        <w:ind w:left="852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p w:rsidR="00AC6A1A" w:rsidRPr="00AC6A1A" w:rsidRDefault="00AC6A1A" w:rsidP="00AC6A1A">
      <w:pPr>
        <w:spacing w:line="270" w:lineRule="auto"/>
        <w:ind w:left="-15" w:firstLine="852"/>
        <w:jc w:val="both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val="en-US" w:eastAsia="en-US"/>
        </w:rPr>
        <w:t>V</w:t>
      </w:r>
      <w:r w:rsidRPr="00AC6A1A">
        <w:rPr>
          <w:b/>
          <w:sz w:val="24"/>
          <w:szCs w:val="24"/>
          <w:lang w:eastAsia="en-US"/>
        </w:rPr>
        <w:t xml:space="preserve">. Показатели результативности и эффективности программы профилактики рисков причинения вреда </w:t>
      </w:r>
    </w:p>
    <w:p w:rsidR="00AC6A1A" w:rsidRPr="00AC6A1A" w:rsidRDefault="00AC6A1A" w:rsidP="00AC6A1A">
      <w:pPr>
        <w:spacing w:line="259" w:lineRule="auto"/>
        <w:ind w:left="852"/>
        <w:rPr>
          <w:sz w:val="24"/>
          <w:szCs w:val="24"/>
          <w:lang w:eastAsia="en-US"/>
        </w:rPr>
      </w:pPr>
      <w:r w:rsidRPr="00AC6A1A">
        <w:rPr>
          <w:b/>
          <w:sz w:val="24"/>
          <w:szCs w:val="24"/>
          <w:lang w:eastAsia="en-US"/>
        </w:rPr>
        <w:t xml:space="preserve"> </w:t>
      </w:r>
    </w:p>
    <w:tbl>
      <w:tblPr>
        <w:tblW w:w="9494" w:type="dxa"/>
        <w:tblInd w:w="-108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5"/>
        <w:gridCol w:w="5224"/>
        <w:gridCol w:w="3675"/>
      </w:tblGrid>
      <w:tr w:rsidR="00AC6A1A" w:rsidRPr="00AC6A1A" w:rsidTr="001F2615">
        <w:trPr>
          <w:trHeight w:val="6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after="17" w:line="259" w:lineRule="auto"/>
              <w:ind w:left="55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№</w:t>
            </w:r>
          </w:p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right="74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right="68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Значение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</w:tr>
      <w:tr w:rsidR="00AC6A1A" w:rsidRPr="00AC6A1A" w:rsidTr="001F2615">
        <w:trPr>
          <w:trHeight w:val="6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Исполнение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right="66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100%</w:t>
            </w:r>
          </w:p>
        </w:tc>
      </w:tr>
      <w:tr w:rsidR="00AC6A1A" w:rsidRPr="00AC6A1A" w:rsidTr="001F2615">
        <w:trPr>
          <w:trHeight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after="56" w:line="237" w:lineRule="auto"/>
              <w:jc w:val="center"/>
              <w:rPr>
                <w:sz w:val="24"/>
                <w:szCs w:val="24"/>
                <w:lang w:eastAsia="en-US"/>
              </w:rPr>
            </w:pPr>
            <w:r w:rsidRPr="00AC6A1A">
              <w:rPr>
                <w:sz w:val="24"/>
                <w:szCs w:val="24"/>
                <w:lang w:eastAsia="en-US"/>
              </w:rPr>
              <w:t>Повышение уровня информированности контролируемых лиц о способах</w:t>
            </w:r>
          </w:p>
          <w:p w:rsidR="00AC6A1A" w:rsidRPr="00AC6A1A" w:rsidRDefault="00AC6A1A" w:rsidP="00AC6A1A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соблюдения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обязательных</w:t>
            </w:r>
            <w:proofErr w:type="spellEnd"/>
            <w:r w:rsidRPr="00AC6A1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требований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right="66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100%</w:t>
            </w:r>
          </w:p>
        </w:tc>
      </w:tr>
      <w:tr w:rsidR="00AC6A1A" w:rsidRPr="00AC6A1A" w:rsidTr="001F2615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59" w:lineRule="auto"/>
              <w:ind w:left="2"/>
              <w:jc w:val="center"/>
              <w:rPr>
                <w:sz w:val="24"/>
                <w:szCs w:val="24"/>
                <w:lang w:val="en-US" w:eastAsia="en-US"/>
              </w:rPr>
            </w:pPr>
            <w:r w:rsidRPr="00AC6A1A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after="53" w:line="237" w:lineRule="auto"/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AC6A1A">
              <w:rPr>
                <w:sz w:val="24"/>
                <w:szCs w:val="24"/>
                <w:lang w:eastAsia="en-US"/>
              </w:rPr>
              <w:t>Снижение доли контрольных мероприятий в общем количестве контрольных и профилактических</w:t>
            </w:r>
          </w:p>
          <w:p w:rsidR="00AC6A1A" w:rsidRPr="00AC6A1A" w:rsidRDefault="00AC6A1A" w:rsidP="00AC6A1A">
            <w:pPr>
              <w:spacing w:line="259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AC6A1A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1A" w:rsidRPr="00AC6A1A" w:rsidRDefault="00AC6A1A" w:rsidP="00AC6A1A">
            <w:pPr>
              <w:spacing w:line="237" w:lineRule="auto"/>
              <w:jc w:val="center"/>
              <w:rPr>
                <w:sz w:val="24"/>
                <w:szCs w:val="24"/>
                <w:lang w:eastAsia="en-US"/>
              </w:rPr>
            </w:pPr>
            <w:r w:rsidRPr="00AC6A1A">
              <w:rPr>
                <w:sz w:val="24"/>
                <w:szCs w:val="24"/>
                <w:lang w:eastAsia="en-US"/>
              </w:rPr>
              <w:t xml:space="preserve">не более 40% контрольных </w:t>
            </w:r>
            <w:proofErr w:type="gramStart"/>
            <w:r w:rsidRPr="00AC6A1A">
              <w:rPr>
                <w:sz w:val="24"/>
                <w:szCs w:val="24"/>
                <w:lang w:eastAsia="en-US"/>
              </w:rPr>
              <w:t>мероприятий</w:t>
            </w:r>
            <w:proofErr w:type="gramEnd"/>
            <w:r w:rsidRPr="00AC6A1A">
              <w:rPr>
                <w:sz w:val="24"/>
                <w:szCs w:val="24"/>
                <w:lang w:eastAsia="en-US"/>
              </w:rPr>
              <w:t xml:space="preserve"> в общем</w:t>
            </w:r>
          </w:p>
          <w:p w:rsidR="00AC6A1A" w:rsidRPr="00AC6A1A" w:rsidRDefault="00AC6A1A" w:rsidP="00AC6A1A">
            <w:pPr>
              <w:spacing w:line="259" w:lineRule="auto"/>
              <w:ind w:left="20" w:hanging="2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C6A1A">
              <w:rPr>
                <w:sz w:val="24"/>
                <w:szCs w:val="24"/>
                <w:lang w:eastAsia="en-US"/>
              </w:rPr>
              <w:t>количестве</w:t>
            </w:r>
            <w:proofErr w:type="gramEnd"/>
            <w:r w:rsidRPr="00AC6A1A">
              <w:rPr>
                <w:sz w:val="24"/>
                <w:szCs w:val="24"/>
                <w:lang w:eastAsia="en-US"/>
              </w:rPr>
              <w:t xml:space="preserve"> контрольных и профилактических мероприятий</w:t>
            </w:r>
          </w:p>
        </w:tc>
      </w:tr>
    </w:tbl>
    <w:p w:rsidR="003D0F47" w:rsidRDefault="003D0F47">
      <w:pPr>
        <w:spacing w:after="200" w:line="276" w:lineRule="auto"/>
        <w:rPr>
          <w:sz w:val="24"/>
          <w:szCs w:val="24"/>
          <w:lang w:eastAsia="en-US"/>
        </w:rPr>
      </w:pPr>
    </w:p>
    <w:sectPr w:rsidR="003D0F47" w:rsidSect="005C3A1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15" w:rsidRDefault="00056415" w:rsidP="00056415">
      <w:r>
        <w:separator/>
      </w:r>
    </w:p>
  </w:endnote>
  <w:endnote w:type="continuationSeparator" w:id="0">
    <w:p w:rsidR="00056415" w:rsidRDefault="00056415" w:rsidP="0005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15" w:rsidRDefault="00056415" w:rsidP="00056415">
      <w:r>
        <w:separator/>
      </w:r>
    </w:p>
  </w:footnote>
  <w:footnote w:type="continuationSeparator" w:id="0">
    <w:p w:rsidR="00056415" w:rsidRDefault="00056415" w:rsidP="0005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5495"/>
    <w:multiLevelType w:val="hybridMultilevel"/>
    <w:tmpl w:val="B9EAD122"/>
    <w:lvl w:ilvl="0" w:tplc="98CC73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E100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8967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4E88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2B37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A216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2D88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98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A7E4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F25165"/>
    <w:multiLevelType w:val="hybridMultilevel"/>
    <w:tmpl w:val="BDDAD8D8"/>
    <w:lvl w:ilvl="0" w:tplc="6A62B2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43E2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B4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8ED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C74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82F1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4AFA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1C3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431A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B17344"/>
    <w:multiLevelType w:val="hybridMultilevel"/>
    <w:tmpl w:val="11788D98"/>
    <w:lvl w:ilvl="0" w:tplc="AB266D4E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4D1EE">
      <w:start w:val="1"/>
      <w:numFmt w:val="lowerLetter"/>
      <w:lvlText w:val="%2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A1836">
      <w:start w:val="1"/>
      <w:numFmt w:val="lowerRoman"/>
      <w:lvlText w:val="%3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A4B7A">
      <w:start w:val="1"/>
      <w:numFmt w:val="decimal"/>
      <w:lvlText w:val="%4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A188E">
      <w:start w:val="1"/>
      <w:numFmt w:val="lowerLetter"/>
      <w:lvlText w:val="%5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6815E">
      <w:start w:val="1"/>
      <w:numFmt w:val="lowerRoman"/>
      <w:lvlText w:val="%6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E9266">
      <w:start w:val="1"/>
      <w:numFmt w:val="decimal"/>
      <w:lvlText w:val="%7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8FA40">
      <w:start w:val="1"/>
      <w:numFmt w:val="lowerLetter"/>
      <w:lvlText w:val="%8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2A6FA">
      <w:start w:val="1"/>
      <w:numFmt w:val="lowerRoman"/>
      <w:lvlText w:val="%9"/>
      <w:lvlJc w:val="left"/>
      <w:pPr>
        <w:ind w:left="7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B9D56B6"/>
    <w:multiLevelType w:val="hybridMultilevel"/>
    <w:tmpl w:val="4A3A1A5E"/>
    <w:lvl w:ilvl="0" w:tplc="916E9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1D2BC0"/>
    <w:multiLevelType w:val="hybridMultilevel"/>
    <w:tmpl w:val="7492737E"/>
    <w:lvl w:ilvl="0" w:tplc="4A22650E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E863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5EF64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E3AD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C858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ABE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6AA7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6121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261B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5858003B"/>
    <w:multiLevelType w:val="multilevel"/>
    <w:tmpl w:val="29C01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6C"/>
    <w:rsid w:val="00007281"/>
    <w:rsid w:val="000209D9"/>
    <w:rsid w:val="00025C41"/>
    <w:rsid w:val="00025FDB"/>
    <w:rsid w:val="00056415"/>
    <w:rsid w:val="0006630C"/>
    <w:rsid w:val="0007688F"/>
    <w:rsid w:val="00086C96"/>
    <w:rsid w:val="00094B00"/>
    <w:rsid w:val="00095735"/>
    <w:rsid w:val="000C1907"/>
    <w:rsid w:val="000C1BEC"/>
    <w:rsid w:val="000E21D6"/>
    <w:rsid w:val="000F2AFE"/>
    <w:rsid w:val="00100983"/>
    <w:rsid w:val="00123378"/>
    <w:rsid w:val="00125BB5"/>
    <w:rsid w:val="00130B30"/>
    <w:rsid w:val="00142DEB"/>
    <w:rsid w:val="00156981"/>
    <w:rsid w:val="001749C8"/>
    <w:rsid w:val="001A41D3"/>
    <w:rsid w:val="001B7097"/>
    <w:rsid w:val="001D3BA2"/>
    <w:rsid w:val="001D6917"/>
    <w:rsid w:val="001E2FE5"/>
    <w:rsid w:val="001F37EF"/>
    <w:rsid w:val="00204966"/>
    <w:rsid w:val="00206364"/>
    <w:rsid w:val="00245C38"/>
    <w:rsid w:val="00254241"/>
    <w:rsid w:val="00255406"/>
    <w:rsid w:val="002609AD"/>
    <w:rsid w:val="00282105"/>
    <w:rsid w:val="002B693D"/>
    <w:rsid w:val="002D0097"/>
    <w:rsid w:val="002D5134"/>
    <w:rsid w:val="00304D62"/>
    <w:rsid w:val="00307F8B"/>
    <w:rsid w:val="00316CB8"/>
    <w:rsid w:val="003174C0"/>
    <w:rsid w:val="003249AE"/>
    <w:rsid w:val="003453D9"/>
    <w:rsid w:val="003550E2"/>
    <w:rsid w:val="00373232"/>
    <w:rsid w:val="003849A6"/>
    <w:rsid w:val="00386C1A"/>
    <w:rsid w:val="00394BD7"/>
    <w:rsid w:val="003C6080"/>
    <w:rsid w:val="003D0F47"/>
    <w:rsid w:val="003E5BB0"/>
    <w:rsid w:val="003F04FB"/>
    <w:rsid w:val="003F36AC"/>
    <w:rsid w:val="00403B7B"/>
    <w:rsid w:val="00406D46"/>
    <w:rsid w:val="0041195C"/>
    <w:rsid w:val="004121E5"/>
    <w:rsid w:val="00424CE5"/>
    <w:rsid w:val="0043762A"/>
    <w:rsid w:val="0045464F"/>
    <w:rsid w:val="00482229"/>
    <w:rsid w:val="004877E2"/>
    <w:rsid w:val="00487C54"/>
    <w:rsid w:val="004A045D"/>
    <w:rsid w:val="004A34E1"/>
    <w:rsid w:val="004E3C2E"/>
    <w:rsid w:val="004E5ED2"/>
    <w:rsid w:val="004F7DE7"/>
    <w:rsid w:val="00511E79"/>
    <w:rsid w:val="00513623"/>
    <w:rsid w:val="0054026D"/>
    <w:rsid w:val="005512A5"/>
    <w:rsid w:val="00557338"/>
    <w:rsid w:val="0058119E"/>
    <w:rsid w:val="005953F5"/>
    <w:rsid w:val="005A3538"/>
    <w:rsid w:val="005A5AF0"/>
    <w:rsid w:val="005C3A1B"/>
    <w:rsid w:val="005C7E34"/>
    <w:rsid w:val="005E168C"/>
    <w:rsid w:val="00600A9A"/>
    <w:rsid w:val="00606099"/>
    <w:rsid w:val="00606432"/>
    <w:rsid w:val="0064079A"/>
    <w:rsid w:val="00643E94"/>
    <w:rsid w:val="00644325"/>
    <w:rsid w:val="006638BB"/>
    <w:rsid w:val="00665BDC"/>
    <w:rsid w:val="0067456A"/>
    <w:rsid w:val="006745AF"/>
    <w:rsid w:val="00681665"/>
    <w:rsid w:val="00696298"/>
    <w:rsid w:val="006A4381"/>
    <w:rsid w:val="006B22F4"/>
    <w:rsid w:val="006F077C"/>
    <w:rsid w:val="00703F3A"/>
    <w:rsid w:val="00714C69"/>
    <w:rsid w:val="00715CDC"/>
    <w:rsid w:val="00762675"/>
    <w:rsid w:val="007630BE"/>
    <w:rsid w:val="00777D49"/>
    <w:rsid w:val="007C0095"/>
    <w:rsid w:val="007F2874"/>
    <w:rsid w:val="008036F7"/>
    <w:rsid w:val="008233F7"/>
    <w:rsid w:val="00850544"/>
    <w:rsid w:val="0085651D"/>
    <w:rsid w:val="0085655A"/>
    <w:rsid w:val="0087026A"/>
    <w:rsid w:val="0088226B"/>
    <w:rsid w:val="008906BB"/>
    <w:rsid w:val="008A6BDC"/>
    <w:rsid w:val="008A741E"/>
    <w:rsid w:val="008C4EAD"/>
    <w:rsid w:val="00910B31"/>
    <w:rsid w:val="009134FB"/>
    <w:rsid w:val="009156D8"/>
    <w:rsid w:val="009237C5"/>
    <w:rsid w:val="00932CEE"/>
    <w:rsid w:val="009374F6"/>
    <w:rsid w:val="009749C7"/>
    <w:rsid w:val="0098295F"/>
    <w:rsid w:val="009C15ED"/>
    <w:rsid w:val="009C3D43"/>
    <w:rsid w:val="00A00998"/>
    <w:rsid w:val="00A17822"/>
    <w:rsid w:val="00A22B0D"/>
    <w:rsid w:val="00A322B5"/>
    <w:rsid w:val="00A41321"/>
    <w:rsid w:val="00A414C8"/>
    <w:rsid w:val="00A62ED4"/>
    <w:rsid w:val="00AA4E79"/>
    <w:rsid w:val="00AB7EE5"/>
    <w:rsid w:val="00AC2F3D"/>
    <w:rsid w:val="00AC6A1A"/>
    <w:rsid w:val="00AD1966"/>
    <w:rsid w:val="00AE0229"/>
    <w:rsid w:val="00B0221E"/>
    <w:rsid w:val="00B03455"/>
    <w:rsid w:val="00B03C46"/>
    <w:rsid w:val="00B04807"/>
    <w:rsid w:val="00B07781"/>
    <w:rsid w:val="00B11575"/>
    <w:rsid w:val="00B130E5"/>
    <w:rsid w:val="00B43E96"/>
    <w:rsid w:val="00B46F7C"/>
    <w:rsid w:val="00B52ACF"/>
    <w:rsid w:val="00B564D8"/>
    <w:rsid w:val="00B573FB"/>
    <w:rsid w:val="00B617C7"/>
    <w:rsid w:val="00B62FD4"/>
    <w:rsid w:val="00B73EFB"/>
    <w:rsid w:val="00BA1AEA"/>
    <w:rsid w:val="00BA6FE3"/>
    <w:rsid w:val="00BF5C58"/>
    <w:rsid w:val="00C01EE9"/>
    <w:rsid w:val="00C13F46"/>
    <w:rsid w:val="00C220D6"/>
    <w:rsid w:val="00C361DE"/>
    <w:rsid w:val="00C64D2F"/>
    <w:rsid w:val="00C66012"/>
    <w:rsid w:val="00C74907"/>
    <w:rsid w:val="00C80E58"/>
    <w:rsid w:val="00C87F75"/>
    <w:rsid w:val="00CB5BC3"/>
    <w:rsid w:val="00CE4FE5"/>
    <w:rsid w:val="00D00314"/>
    <w:rsid w:val="00D15674"/>
    <w:rsid w:val="00D25FAE"/>
    <w:rsid w:val="00D47953"/>
    <w:rsid w:val="00D5413E"/>
    <w:rsid w:val="00D6237D"/>
    <w:rsid w:val="00D81A2F"/>
    <w:rsid w:val="00DB0F09"/>
    <w:rsid w:val="00DC1694"/>
    <w:rsid w:val="00DD0B5E"/>
    <w:rsid w:val="00DD0CA9"/>
    <w:rsid w:val="00DD466B"/>
    <w:rsid w:val="00DD5691"/>
    <w:rsid w:val="00DF0820"/>
    <w:rsid w:val="00DF1449"/>
    <w:rsid w:val="00DF33E9"/>
    <w:rsid w:val="00E04E8B"/>
    <w:rsid w:val="00E231A3"/>
    <w:rsid w:val="00E55162"/>
    <w:rsid w:val="00E745C6"/>
    <w:rsid w:val="00E82333"/>
    <w:rsid w:val="00E9697A"/>
    <w:rsid w:val="00EA354E"/>
    <w:rsid w:val="00EB27BA"/>
    <w:rsid w:val="00EB5FB9"/>
    <w:rsid w:val="00EE51D6"/>
    <w:rsid w:val="00EE6B1A"/>
    <w:rsid w:val="00EF0417"/>
    <w:rsid w:val="00F14272"/>
    <w:rsid w:val="00F3167A"/>
    <w:rsid w:val="00F34007"/>
    <w:rsid w:val="00F35A7C"/>
    <w:rsid w:val="00F563EF"/>
    <w:rsid w:val="00F64CF0"/>
    <w:rsid w:val="00F77DC0"/>
    <w:rsid w:val="00F81D45"/>
    <w:rsid w:val="00FA0E58"/>
    <w:rsid w:val="00FB5E74"/>
    <w:rsid w:val="00FD2A89"/>
    <w:rsid w:val="00FD7038"/>
    <w:rsid w:val="00FF035C"/>
    <w:rsid w:val="00FF10B5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3E5BB0"/>
  </w:style>
  <w:style w:type="character" w:styleId="a9">
    <w:name w:val="Strong"/>
    <w:basedOn w:val="a0"/>
    <w:uiPriority w:val="22"/>
    <w:qFormat/>
    <w:rsid w:val="00A22B0D"/>
    <w:rPr>
      <w:b/>
      <w:bCs/>
    </w:rPr>
  </w:style>
  <w:style w:type="character" w:customStyle="1" w:styleId="a5">
    <w:name w:val="Абзац списка Знак"/>
    <w:link w:val="a4"/>
    <w:locked/>
    <w:rsid w:val="00DD0C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816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85pt">
    <w:name w:val="Основной текст (2) + 8;5 pt"/>
    <w:rsid w:val="0068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8166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8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8166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4EAD"/>
    <w:pPr>
      <w:keepNext/>
      <w:ind w:firstLine="709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E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66012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paragraph" w:customStyle="1" w:styleId="ConsPlusTitle">
    <w:name w:val="ConsPlusTitle"/>
    <w:uiPriority w:val="99"/>
    <w:rsid w:val="00C66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C6601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63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0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occaption">
    <w:name w:val="doccaption"/>
    <w:basedOn w:val="a0"/>
    <w:rsid w:val="003E5BB0"/>
  </w:style>
  <w:style w:type="character" w:styleId="a9">
    <w:name w:val="Strong"/>
    <w:basedOn w:val="a0"/>
    <w:uiPriority w:val="22"/>
    <w:qFormat/>
    <w:rsid w:val="00A22B0D"/>
    <w:rPr>
      <w:b/>
      <w:bCs/>
    </w:rPr>
  </w:style>
  <w:style w:type="character" w:customStyle="1" w:styleId="a5">
    <w:name w:val="Абзац списка Знак"/>
    <w:link w:val="a4"/>
    <w:locked/>
    <w:rsid w:val="00DD0C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816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85pt">
    <w:name w:val="Основной текст (2) + 8;5 pt"/>
    <w:rsid w:val="0068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8166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81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81665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3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56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64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echengamr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9A12-3844-4089-96ED-44D5C539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Синицкая Галина Федоровна</cp:lastModifiedBy>
  <cp:revision>2</cp:revision>
  <cp:lastPrinted>2024-09-25T08:08:00Z</cp:lastPrinted>
  <dcterms:created xsi:type="dcterms:W3CDTF">2024-10-01T12:14:00Z</dcterms:created>
  <dcterms:modified xsi:type="dcterms:W3CDTF">2024-10-01T12:14:00Z</dcterms:modified>
</cp:coreProperties>
</file>