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EE" w:rsidRPr="00986FF5" w:rsidRDefault="004F4822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F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37D74" w:rsidRPr="00986FF5" w:rsidRDefault="00137D7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при администрации </w:t>
      </w:r>
      <w:r w:rsidR="005E4C8F" w:rsidRPr="00986F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:rsidR="00DC08E0" w:rsidRPr="00986FF5" w:rsidRDefault="00DC08E0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7D74" w:rsidRPr="00986FF5" w:rsidRDefault="00137D74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о</w:t>
      </w:r>
      <w:r w:rsidR="00BA6924" w:rsidRPr="00986FF5">
        <w:rPr>
          <w:rFonts w:ascii="Times New Roman" w:hAnsi="Times New Roman" w:cs="Times New Roman"/>
          <w:sz w:val="24"/>
          <w:szCs w:val="24"/>
        </w:rPr>
        <w:t xml:space="preserve">т </w:t>
      </w:r>
      <w:r w:rsidR="00B27856" w:rsidRPr="00986FF5">
        <w:rPr>
          <w:rFonts w:ascii="Times New Roman" w:hAnsi="Times New Roman" w:cs="Times New Roman"/>
          <w:sz w:val="24"/>
          <w:szCs w:val="24"/>
        </w:rPr>
        <w:t>29.05</w:t>
      </w:r>
      <w:r w:rsidR="00E16201" w:rsidRPr="00986FF5">
        <w:rPr>
          <w:rFonts w:ascii="Times New Roman" w:hAnsi="Times New Roman" w:cs="Times New Roman"/>
          <w:sz w:val="24"/>
          <w:szCs w:val="24"/>
        </w:rPr>
        <w:t>.202</w:t>
      </w:r>
      <w:r w:rsidR="00657650" w:rsidRPr="00986FF5">
        <w:rPr>
          <w:rFonts w:ascii="Times New Roman" w:hAnsi="Times New Roman" w:cs="Times New Roman"/>
          <w:sz w:val="24"/>
          <w:szCs w:val="24"/>
        </w:rPr>
        <w:t>5</w:t>
      </w:r>
      <w:r w:rsidR="00BA6924" w:rsidRPr="00986F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4F94" w:rsidRPr="00986F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AFC" w:rsidRPr="00986F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6F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6924" w:rsidRPr="00986F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0BB9" w:rsidRPr="00986F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3AFC" w:rsidRPr="00986FF5">
        <w:rPr>
          <w:rFonts w:ascii="Times New Roman" w:hAnsi="Times New Roman" w:cs="Times New Roman"/>
          <w:sz w:val="24"/>
          <w:szCs w:val="24"/>
        </w:rPr>
        <w:t xml:space="preserve"> </w:t>
      </w:r>
      <w:r w:rsidR="00BA6924" w:rsidRPr="00986FF5">
        <w:rPr>
          <w:rFonts w:ascii="Times New Roman" w:hAnsi="Times New Roman" w:cs="Times New Roman"/>
          <w:sz w:val="24"/>
          <w:szCs w:val="24"/>
        </w:rPr>
        <w:t xml:space="preserve">№ </w:t>
      </w:r>
      <w:r w:rsidR="00B27856" w:rsidRPr="00986FF5">
        <w:rPr>
          <w:rFonts w:ascii="Times New Roman" w:hAnsi="Times New Roman" w:cs="Times New Roman"/>
          <w:sz w:val="24"/>
          <w:szCs w:val="24"/>
        </w:rPr>
        <w:t>2</w:t>
      </w:r>
    </w:p>
    <w:p w:rsidR="00BA6924" w:rsidRPr="00986FF5" w:rsidRDefault="00BA692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6FF5">
        <w:rPr>
          <w:rFonts w:ascii="Times New Roman" w:hAnsi="Times New Roman" w:cs="Times New Roman"/>
          <w:sz w:val="24"/>
          <w:szCs w:val="24"/>
        </w:rPr>
        <w:t>п</w:t>
      </w:r>
      <w:r w:rsidR="002477DF" w:rsidRPr="00986FF5">
        <w:rPr>
          <w:rFonts w:ascii="Times New Roman" w:hAnsi="Times New Roman" w:cs="Times New Roman"/>
          <w:sz w:val="24"/>
          <w:szCs w:val="24"/>
        </w:rPr>
        <w:t>.</w:t>
      </w:r>
      <w:r w:rsidRPr="00986FF5">
        <w:rPr>
          <w:rFonts w:ascii="Times New Roman" w:hAnsi="Times New Roman" w:cs="Times New Roman"/>
          <w:sz w:val="24"/>
          <w:szCs w:val="24"/>
        </w:rPr>
        <w:t>г</w:t>
      </w:r>
      <w:r w:rsidR="002477DF" w:rsidRPr="00986FF5">
        <w:rPr>
          <w:rFonts w:ascii="Times New Roman" w:hAnsi="Times New Roman" w:cs="Times New Roman"/>
          <w:sz w:val="24"/>
          <w:szCs w:val="24"/>
        </w:rPr>
        <w:t>.</w:t>
      </w:r>
      <w:r w:rsidRPr="00986FF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37D74" w:rsidRPr="00986FF5">
        <w:rPr>
          <w:rFonts w:ascii="Times New Roman" w:hAnsi="Times New Roman" w:cs="Times New Roman"/>
          <w:sz w:val="24"/>
          <w:szCs w:val="24"/>
        </w:rPr>
        <w:t>.</w:t>
      </w:r>
      <w:r w:rsidRPr="00986FF5">
        <w:rPr>
          <w:rFonts w:ascii="Times New Roman" w:hAnsi="Times New Roman" w:cs="Times New Roman"/>
          <w:sz w:val="24"/>
          <w:szCs w:val="24"/>
        </w:rPr>
        <w:t xml:space="preserve"> Никель</w:t>
      </w:r>
    </w:p>
    <w:p w:rsidR="00BA6924" w:rsidRPr="00986FF5" w:rsidRDefault="00BA6924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924" w:rsidRPr="00986FF5" w:rsidRDefault="00BA6924" w:rsidP="00372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137D74" w:rsidRPr="00986F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64431" w:rsidRPr="00986FF5">
        <w:rPr>
          <w:rFonts w:ascii="Times New Roman" w:hAnsi="Times New Roman" w:cs="Times New Roman"/>
          <w:sz w:val="24"/>
          <w:szCs w:val="24"/>
        </w:rPr>
        <w:t>Табаева</w:t>
      </w:r>
      <w:proofErr w:type="spellEnd"/>
      <w:r w:rsidR="00A64431" w:rsidRPr="00986FF5">
        <w:rPr>
          <w:rFonts w:ascii="Times New Roman" w:hAnsi="Times New Roman" w:cs="Times New Roman"/>
          <w:sz w:val="24"/>
          <w:szCs w:val="24"/>
        </w:rPr>
        <w:t xml:space="preserve"> Ю.Л.</w:t>
      </w:r>
      <w:r w:rsidR="005E4C8F" w:rsidRPr="00986FF5">
        <w:rPr>
          <w:rFonts w:ascii="Times New Roman" w:hAnsi="Times New Roman" w:cs="Times New Roman"/>
          <w:sz w:val="24"/>
          <w:szCs w:val="24"/>
        </w:rPr>
        <w:t>,</w:t>
      </w:r>
      <w:r w:rsidR="00137D74" w:rsidRPr="00986FF5">
        <w:rPr>
          <w:rFonts w:ascii="Times New Roman" w:hAnsi="Times New Roman" w:cs="Times New Roman"/>
          <w:sz w:val="24"/>
          <w:szCs w:val="24"/>
        </w:rPr>
        <w:t xml:space="preserve"> </w:t>
      </w:r>
      <w:r w:rsidR="00A64431" w:rsidRPr="00986FF5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  <w:r w:rsidR="005E4C8F" w:rsidRPr="00986FF5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</w:p>
    <w:p w:rsidR="005E4C8F" w:rsidRPr="00986FF5" w:rsidRDefault="00BA6924" w:rsidP="0037256B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Прису</w:t>
      </w:r>
      <w:r w:rsidR="00137D74" w:rsidRPr="00986FF5">
        <w:rPr>
          <w:rFonts w:ascii="Times New Roman" w:hAnsi="Times New Roman" w:cs="Times New Roman"/>
          <w:sz w:val="24"/>
          <w:szCs w:val="24"/>
        </w:rPr>
        <w:t>тст</w:t>
      </w:r>
      <w:r w:rsidRPr="00986FF5">
        <w:rPr>
          <w:rFonts w:ascii="Times New Roman" w:hAnsi="Times New Roman" w:cs="Times New Roman"/>
          <w:sz w:val="24"/>
          <w:szCs w:val="24"/>
        </w:rPr>
        <w:t>вовали:</w:t>
      </w:r>
      <w:r w:rsidR="00137D74" w:rsidRPr="0098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9" w:rsidRPr="00986FF5" w:rsidRDefault="005E4C8F" w:rsidP="0037256B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 xml:space="preserve">- </w:t>
      </w:r>
      <w:r w:rsidR="00137D74" w:rsidRPr="00986FF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0F37A6" w:rsidRPr="00986FF5">
        <w:rPr>
          <w:rFonts w:ascii="Times New Roman" w:hAnsi="Times New Roman" w:cs="Times New Roman"/>
          <w:sz w:val="24"/>
          <w:szCs w:val="24"/>
        </w:rPr>
        <w:t>О</w:t>
      </w:r>
      <w:r w:rsidR="00137D74" w:rsidRPr="00986FF5">
        <w:rPr>
          <w:rFonts w:ascii="Times New Roman" w:hAnsi="Times New Roman" w:cs="Times New Roman"/>
          <w:sz w:val="24"/>
          <w:szCs w:val="24"/>
        </w:rPr>
        <w:t>бщественного совета</w:t>
      </w:r>
      <w:r w:rsidR="000F37A6" w:rsidRPr="00986FF5">
        <w:rPr>
          <w:rFonts w:ascii="Times New Roman" w:hAnsi="Times New Roman" w:cs="Times New Roman"/>
          <w:sz w:val="24"/>
          <w:szCs w:val="24"/>
        </w:rPr>
        <w:t>:</w:t>
      </w:r>
      <w:r w:rsidR="00137D74" w:rsidRPr="0098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9" w:rsidRPr="00986FF5" w:rsidRDefault="00B27856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Егорова Татьяна Николаевна</w:t>
      </w:r>
    </w:p>
    <w:p w:rsidR="008D24AB" w:rsidRPr="00986FF5" w:rsidRDefault="00B27856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86FF5">
        <w:rPr>
          <w:rFonts w:ascii="Times New Roman" w:hAnsi="Times New Roman" w:cs="Times New Roman"/>
          <w:sz w:val="24"/>
          <w:szCs w:val="24"/>
        </w:rPr>
        <w:t>Лонжук</w:t>
      </w:r>
      <w:proofErr w:type="spellEnd"/>
      <w:r w:rsidRPr="00986FF5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E16201" w:rsidRPr="00986FF5" w:rsidRDefault="000E5723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Фроленков Юрий Олегович</w:t>
      </w:r>
    </w:p>
    <w:p w:rsidR="00EB53B6" w:rsidRPr="00986FF5" w:rsidRDefault="00657650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Смирнова Вера Ивановна</w:t>
      </w:r>
    </w:p>
    <w:p w:rsidR="00657650" w:rsidRPr="00986FF5" w:rsidRDefault="00B27856" w:rsidP="003725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Фандеева Ольга Александровна</w:t>
      </w:r>
    </w:p>
    <w:p w:rsidR="00EB53B6" w:rsidRPr="00986FF5" w:rsidRDefault="00EB53B6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- секретарь Общественного совета</w:t>
      </w:r>
    </w:p>
    <w:p w:rsidR="00EB53B6" w:rsidRPr="00986FF5" w:rsidRDefault="00657650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F5">
        <w:rPr>
          <w:rFonts w:ascii="Times New Roman" w:hAnsi="Times New Roman" w:cs="Times New Roman"/>
          <w:sz w:val="24"/>
          <w:szCs w:val="24"/>
        </w:rPr>
        <w:t>Ленсу</w:t>
      </w:r>
      <w:proofErr w:type="spellEnd"/>
      <w:r w:rsidRPr="00986FF5">
        <w:rPr>
          <w:rFonts w:ascii="Times New Roman" w:hAnsi="Times New Roman" w:cs="Times New Roman"/>
          <w:sz w:val="24"/>
          <w:szCs w:val="24"/>
        </w:rPr>
        <w:t xml:space="preserve"> Л.В</w:t>
      </w:r>
      <w:r w:rsidR="00E16201" w:rsidRPr="00986FF5">
        <w:rPr>
          <w:rFonts w:ascii="Times New Roman" w:hAnsi="Times New Roman" w:cs="Times New Roman"/>
          <w:sz w:val="24"/>
          <w:szCs w:val="24"/>
        </w:rPr>
        <w:t>.</w:t>
      </w:r>
      <w:r w:rsidR="00EB53B6" w:rsidRPr="00986FF5">
        <w:rPr>
          <w:rFonts w:ascii="Times New Roman" w:hAnsi="Times New Roman" w:cs="Times New Roman"/>
          <w:sz w:val="24"/>
          <w:szCs w:val="24"/>
        </w:rPr>
        <w:t xml:space="preserve">, </w:t>
      </w:r>
      <w:r w:rsidRPr="00986FF5">
        <w:rPr>
          <w:rFonts w:ascii="Times New Roman" w:hAnsi="Times New Roman" w:cs="Times New Roman"/>
          <w:sz w:val="24"/>
          <w:szCs w:val="24"/>
        </w:rPr>
        <w:t>ведущий</w:t>
      </w:r>
      <w:r w:rsidR="000F0CB9" w:rsidRPr="00986FF5">
        <w:rPr>
          <w:rFonts w:ascii="Times New Roman" w:hAnsi="Times New Roman" w:cs="Times New Roman"/>
          <w:sz w:val="24"/>
          <w:szCs w:val="24"/>
        </w:rPr>
        <w:t xml:space="preserve"> специалист организац</w:t>
      </w:r>
      <w:r w:rsidR="00EB53B6" w:rsidRPr="00986FF5">
        <w:rPr>
          <w:rFonts w:ascii="Times New Roman" w:hAnsi="Times New Roman" w:cs="Times New Roman"/>
          <w:sz w:val="24"/>
          <w:szCs w:val="24"/>
        </w:rPr>
        <w:t xml:space="preserve">ионного отдела МКУ «Управление по обеспечению деятельности администрации Печенгского </w:t>
      </w:r>
      <w:r w:rsidR="00D72046" w:rsidRPr="00986FF5">
        <w:rPr>
          <w:rFonts w:ascii="Times New Roman" w:hAnsi="Times New Roman" w:cs="Times New Roman"/>
          <w:sz w:val="24"/>
          <w:szCs w:val="24"/>
        </w:rPr>
        <w:t>округа</w:t>
      </w:r>
      <w:r w:rsidR="0037256B" w:rsidRPr="00986FF5">
        <w:rPr>
          <w:rFonts w:ascii="Times New Roman" w:hAnsi="Times New Roman" w:cs="Times New Roman"/>
          <w:sz w:val="24"/>
          <w:szCs w:val="24"/>
        </w:rPr>
        <w:t>».</w:t>
      </w:r>
    </w:p>
    <w:p w:rsidR="00EB53B6" w:rsidRPr="00986FF5" w:rsidRDefault="00EB53B6" w:rsidP="0037256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- приглашенные:</w:t>
      </w:r>
    </w:p>
    <w:p w:rsidR="00E16201" w:rsidRPr="00986FF5" w:rsidRDefault="00E16201" w:rsidP="000E57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Рыжкова А.А. Руководитель МКУ "Управление по обеспечению деятельности администрации Печенгского округа".</w:t>
      </w:r>
    </w:p>
    <w:p w:rsidR="00D72046" w:rsidRPr="00986FF5" w:rsidRDefault="00B27856" w:rsidP="000E57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F5">
        <w:rPr>
          <w:rFonts w:ascii="Times New Roman" w:hAnsi="Times New Roman" w:cs="Times New Roman"/>
          <w:sz w:val="24"/>
          <w:szCs w:val="24"/>
        </w:rPr>
        <w:t>Шумайлов</w:t>
      </w:r>
      <w:proofErr w:type="spellEnd"/>
      <w:r w:rsidRPr="00986FF5">
        <w:rPr>
          <w:rFonts w:ascii="Times New Roman" w:hAnsi="Times New Roman" w:cs="Times New Roman"/>
          <w:sz w:val="24"/>
          <w:szCs w:val="24"/>
        </w:rPr>
        <w:t xml:space="preserve"> Д.В. заместитель Руководителя МКУ "Управление по обеспечению деятельности администрации Печенгского округа".</w:t>
      </w:r>
    </w:p>
    <w:p w:rsidR="00426CF9" w:rsidRPr="00986FF5" w:rsidRDefault="00426CF9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3B6" w:rsidRPr="00986FF5" w:rsidRDefault="00DC08E0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ПОВЕС</w:t>
      </w:r>
      <w:r w:rsidR="005E4C8F" w:rsidRPr="00986FF5">
        <w:rPr>
          <w:rFonts w:ascii="Times New Roman" w:hAnsi="Times New Roman" w:cs="Times New Roman"/>
          <w:sz w:val="24"/>
          <w:szCs w:val="24"/>
        </w:rPr>
        <w:t>Т</w:t>
      </w:r>
      <w:r w:rsidRPr="00986FF5">
        <w:rPr>
          <w:rFonts w:ascii="Times New Roman" w:hAnsi="Times New Roman" w:cs="Times New Roman"/>
          <w:sz w:val="24"/>
          <w:szCs w:val="24"/>
        </w:rPr>
        <w:t xml:space="preserve">КА </w:t>
      </w:r>
      <w:r w:rsidR="005E4C8F" w:rsidRPr="00986FF5">
        <w:rPr>
          <w:rFonts w:ascii="Times New Roman" w:hAnsi="Times New Roman" w:cs="Times New Roman"/>
          <w:sz w:val="24"/>
          <w:szCs w:val="24"/>
        </w:rPr>
        <w:t>ДНЯ</w:t>
      </w:r>
      <w:r w:rsidRPr="00986FF5">
        <w:rPr>
          <w:rFonts w:ascii="Times New Roman" w:hAnsi="Times New Roman" w:cs="Times New Roman"/>
          <w:sz w:val="24"/>
          <w:szCs w:val="24"/>
        </w:rPr>
        <w:t>:</w:t>
      </w:r>
    </w:p>
    <w:p w:rsidR="00B21E05" w:rsidRPr="00986FF5" w:rsidRDefault="00B21E05" w:rsidP="0037256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7856" w:rsidRPr="00986FF5" w:rsidRDefault="00B27856" w:rsidP="00B27856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1. Реорганизация и объединение учреждений</w:t>
      </w:r>
      <w:r w:rsidR="00777E03" w:rsidRPr="0098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E03" w:rsidRPr="00986F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777E03" w:rsidRPr="00986FF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86FF5">
        <w:rPr>
          <w:rFonts w:ascii="Times New Roman" w:hAnsi="Times New Roman" w:cs="Times New Roman"/>
          <w:sz w:val="24"/>
          <w:szCs w:val="24"/>
        </w:rPr>
        <w:t>.</w:t>
      </w:r>
    </w:p>
    <w:p w:rsidR="00B27856" w:rsidRPr="00986FF5" w:rsidRDefault="00B27856" w:rsidP="00B27856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 xml:space="preserve">2. </w:t>
      </w:r>
      <w:r w:rsidR="00777E03" w:rsidRPr="00986FF5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986FF5">
        <w:rPr>
          <w:rFonts w:ascii="Times New Roman" w:hAnsi="Times New Roman" w:cs="Times New Roman"/>
          <w:sz w:val="24"/>
          <w:szCs w:val="24"/>
        </w:rPr>
        <w:t xml:space="preserve">Информационная война и </w:t>
      </w:r>
      <w:proofErr w:type="spellStart"/>
      <w:r w:rsidRPr="00986FF5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="00777E03" w:rsidRPr="00986FF5">
        <w:rPr>
          <w:rFonts w:ascii="Times New Roman" w:hAnsi="Times New Roman" w:cs="Times New Roman"/>
          <w:sz w:val="24"/>
          <w:szCs w:val="24"/>
        </w:rPr>
        <w:t>: к</w:t>
      </w:r>
      <w:r w:rsidRPr="00986FF5">
        <w:rPr>
          <w:rFonts w:ascii="Times New Roman" w:hAnsi="Times New Roman" w:cs="Times New Roman"/>
          <w:sz w:val="24"/>
          <w:szCs w:val="24"/>
        </w:rPr>
        <w:t xml:space="preserve">ак противостоять </w:t>
      </w:r>
      <w:proofErr w:type="spellStart"/>
      <w:r w:rsidRPr="00986FF5">
        <w:rPr>
          <w:rFonts w:ascii="Times New Roman" w:hAnsi="Times New Roman" w:cs="Times New Roman"/>
          <w:sz w:val="24"/>
          <w:szCs w:val="24"/>
        </w:rPr>
        <w:t>фейкам</w:t>
      </w:r>
      <w:proofErr w:type="spellEnd"/>
      <w:r w:rsidRPr="00986FF5">
        <w:rPr>
          <w:rFonts w:ascii="Times New Roman" w:hAnsi="Times New Roman" w:cs="Times New Roman"/>
          <w:sz w:val="24"/>
          <w:szCs w:val="24"/>
        </w:rPr>
        <w:t>?</w:t>
      </w:r>
    </w:p>
    <w:p w:rsidR="00B27856" w:rsidRPr="00986FF5" w:rsidRDefault="00B27856" w:rsidP="00B27856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FF5">
        <w:rPr>
          <w:rFonts w:ascii="Times New Roman" w:hAnsi="Times New Roman" w:cs="Times New Roman"/>
          <w:sz w:val="24"/>
          <w:szCs w:val="24"/>
        </w:rPr>
        <w:t>3. Отчет Губернатора Мурманской области</w:t>
      </w:r>
      <w:r w:rsidR="00777E03" w:rsidRPr="00986FF5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Pr="00986FF5">
        <w:rPr>
          <w:rFonts w:ascii="Times New Roman" w:hAnsi="Times New Roman" w:cs="Times New Roman"/>
          <w:sz w:val="24"/>
          <w:szCs w:val="24"/>
        </w:rPr>
        <w:t>.</w:t>
      </w:r>
    </w:p>
    <w:p w:rsidR="004D0706" w:rsidRPr="00986FF5" w:rsidRDefault="00CF5CC1" w:rsidP="00B27856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 Ра</w:t>
      </w:r>
      <w:r w:rsidR="004D0706" w:rsidRPr="00986FF5">
        <w:rPr>
          <w:rFonts w:ascii="Times New Roman" w:hAnsi="Times New Roman" w:cs="Times New Roman"/>
          <w:sz w:val="24"/>
          <w:szCs w:val="24"/>
        </w:rPr>
        <w:t>зное.</w:t>
      </w:r>
    </w:p>
    <w:p w:rsidR="00B27856" w:rsidRPr="00986FF5" w:rsidRDefault="00B27856" w:rsidP="006576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B7FE3" w:rsidRPr="00986FF5" w:rsidRDefault="009B7FE3" w:rsidP="006576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6FF5">
        <w:rPr>
          <w:rFonts w:ascii="Times New Roman" w:hAnsi="Times New Roman"/>
          <w:i/>
          <w:sz w:val="24"/>
          <w:szCs w:val="24"/>
        </w:rPr>
        <w:t>В состав Общественного совета входит 12 человек, из них присутствует:</w:t>
      </w:r>
      <w:r w:rsidR="00B21E05" w:rsidRPr="00986FF5">
        <w:rPr>
          <w:rFonts w:ascii="Times New Roman" w:hAnsi="Times New Roman"/>
          <w:i/>
          <w:sz w:val="24"/>
          <w:szCs w:val="24"/>
        </w:rPr>
        <w:t xml:space="preserve"> </w:t>
      </w:r>
      <w:r w:rsidRPr="00986FF5">
        <w:rPr>
          <w:rFonts w:ascii="Times New Roman" w:hAnsi="Times New Roman"/>
          <w:i/>
          <w:sz w:val="24"/>
          <w:szCs w:val="24"/>
        </w:rPr>
        <w:t xml:space="preserve"> </w:t>
      </w:r>
      <w:r w:rsidR="00657650" w:rsidRPr="00986FF5">
        <w:rPr>
          <w:rFonts w:ascii="Times New Roman" w:hAnsi="Times New Roman"/>
          <w:i/>
          <w:sz w:val="24"/>
          <w:szCs w:val="24"/>
        </w:rPr>
        <w:t>5</w:t>
      </w:r>
      <w:r w:rsidRPr="00986FF5">
        <w:rPr>
          <w:rFonts w:ascii="Times New Roman" w:hAnsi="Times New Roman"/>
          <w:i/>
          <w:sz w:val="24"/>
          <w:szCs w:val="24"/>
        </w:rPr>
        <w:t xml:space="preserve"> человек</w:t>
      </w:r>
      <w:r w:rsidR="002E4132" w:rsidRPr="00986FF5">
        <w:rPr>
          <w:rFonts w:ascii="Times New Roman" w:hAnsi="Times New Roman"/>
          <w:i/>
          <w:sz w:val="24"/>
          <w:szCs w:val="24"/>
        </w:rPr>
        <w:t xml:space="preserve"> очно</w:t>
      </w:r>
      <w:r w:rsidR="00B21E05" w:rsidRPr="00986FF5">
        <w:rPr>
          <w:rFonts w:ascii="Times New Roman" w:hAnsi="Times New Roman"/>
          <w:i/>
          <w:sz w:val="24"/>
          <w:szCs w:val="24"/>
        </w:rPr>
        <w:t xml:space="preserve">, </w:t>
      </w:r>
      <w:r w:rsidR="00657650" w:rsidRPr="00986FF5">
        <w:rPr>
          <w:rFonts w:ascii="Times New Roman" w:hAnsi="Times New Roman"/>
          <w:i/>
          <w:sz w:val="24"/>
          <w:szCs w:val="24"/>
        </w:rPr>
        <w:t>1 онлайн.</w:t>
      </w:r>
    </w:p>
    <w:p w:rsidR="009B7FE3" w:rsidRPr="00986FF5" w:rsidRDefault="009B7FE3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Заседание Общественного совета является правомочным для принятия решений. </w:t>
      </w:r>
    </w:p>
    <w:p w:rsidR="009B7FE3" w:rsidRPr="00986FF5" w:rsidRDefault="009B7FE3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Переходим к рассмотрению вопросов согласно повестке дня.</w:t>
      </w:r>
    </w:p>
    <w:p w:rsidR="00B21E05" w:rsidRPr="00986FF5" w:rsidRDefault="00B21E05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27856" w:rsidRPr="00986FF5" w:rsidRDefault="00B21E05" w:rsidP="0037256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t>Первый вопрос</w:t>
      </w:r>
      <w:r w:rsidRPr="00986FF5">
        <w:rPr>
          <w:rFonts w:ascii="Times New Roman" w:hAnsi="Times New Roman"/>
          <w:sz w:val="24"/>
          <w:szCs w:val="24"/>
        </w:rPr>
        <w:t xml:space="preserve">. </w:t>
      </w:r>
      <w:r w:rsidR="00B27856" w:rsidRPr="00986FF5">
        <w:rPr>
          <w:rFonts w:ascii="Times New Roman" w:hAnsi="Times New Roman"/>
          <w:sz w:val="24"/>
          <w:szCs w:val="24"/>
        </w:rPr>
        <w:t>Реорганизация и объединение учреждений.</w:t>
      </w:r>
    </w:p>
    <w:p w:rsidR="00B21E05" w:rsidRPr="00986FF5" w:rsidRDefault="00B21E0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t>СЛУШАЛИ: Рыжкову А.А.</w:t>
      </w:r>
      <w:r w:rsidRPr="00986FF5">
        <w:rPr>
          <w:sz w:val="24"/>
          <w:szCs w:val="24"/>
        </w:rPr>
        <w:t xml:space="preserve"> </w:t>
      </w:r>
      <w:r w:rsidRPr="00986FF5">
        <w:rPr>
          <w:rFonts w:ascii="Times New Roman" w:hAnsi="Times New Roman"/>
          <w:sz w:val="24"/>
          <w:szCs w:val="24"/>
        </w:rPr>
        <w:t>Руководителя МКУ "Управление по обеспечению деятельности администрации Печенгского округа".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Сроки проведения реорганизационных мероприятий установлены до 02.06.2025 года, за исключением общеобразовательных учреждений, в которых срок проведения реорганизации установлен до 01.09.2025 года. 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По состоянию на 02.06.2025 реорганизованы следующие муниципальные бюджетные учреждения (далее – учреждения):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МБУ ДО ДДТ № 2 и «МБУ ММЦ»;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МБДОУ № 1 и МБДОУ № 9;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МБДОУ № 4 и МБДОУ № 5;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МБДОУ № 6 и МБДОУ № 2;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МБДОУ № 7 и МБДОУ № 12;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МБДОУ № 8 и МБДОУ № 27;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lastRenderedPageBreak/>
        <w:t>- МБУК «ДК «Октябрь» и МБУК «ДК «Восход» и МБУ «КДЦ «Платформа»;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МБУДО «ДЮСШ» и МБУ «СК «Металлург» и МБУ «СК «Дельфин»;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МБУДО «ДМШ № 2» и МБУДО «ДМШ № 1» и МБУДО «ДМШ № 3»;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МБУДО «ДХШ № 2» и МБУДО «ДХШ № 1»;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МБОУ СОШ № 3 и МБОУ СОШ № 1.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Все мероприятия по вышеуказанным учреждениям осуществлялись согласно Плану мероприятий. 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В установленные сроки учреждениями были поданы в УФНС по Мурманской области уведомления о начале процедуры реорганизации по форме Р12003, получены листы записи из Единого государственного реестра юридических лиц о внесении записи о начале процедуры реорганизации юридического лица в форме присоединения к нему другого юридического лица. 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Проведена процедура передачи имущества (движимого и недвижимого) путем принятия соответствующих постановлений.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Таким образом, после завершения реорганизации, такие учреждения как: «МБУ ММЦ», МБДОУ № 9, МБДОУ № 5, МБДОУ № 2, МБДОУ № 12, МБДОУ № 27, МБУК «ДК «Восход», МБУ «КДЦ «Платформа», МБУ «СК «Металлург», МБУ «СК «Дельфин», МБУДО «ДМШ № 1», МБУДО «ДМШ № 3», МБУДО «ДХШ № 1» прекратят деятельность как самостоятельные юридические лица. 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Кроме того, в таких учреждениях как МБУК «ДК «Октябрь», МБУДО «ДМШ № 2», МБУДО «ДХШ № 2» будет осуществлена смена наименования учреждений, а именно: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МБУК «ДК «Октябрь» на муниципальное бюджетное учреждение культуры «Центр культуры </w:t>
      </w:r>
      <w:proofErr w:type="spellStart"/>
      <w:r w:rsidRPr="00986FF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муниципального округа»;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 МБУДО «ДМШ № 2» на муниципальное бюджетное учреждение дополнительного образования «Детская музыкальная школа»;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МБУДО «ДХШ № 2» на муниципальное бюджетное учреждение дополнительного образования «Детская художественная школа </w:t>
      </w:r>
      <w:proofErr w:type="spellStart"/>
      <w:r w:rsidRPr="00986FF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муниципального округа».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По состоянию на сегодняшний день уведомления выданы всем работникам, планируемым к высвобождению. Многие работники согласились на предложенные вакансии, в том числе в других муниципальных учреждениях. Остальные работники прекратили свою трудовую деятельность, им производятся выплаты среднего месячного заработка в соответствии с Трудовым кодексом РФ.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Выполнение оставшихся мероприятий осуществляется уже универсальным правопреемником (например: внесение соответствующих записей в трудовые книжки работников; принятие на баланс имущество; проведение мероприятий по переводу участников (учащихся) с согласия родителей (законных представителе); переоформление лицензий).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Уведомления о реорганизации направлены своевременно в налоговый орган после принятия решения о реорганизации (количество уведомлений – 10).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Фактов изменения назначения или ликвидации объектов социальной структуры для детей, являющихся муниципальной собственностью, соблюдение условий изменения назначения или ликвидации </w:t>
      </w:r>
      <w:proofErr w:type="gramStart"/>
      <w:r w:rsidRPr="00986FF5">
        <w:rPr>
          <w:rFonts w:ascii="Times New Roman" w:hAnsi="Times New Roman"/>
          <w:sz w:val="24"/>
          <w:szCs w:val="24"/>
        </w:rPr>
        <w:t xml:space="preserve">объектов социальной инфраструктуры, предусмотренных Постановлением Правительства РФ от 24.07.2023 № 1193 в </w:t>
      </w:r>
      <w:proofErr w:type="spellStart"/>
      <w:r w:rsidRPr="00986FF5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муниципальном округе не было</w:t>
      </w:r>
      <w:proofErr w:type="gramEnd"/>
      <w:r w:rsidRPr="00986FF5">
        <w:rPr>
          <w:rFonts w:ascii="Times New Roman" w:hAnsi="Times New Roman"/>
          <w:sz w:val="24"/>
          <w:szCs w:val="24"/>
        </w:rPr>
        <w:t>.</w:t>
      </w:r>
    </w:p>
    <w:p w:rsidR="005C6EF1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Завершение реорганизации в отношении МБОУ СОШ № 3 и МБОУ СОШ № 1 согласно Плану мероприятий запланировано на август 2025 года.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EF1" w:rsidRPr="00986FF5" w:rsidRDefault="005C6EF1" w:rsidP="00986F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t>Обсудили информацию членами Общественного совета при администрации Печенгского муниципального округа.</w:t>
      </w:r>
    </w:p>
    <w:p w:rsidR="00986FF5" w:rsidRPr="00986FF5" w:rsidRDefault="00986FF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86FF5" w:rsidRPr="00986FF5" w:rsidRDefault="005C6EF1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86FF5">
        <w:rPr>
          <w:rFonts w:ascii="Times New Roman" w:hAnsi="Times New Roman"/>
          <w:b/>
          <w:sz w:val="24"/>
          <w:szCs w:val="24"/>
        </w:rPr>
        <w:t>РЕШИЛИ: информацию принять к сведению.</w:t>
      </w:r>
    </w:p>
    <w:p w:rsidR="005C6EF1" w:rsidRPr="00986FF5" w:rsidRDefault="005C6EF1" w:rsidP="00986FF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86FF5">
        <w:rPr>
          <w:rFonts w:ascii="Times New Roman" w:hAnsi="Times New Roman"/>
          <w:b/>
          <w:sz w:val="24"/>
          <w:szCs w:val="24"/>
        </w:rPr>
        <w:t xml:space="preserve">   </w:t>
      </w:r>
      <w:r w:rsidR="00986FF5" w:rsidRPr="00986FF5">
        <w:rPr>
          <w:rFonts w:ascii="Times New Roman" w:hAnsi="Times New Roman"/>
          <w:b/>
          <w:sz w:val="24"/>
          <w:szCs w:val="24"/>
        </w:rPr>
        <w:t>Голосовали: «за» - 6, «против» - 0, «воздержалось» - 0.</w:t>
      </w:r>
    </w:p>
    <w:p w:rsidR="00943F84" w:rsidRPr="00986FF5" w:rsidRDefault="00B21E05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lastRenderedPageBreak/>
        <w:t>Второй вопрос</w:t>
      </w:r>
      <w:r w:rsidR="0099099B" w:rsidRPr="00986FF5">
        <w:rPr>
          <w:rFonts w:ascii="Times New Roman" w:hAnsi="Times New Roman"/>
          <w:b/>
          <w:sz w:val="24"/>
          <w:szCs w:val="24"/>
        </w:rPr>
        <w:t xml:space="preserve">: </w:t>
      </w:r>
      <w:r w:rsidR="00AE7BF9" w:rsidRPr="00986FF5">
        <w:rPr>
          <w:rFonts w:ascii="Times New Roman" w:hAnsi="Times New Roman"/>
          <w:sz w:val="24"/>
          <w:szCs w:val="24"/>
        </w:rPr>
        <w:t>1.</w:t>
      </w:r>
      <w:r w:rsidR="00B27856" w:rsidRPr="00986FF5">
        <w:rPr>
          <w:rFonts w:ascii="Times New Roman" w:hAnsi="Times New Roman"/>
          <w:sz w:val="24"/>
          <w:szCs w:val="24"/>
        </w:rPr>
        <w:t xml:space="preserve">Информационная война и </w:t>
      </w:r>
      <w:proofErr w:type="spellStart"/>
      <w:r w:rsidR="00B27856" w:rsidRPr="00986FF5">
        <w:rPr>
          <w:rFonts w:ascii="Times New Roman" w:hAnsi="Times New Roman"/>
          <w:sz w:val="24"/>
          <w:szCs w:val="24"/>
        </w:rPr>
        <w:t>медиаграмотность</w:t>
      </w:r>
      <w:proofErr w:type="spellEnd"/>
      <w:r w:rsidR="00B27856" w:rsidRPr="00986FF5">
        <w:rPr>
          <w:rFonts w:ascii="Times New Roman" w:hAnsi="Times New Roman"/>
          <w:sz w:val="24"/>
          <w:szCs w:val="24"/>
        </w:rPr>
        <w:t xml:space="preserve">. Как противостоять </w:t>
      </w:r>
      <w:proofErr w:type="spellStart"/>
      <w:r w:rsidR="00B27856" w:rsidRPr="00986FF5">
        <w:rPr>
          <w:rFonts w:ascii="Times New Roman" w:hAnsi="Times New Roman"/>
          <w:sz w:val="24"/>
          <w:szCs w:val="24"/>
        </w:rPr>
        <w:t>фейкам</w:t>
      </w:r>
      <w:proofErr w:type="spellEnd"/>
      <w:r w:rsidR="00B27856" w:rsidRPr="00986FF5">
        <w:rPr>
          <w:rFonts w:ascii="Times New Roman" w:hAnsi="Times New Roman"/>
          <w:sz w:val="24"/>
          <w:szCs w:val="24"/>
        </w:rPr>
        <w:t xml:space="preserve">? </w:t>
      </w:r>
    </w:p>
    <w:p w:rsidR="005C6EF1" w:rsidRPr="00986FF5" w:rsidRDefault="00400394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t>СЛУШАЛИ:</w:t>
      </w:r>
      <w:r w:rsidRPr="00986FF5">
        <w:rPr>
          <w:sz w:val="24"/>
          <w:szCs w:val="24"/>
        </w:rPr>
        <w:t xml:space="preserve"> </w:t>
      </w:r>
      <w:r w:rsidR="00B27856" w:rsidRPr="00986FF5">
        <w:rPr>
          <w:rFonts w:ascii="Times New Roman" w:hAnsi="Times New Roman"/>
          <w:b/>
          <w:sz w:val="24"/>
          <w:szCs w:val="24"/>
        </w:rPr>
        <w:t>Рыжкову А.А. Руководителя МКУ "Управление по обеспечению деятельности администрации Печенгского округа".</w:t>
      </w:r>
    </w:p>
    <w:p w:rsidR="00777E03" w:rsidRPr="00986FF5" w:rsidRDefault="00D92D4D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«</w:t>
      </w:r>
      <w:r w:rsidR="00777E03" w:rsidRPr="00986FF5">
        <w:rPr>
          <w:rFonts w:ascii="Times New Roman" w:hAnsi="Times New Roman"/>
          <w:sz w:val="24"/>
          <w:szCs w:val="24"/>
        </w:rPr>
        <w:t xml:space="preserve">В современном мире информация стала мощным оружием, а </w:t>
      </w:r>
      <w:proofErr w:type="spellStart"/>
      <w:r w:rsidR="00777E03" w:rsidRPr="00986FF5">
        <w:rPr>
          <w:rFonts w:ascii="Times New Roman" w:hAnsi="Times New Roman"/>
          <w:sz w:val="24"/>
          <w:szCs w:val="24"/>
        </w:rPr>
        <w:t>фейки</w:t>
      </w:r>
      <w:proofErr w:type="spellEnd"/>
      <w:r w:rsidR="00777E03" w:rsidRPr="00986FF5">
        <w:rPr>
          <w:rFonts w:ascii="Times New Roman" w:hAnsi="Times New Roman"/>
          <w:sz w:val="24"/>
          <w:szCs w:val="24"/>
        </w:rPr>
        <w:t xml:space="preserve">, дезинформация и пропаганда — её основными инструментами. </w:t>
      </w:r>
      <w:proofErr w:type="spellStart"/>
      <w:r w:rsidR="00777E03" w:rsidRPr="00986FF5">
        <w:rPr>
          <w:rFonts w:ascii="Times New Roman" w:hAnsi="Times New Roman"/>
          <w:sz w:val="24"/>
          <w:szCs w:val="24"/>
        </w:rPr>
        <w:t>Медиаграмотность</w:t>
      </w:r>
      <w:proofErr w:type="spellEnd"/>
      <w:r w:rsidR="00777E03" w:rsidRPr="00986FF5">
        <w:rPr>
          <w:rFonts w:ascii="Times New Roman" w:hAnsi="Times New Roman"/>
          <w:sz w:val="24"/>
          <w:szCs w:val="24"/>
        </w:rPr>
        <w:t xml:space="preserve"> помогает критически оценивать контен</w:t>
      </w:r>
      <w:r w:rsidRPr="00986FF5">
        <w:rPr>
          <w:rFonts w:ascii="Times New Roman" w:hAnsi="Times New Roman"/>
          <w:sz w:val="24"/>
          <w:szCs w:val="24"/>
        </w:rPr>
        <w:t xml:space="preserve">т и защищаться от манипуляций.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Как распознавать </w:t>
      </w:r>
      <w:proofErr w:type="spellStart"/>
      <w:r w:rsidRPr="00986FF5">
        <w:rPr>
          <w:rFonts w:ascii="Times New Roman" w:hAnsi="Times New Roman"/>
          <w:sz w:val="24"/>
          <w:szCs w:val="24"/>
        </w:rPr>
        <w:t>фейки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и противостоять им?</w:t>
      </w:r>
      <w:r w:rsidR="00D92D4D" w:rsidRPr="00986FF5">
        <w:rPr>
          <w:rFonts w:ascii="Times New Roman" w:hAnsi="Times New Roman"/>
          <w:sz w:val="24"/>
          <w:szCs w:val="24"/>
        </w:rPr>
        <w:t xml:space="preserve">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1. Проверяйте источник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Кто опубликовал информацию? </w:t>
      </w:r>
      <w:proofErr w:type="gramStart"/>
      <w:r w:rsidRPr="00986FF5">
        <w:rPr>
          <w:rFonts w:ascii="Times New Roman" w:hAnsi="Times New Roman"/>
          <w:sz w:val="24"/>
          <w:szCs w:val="24"/>
        </w:rPr>
        <w:t>Официальное</w:t>
      </w:r>
      <w:proofErr w:type="gramEnd"/>
      <w:r w:rsidRPr="00986FF5">
        <w:rPr>
          <w:rFonts w:ascii="Times New Roman" w:hAnsi="Times New Roman"/>
          <w:sz w:val="24"/>
          <w:szCs w:val="24"/>
        </w:rPr>
        <w:t xml:space="preserve"> СМИ, </w:t>
      </w:r>
      <w:proofErr w:type="spellStart"/>
      <w:r w:rsidRPr="00986FF5">
        <w:rPr>
          <w:rFonts w:ascii="Times New Roman" w:hAnsi="Times New Roman"/>
          <w:sz w:val="24"/>
          <w:szCs w:val="24"/>
        </w:rPr>
        <w:t>блогер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, анонимный </w:t>
      </w:r>
      <w:proofErr w:type="spellStart"/>
      <w:r w:rsidRPr="00986FF5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-канал?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Есть ли у источника репутация? Известен ли он достоверными новостями?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Если новость исходит от </w:t>
      </w:r>
      <w:proofErr w:type="gramStart"/>
      <w:r w:rsidRPr="00986FF5">
        <w:rPr>
          <w:rFonts w:ascii="Times New Roman" w:hAnsi="Times New Roman"/>
          <w:sz w:val="24"/>
          <w:szCs w:val="24"/>
        </w:rPr>
        <w:t>непроверенного</w:t>
      </w:r>
      <w:proofErr w:type="gramEnd"/>
      <w:r w:rsidRPr="00986FF5">
        <w:rPr>
          <w:rFonts w:ascii="Times New Roman" w:hAnsi="Times New Roman"/>
          <w:sz w:val="24"/>
          <w:szCs w:val="24"/>
        </w:rPr>
        <w:t xml:space="preserve"> аккаунта в </w:t>
      </w:r>
      <w:proofErr w:type="spellStart"/>
      <w:r w:rsidRPr="00986FF5">
        <w:rPr>
          <w:rFonts w:ascii="Times New Roman" w:hAnsi="Times New Roman"/>
          <w:sz w:val="24"/>
          <w:szCs w:val="24"/>
        </w:rPr>
        <w:t>соцсе</w:t>
      </w:r>
      <w:r w:rsidR="00D92D4D" w:rsidRPr="00986FF5">
        <w:rPr>
          <w:rFonts w:ascii="Times New Roman" w:hAnsi="Times New Roman"/>
          <w:sz w:val="24"/>
          <w:szCs w:val="24"/>
        </w:rPr>
        <w:t>тях</w:t>
      </w:r>
      <w:proofErr w:type="spellEnd"/>
      <w:r w:rsidR="00D92D4D" w:rsidRPr="00986FF5">
        <w:rPr>
          <w:rFonts w:ascii="Times New Roman" w:hAnsi="Times New Roman"/>
          <w:sz w:val="24"/>
          <w:szCs w:val="24"/>
        </w:rPr>
        <w:t xml:space="preserve"> — это повод насторожиться.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2. Ищите подтверждения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Проверьте, пишут ли об этом другие независимые СМИ.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Исп</w:t>
      </w:r>
      <w:r w:rsidR="00D92D4D" w:rsidRPr="00986FF5">
        <w:rPr>
          <w:rFonts w:ascii="Times New Roman" w:hAnsi="Times New Roman"/>
          <w:sz w:val="24"/>
          <w:szCs w:val="24"/>
        </w:rPr>
        <w:t xml:space="preserve">ользуйте </w:t>
      </w:r>
      <w:proofErr w:type="spellStart"/>
      <w:r w:rsidR="00D92D4D" w:rsidRPr="00986FF5">
        <w:rPr>
          <w:rFonts w:ascii="Times New Roman" w:hAnsi="Times New Roman"/>
          <w:sz w:val="24"/>
          <w:szCs w:val="24"/>
        </w:rPr>
        <w:t>фактчекинговые</w:t>
      </w:r>
      <w:proofErr w:type="spellEnd"/>
      <w:r w:rsidR="00D92D4D" w:rsidRPr="00986FF5">
        <w:rPr>
          <w:rFonts w:ascii="Times New Roman" w:hAnsi="Times New Roman"/>
          <w:sz w:val="24"/>
          <w:szCs w:val="24"/>
        </w:rPr>
        <w:t xml:space="preserve"> сайты (</w:t>
      </w:r>
      <w:proofErr w:type="spellStart"/>
      <w:r w:rsidR="00D92D4D" w:rsidRPr="00986FF5">
        <w:rPr>
          <w:rFonts w:ascii="Times New Roman" w:hAnsi="Times New Roman"/>
          <w:sz w:val="24"/>
          <w:szCs w:val="24"/>
        </w:rPr>
        <w:t>Snopes</w:t>
      </w:r>
      <w:proofErr w:type="spellEnd"/>
      <w:r w:rsidR="00D92D4D" w:rsidRPr="00986F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92D4D" w:rsidRPr="00986FF5">
        <w:rPr>
          <w:rFonts w:ascii="Times New Roman" w:hAnsi="Times New Roman"/>
          <w:sz w:val="24"/>
          <w:szCs w:val="24"/>
        </w:rPr>
        <w:t>StopFake</w:t>
      </w:r>
      <w:proofErr w:type="spellEnd"/>
      <w:r w:rsidR="00D92D4D" w:rsidRPr="00986FF5">
        <w:rPr>
          <w:rFonts w:ascii="Times New Roman" w:hAnsi="Times New Roman"/>
          <w:sz w:val="24"/>
          <w:szCs w:val="24"/>
        </w:rPr>
        <w:t>, FactCheck.org</w:t>
      </w:r>
      <w:r w:rsidRPr="00986FF5">
        <w:rPr>
          <w:rFonts w:ascii="Times New Roman" w:hAnsi="Times New Roman"/>
          <w:sz w:val="24"/>
          <w:szCs w:val="24"/>
        </w:rPr>
        <w:t xml:space="preserve"> и др.).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Если событие важное, должны быть фото, в</w:t>
      </w:r>
      <w:r w:rsidR="00D92D4D" w:rsidRPr="00986FF5">
        <w:rPr>
          <w:rFonts w:ascii="Times New Roman" w:hAnsi="Times New Roman"/>
          <w:sz w:val="24"/>
          <w:szCs w:val="24"/>
        </w:rPr>
        <w:t xml:space="preserve">идео, свидетельства очевидцев.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3. Анализируйте эмоциональный фон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86FF5">
        <w:rPr>
          <w:rFonts w:ascii="Times New Roman" w:hAnsi="Times New Roman"/>
          <w:sz w:val="24"/>
          <w:szCs w:val="24"/>
        </w:rPr>
        <w:t>Фейки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часто вызывают сильные эмоции (гнев, страх, восторг), чтобы заставить вас делиться ими без проверки.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Заголовки в стиле «ШОК!», «СРОЧНО!», «</w:t>
      </w:r>
      <w:r w:rsidR="00D92D4D" w:rsidRPr="00986FF5">
        <w:rPr>
          <w:rFonts w:ascii="Times New Roman" w:hAnsi="Times New Roman"/>
          <w:sz w:val="24"/>
          <w:szCs w:val="24"/>
        </w:rPr>
        <w:t xml:space="preserve">ОНИ СКРЫВАЮТ!» — красный флаг.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4. Обращайте внимание на даты и контекс</w:t>
      </w:r>
      <w:proofErr w:type="gramStart"/>
      <w:r w:rsidRPr="00986FF5">
        <w:rPr>
          <w:rFonts w:ascii="Times New Roman" w:hAnsi="Times New Roman"/>
          <w:sz w:val="24"/>
          <w:szCs w:val="24"/>
        </w:rPr>
        <w:t>т-</w:t>
      </w:r>
      <w:proofErr w:type="gramEnd"/>
      <w:r w:rsidRPr="00986FF5">
        <w:rPr>
          <w:rFonts w:ascii="Times New Roman" w:hAnsi="Times New Roman"/>
          <w:sz w:val="24"/>
          <w:szCs w:val="24"/>
        </w:rPr>
        <w:t xml:space="preserve"> Старые фото и видео часто выдают за новые.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Проверяйте, не было ли событие вырвано из контекста (например, цитата политика, перевернутая с ног на голову).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5. Используйте цифровые инструменты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Поиск по картинке (</w:t>
      </w:r>
      <w:proofErr w:type="spellStart"/>
      <w:r w:rsidRPr="00986FF5">
        <w:rPr>
          <w:rFonts w:ascii="Times New Roman" w:hAnsi="Times New Roman"/>
          <w:sz w:val="24"/>
          <w:szCs w:val="24"/>
        </w:rPr>
        <w:t>Google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FF5">
        <w:rPr>
          <w:rFonts w:ascii="Times New Roman" w:hAnsi="Times New Roman"/>
          <w:sz w:val="24"/>
          <w:szCs w:val="24"/>
        </w:rPr>
        <w:t>Images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6FF5">
        <w:rPr>
          <w:rFonts w:ascii="Times New Roman" w:hAnsi="Times New Roman"/>
          <w:sz w:val="24"/>
          <w:szCs w:val="24"/>
        </w:rPr>
        <w:t>TinEye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) — помогает найти оригинал изображения.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86FF5">
        <w:rPr>
          <w:rFonts w:ascii="Times New Roman" w:hAnsi="Times New Roman"/>
          <w:sz w:val="24"/>
          <w:szCs w:val="24"/>
        </w:rPr>
        <w:t>Геолокация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86FF5">
        <w:rPr>
          <w:rFonts w:ascii="Times New Roman" w:hAnsi="Times New Roman"/>
          <w:sz w:val="24"/>
          <w:szCs w:val="24"/>
        </w:rPr>
        <w:t>Google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FF5">
        <w:rPr>
          <w:rFonts w:ascii="Times New Roman" w:hAnsi="Times New Roman"/>
          <w:sz w:val="24"/>
          <w:szCs w:val="24"/>
        </w:rPr>
        <w:t>Maps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6FF5">
        <w:rPr>
          <w:rFonts w:ascii="Times New Roman" w:hAnsi="Times New Roman"/>
          <w:sz w:val="24"/>
          <w:szCs w:val="24"/>
        </w:rPr>
        <w:t>Wikimapia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) — можно проверить, действительно ли фото сделано в указанном месте.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Анализ видео (</w:t>
      </w:r>
      <w:proofErr w:type="spellStart"/>
      <w:r w:rsidRPr="00986FF5">
        <w:rPr>
          <w:rFonts w:ascii="Times New Roman" w:hAnsi="Times New Roman"/>
          <w:sz w:val="24"/>
          <w:szCs w:val="24"/>
        </w:rPr>
        <w:t>InVID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6FF5">
        <w:rPr>
          <w:rFonts w:ascii="Times New Roman" w:hAnsi="Times New Roman"/>
          <w:sz w:val="24"/>
          <w:szCs w:val="24"/>
        </w:rPr>
        <w:t>Amnesty’s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FF5">
        <w:rPr>
          <w:rFonts w:ascii="Times New Roman" w:hAnsi="Times New Roman"/>
          <w:sz w:val="24"/>
          <w:szCs w:val="24"/>
        </w:rPr>
        <w:t>YouTube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FF5">
        <w:rPr>
          <w:rFonts w:ascii="Times New Roman" w:hAnsi="Times New Roman"/>
          <w:sz w:val="24"/>
          <w:szCs w:val="24"/>
        </w:rPr>
        <w:t>DatViewer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) — помогает проверить, когда и где было снято видео.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D4D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6. Развивайте критическое мышление</w:t>
      </w:r>
    </w:p>
    <w:p w:rsidR="00777E03" w:rsidRPr="00986FF5" w:rsidRDefault="00D92D4D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- Задавайте вопросы: </w:t>
      </w:r>
      <w:r w:rsidR="00777E03" w:rsidRPr="00986FF5">
        <w:rPr>
          <w:rFonts w:ascii="Times New Roman" w:hAnsi="Times New Roman"/>
          <w:sz w:val="24"/>
          <w:szCs w:val="24"/>
        </w:rPr>
        <w:t>Кому выгодна эта информация? Какие доказательства есть?</w:t>
      </w:r>
      <w:r w:rsidRPr="00986FF5">
        <w:rPr>
          <w:rFonts w:ascii="Times New Roman" w:hAnsi="Times New Roman"/>
          <w:sz w:val="24"/>
          <w:szCs w:val="24"/>
        </w:rPr>
        <w:t xml:space="preserve"> Может ли это быть провокацией?</w:t>
      </w:r>
      <w:r w:rsidR="00777E03" w:rsidRPr="00986FF5">
        <w:rPr>
          <w:rFonts w:ascii="Times New Roman" w:hAnsi="Times New Roman"/>
          <w:sz w:val="24"/>
          <w:szCs w:val="24"/>
        </w:rPr>
        <w:t xml:space="preserve">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>- Не доверяйте слепо даже «своим» источникам — даже они могут</w:t>
      </w:r>
      <w:r w:rsidR="00986FF5">
        <w:rPr>
          <w:rFonts w:ascii="Times New Roman" w:hAnsi="Times New Roman"/>
          <w:sz w:val="24"/>
          <w:szCs w:val="24"/>
        </w:rPr>
        <w:t xml:space="preserve"> ошибаться или манипулировать. </w:t>
      </w:r>
    </w:p>
    <w:p w:rsidR="00777E03" w:rsidRPr="00986FF5" w:rsidRDefault="00777E03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Информационная война не закончится, но </w:t>
      </w:r>
      <w:proofErr w:type="spellStart"/>
      <w:r w:rsidRPr="00986FF5">
        <w:rPr>
          <w:rFonts w:ascii="Times New Roman" w:hAnsi="Times New Roman"/>
          <w:sz w:val="24"/>
          <w:szCs w:val="24"/>
        </w:rPr>
        <w:t>медиаграмотность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даёт защиту. Чем больше людей проверяет информацию, тем сложнее манипуляторам влиять на общество. Будьте скептичны, провер</w:t>
      </w:r>
      <w:r w:rsidR="00D92D4D" w:rsidRPr="00986FF5">
        <w:rPr>
          <w:rFonts w:ascii="Times New Roman" w:hAnsi="Times New Roman"/>
          <w:sz w:val="24"/>
          <w:szCs w:val="24"/>
        </w:rPr>
        <w:t>яйте факты и учите этому других</w:t>
      </w:r>
      <w:proofErr w:type="gramStart"/>
      <w:r w:rsidR="00D92D4D" w:rsidRPr="00986FF5">
        <w:rPr>
          <w:rFonts w:ascii="Times New Roman" w:hAnsi="Times New Roman"/>
          <w:sz w:val="24"/>
          <w:szCs w:val="24"/>
        </w:rPr>
        <w:t>.».</w:t>
      </w:r>
      <w:r w:rsidRPr="00986FF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77E03" w:rsidRPr="00986FF5" w:rsidRDefault="00C56C8E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6FF5">
        <w:rPr>
          <w:rFonts w:ascii="Times New Roman" w:hAnsi="Times New Roman"/>
          <w:b/>
          <w:sz w:val="24"/>
          <w:szCs w:val="24"/>
        </w:rPr>
        <w:t>Третий вопрос: Отчет Губернатора Мурманской области за 2024 год.</w:t>
      </w:r>
    </w:p>
    <w:p w:rsidR="00C56C8E" w:rsidRPr="00986FF5" w:rsidRDefault="00C56C8E" w:rsidP="00986F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6FF5">
        <w:rPr>
          <w:rFonts w:ascii="Times New Roman" w:hAnsi="Times New Roman"/>
          <w:sz w:val="24"/>
          <w:szCs w:val="24"/>
        </w:rPr>
        <w:t xml:space="preserve">СЛУШАЛИ: Рыжкову А.А. Руководителя МКУ "Управление по обеспечению деятельности администрации </w:t>
      </w:r>
      <w:proofErr w:type="spellStart"/>
      <w:r w:rsidRPr="00986FF5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986FF5">
        <w:rPr>
          <w:rFonts w:ascii="Times New Roman" w:hAnsi="Times New Roman"/>
          <w:sz w:val="24"/>
          <w:szCs w:val="24"/>
        </w:rPr>
        <w:t xml:space="preserve"> округа".</w:t>
      </w:r>
    </w:p>
    <w:p w:rsidR="0037471D" w:rsidRPr="00986FF5" w:rsidRDefault="00986FF5" w:rsidP="00986FF5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>
        <w:rPr>
          <w:color w:val="3B4256"/>
        </w:rPr>
        <w:t>«</w:t>
      </w:r>
      <w:r w:rsidR="0037471D" w:rsidRPr="00986FF5">
        <w:rPr>
          <w:color w:val="3B4256"/>
        </w:rPr>
        <w:t xml:space="preserve">За 2019-2024 годы объём инвестиций в основной капитал составил почти 1,5 </w:t>
      </w:r>
      <w:proofErr w:type="gramStart"/>
      <w:r w:rsidR="0037471D" w:rsidRPr="00986FF5">
        <w:rPr>
          <w:color w:val="3B4256"/>
        </w:rPr>
        <w:t>трлн</w:t>
      </w:r>
      <w:proofErr w:type="gramEnd"/>
      <w:r w:rsidR="0037471D" w:rsidRPr="00986FF5">
        <w:rPr>
          <w:color w:val="3B4256"/>
        </w:rPr>
        <w:t xml:space="preserve"> рублей. 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Мурманская область продолжает демонстрировать высокую инвестиционную привлекательность, удерживая лидирующие позиции по инвестиционной активности среди резидентов Арктической зоны России.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Мурманская область на протяжении пяти лет существования преференциальных режимов держит </w:t>
      </w:r>
      <w:proofErr w:type="gramStart"/>
      <w:r w:rsidRPr="00986FF5">
        <w:rPr>
          <w:color w:val="3B4256"/>
        </w:rPr>
        <w:t>первенство</w:t>
      </w:r>
      <w:proofErr w:type="gramEnd"/>
      <w:r w:rsidRPr="00986FF5">
        <w:rPr>
          <w:color w:val="3B4256"/>
        </w:rPr>
        <w:t xml:space="preserve"> как по количеству резидентов, так и по количеству </w:t>
      </w:r>
      <w:r w:rsidRPr="00986FF5">
        <w:rPr>
          <w:color w:val="3B4256"/>
        </w:rPr>
        <w:lastRenderedPageBreak/>
        <w:t xml:space="preserve">инвестиций среди резидентов АЗРФ. Сейчас насчитывается 298 резидентов АЗРФ, а в рамках первой, созданной в АЗРФ территории опережающего развития «Столица Арктики» – восемь резидентов. Объём фактически осуществленных инвестиций составил более 269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рублей, резидентами создано более 5,8 тысячи рабочих мест.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Почти половина проектов резидентов АЗРФ находится в активной стадии реализации, а 55 проектов уже введены в эксплуатацию. Инвестиционная деятельность охватывает широкий спектр отраслей, включая туризм, сферу услуг, строительство, логистику, а также другие приоритетные направления экономики Мурманской области. Только с начала 2024 года 101 компания, включая индивидуальных предпринимателей, сделали выбор в пользу Арктической зоны, получив статус резидента АЗРФ, что подтверждает привлекательность региона для бизнеса.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Президентом Российской Федерации Владимиром Путиным был поддержан проект комплексного развития Мурманского транспортного узла. Напомним, что вопрос активизации проекта развития Мурманского транспортного узла неоднократно поднимал губернатор Андрей Чибис.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proofErr w:type="gramStart"/>
      <w:r w:rsidRPr="00986FF5">
        <w:rPr>
          <w:color w:val="3B4256"/>
        </w:rPr>
        <w:t xml:space="preserve">Так, в рамках реализации данного проекта Президентом Российской Федерации осуществлен старт рабочего движения по железнодорожном мосту через </w:t>
      </w:r>
      <w:proofErr w:type="spellStart"/>
      <w:r w:rsidRPr="00986FF5">
        <w:rPr>
          <w:color w:val="3B4256"/>
        </w:rPr>
        <w:t>Тулому</w:t>
      </w:r>
      <w:proofErr w:type="spellEnd"/>
      <w:r w:rsidRPr="00986FF5">
        <w:rPr>
          <w:color w:val="3B4256"/>
        </w:rPr>
        <w:t xml:space="preserve"> – от станции Выходной к порту «</w:t>
      </w:r>
      <w:proofErr w:type="spellStart"/>
      <w:r w:rsidRPr="00986FF5">
        <w:rPr>
          <w:color w:val="3B4256"/>
        </w:rPr>
        <w:t>Лавна</w:t>
      </w:r>
      <w:proofErr w:type="spellEnd"/>
      <w:r w:rsidRPr="00986FF5">
        <w:rPr>
          <w:color w:val="3B4256"/>
        </w:rPr>
        <w:t>» на западном берегу Кольского залива, а в 2025 году в ходе рабочего визита в Мурманскую область Владимир Путин дал старт отгрузки первой партии угля из перевалочного комплекса «</w:t>
      </w:r>
      <w:proofErr w:type="spellStart"/>
      <w:r w:rsidRPr="00986FF5">
        <w:rPr>
          <w:color w:val="3B4256"/>
        </w:rPr>
        <w:t>Лавна</w:t>
      </w:r>
      <w:proofErr w:type="spellEnd"/>
      <w:r w:rsidRPr="00986FF5">
        <w:rPr>
          <w:color w:val="3B4256"/>
        </w:rPr>
        <w:t>».</w:t>
      </w:r>
      <w:proofErr w:type="gramEnd"/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Плановый объём перевалки терминала составляет 18 </w:t>
      </w:r>
      <w:proofErr w:type="gramStart"/>
      <w:r w:rsidRPr="00986FF5">
        <w:rPr>
          <w:color w:val="3B4256"/>
        </w:rPr>
        <w:t>млн</w:t>
      </w:r>
      <w:proofErr w:type="gramEnd"/>
      <w:r w:rsidRPr="00986FF5">
        <w:rPr>
          <w:color w:val="3B4256"/>
        </w:rPr>
        <w:t xml:space="preserve"> тонн в год с увеличением в перспективе до 24 млн тонн без значительных дополнительных вложений.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proofErr w:type="gramStart"/>
      <w:r w:rsidRPr="00986FF5">
        <w:rPr>
          <w:color w:val="3B4256"/>
        </w:rPr>
        <w:t>Реализация проекта позволит создать дополнительные портовые мощности для обеспечения стабильного круглогодичного экспорта продукции Российской Федерации на мировые рынки, а также откроет новые возможности для развития портовой инфраструктуры порта Мурманск в связи с новой железнодорожной инфраструктурой на западном берегу Кольского залива, что в свою очередь несёт мультипликативный эффект для развития иных отраслей экономики Мурманской области и повышения качества жизни жителей».</w:t>
      </w:r>
      <w:proofErr w:type="gramEnd"/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Губернатор также напомнил, что по итогам выступления на Международном арктическом форуме в Мурманске Президент России Владимир Путин поручил в ближайшие годы увеличить мощности Мурманского транспортного узла за счёт строительства новых терминалов, расширения железнодорожных подходов не менее чем втрое. Перспективный объём перевозок грузов железнодорожным транспортом в направлении морского порта Мурманск к 2030 году составляет около 100 </w:t>
      </w:r>
      <w:proofErr w:type="gramStart"/>
      <w:r w:rsidRPr="00986FF5">
        <w:rPr>
          <w:color w:val="3B4256"/>
        </w:rPr>
        <w:t>млн</w:t>
      </w:r>
      <w:proofErr w:type="gramEnd"/>
      <w:r w:rsidRPr="00986FF5">
        <w:rPr>
          <w:color w:val="3B4256"/>
        </w:rPr>
        <w:t xml:space="preserve"> тонн.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Важным решением для региона стала газификация Мурманской области природным газом, которая была озвучена Президентом России Владимиром Путиным в 2022 году по итогам встречи с губернатором Андреем Чибисом. Этому предшествовала системная работа правительства области. Кроме того, в рамках Международного арктического форума, который прошёл в Мурманске в конце марта, Владимир Путин поручил обеспечить до 2030 года ввод в эксплуатацию магистрального газопровода «Волхов – Мурманск». Вопрос газификации крайне важен для региона, так как Мурманская область является </w:t>
      </w:r>
      <w:proofErr w:type="spellStart"/>
      <w:r w:rsidRPr="00986FF5">
        <w:rPr>
          <w:color w:val="3B4256"/>
        </w:rPr>
        <w:t>мазутозависимым</w:t>
      </w:r>
      <w:proofErr w:type="spellEnd"/>
      <w:r w:rsidRPr="00986FF5">
        <w:rPr>
          <w:color w:val="3B4256"/>
        </w:rPr>
        <w:t xml:space="preserve"> субъектом Российской Федерации, а высокая стоимость топлива – один из сдерживающих факторов развития промышленности.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Так, при условии газификации ряд предприятий заявил о возможности реализации новых инвестиционных проектов по модернизации действующих и созданию новых производств и отраслей.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Отдельное внимание глава региона уделил эффектам газификации. Среди них – изменение технологического уклада крупнейших промышленных компаний химико-металлургического, горнодобывающего и </w:t>
      </w:r>
      <w:proofErr w:type="spellStart"/>
      <w:r w:rsidRPr="00986FF5">
        <w:rPr>
          <w:color w:val="3B4256"/>
        </w:rPr>
        <w:t>газохимического</w:t>
      </w:r>
      <w:proofErr w:type="spellEnd"/>
      <w:r w:rsidRPr="00986FF5">
        <w:rPr>
          <w:color w:val="3B4256"/>
        </w:rPr>
        <w:t xml:space="preserve"> сегментов, создание новых произво</w:t>
      </w:r>
      <w:proofErr w:type="gramStart"/>
      <w:r w:rsidRPr="00986FF5">
        <w:rPr>
          <w:color w:val="3B4256"/>
        </w:rPr>
        <w:t>дств с в</w:t>
      </w:r>
      <w:proofErr w:type="gramEnd"/>
      <w:r w:rsidRPr="00986FF5">
        <w:rPr>
          <w:color w:val="3B4256"/>
        </w:rPr>
        <w:t xml:space="preserve">ысокой добавленной стоимостью, рост поступления налогов в бюджет </w:t>
      </w:r>
      <w:r w:rsidRPr="00986FF5">
        <w:rPr>
          <w:color w:val="3B4256"/>
        </w:rPr>
        <w:lastRenderedPageBreak/>
        <w:t>региона, уход от мазута и угля, рост экологического благополучия, а также снижение коммунальных платежей населения.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Сейчас в регионе разрабатывается программа развития газоснабжения и газификации Мурманской области, которая будет подписана осенью текущего года. 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П</w:t>
      </w:r>
      <w:r w:rsidRPr="00986FF5">
        <w:rPr>
          <w:color w:val="3B4256"/>
        </w:rPr>
        <w:t xml:space="preserve">реображение заполярных гарнизонов – инициатива губернатора Андрея Чибиса, </w:t>
      </w:r>
      <w:proofErr w:type="gramStart"/>
      <w:r w:rsidRPr="00986FF5">
        <w:rPr>
          <w:color w:val="3B4256"/>
        </w:rPr>
        <w:t>которую</w:t>
      </w:r>
      <w:proofErr w:type="gramEnd"/>
      <w:r w:rsidRPr="00986FF5">
        <w:rPr>
          <w:color w:val="3B4256"/>
        </w:rPr>
        <w:t xml:space="preserve"> поддержал Президент России Владимир Путин. На Международном арктическом форуме в марте этого года глава государства поручил продлить программу реновации ЗАТО до 2030 года с федеральным финансированием по 10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 ежегодно.</w:t>
      </w:r>
    </w:p>
    <w:p w:rsidR="008453CC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Планы на 2025-2026 годы включают капремонт 128 многоквартирного дома, благоустройство 51 дворовой территорий, ремонт 466 квартиры для военнослужащих, 298 подъездов и 16 объектов ЖКХ, а также снос 18 зданий пустующего жилищного фонда. 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Помимо этого, планируется завершить строительство крытого бассейна в Североморске и Дома культуры в Алакуртти, построить центр энергопитания в Североморске, пять детских садов и одну школу. Всего 106 мероприятий почти на 20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Глава региона подчеркнул, что с 2019 года по программе реновации ЗАТО в Мурманской области выполнено более 3000 мероприятий на общую сумму 27,8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 Благодаря всем реализуемым мероприятиям удалось улучшить качество жизни в населённых пунктах, где проживает 157 тысяч человек.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Так, в 2024 году мероприятия по развитию военных гарнизонов проведены </w:t>
      </w:r>
      <w:proofErr w:type="gramStart"/>
      <w:r w:rsidRPr="00986FF5">
        <w:rPr>
          <w:color w:val="3B4256"/>
        </w:rPr>
        <w:t>в</w:t>
      </w:r>
      <w:proofErr w:type="gramEnd"/>
      <w:r w:rsidRPr="00986FF5">
        <w:rPr>
          <w:color w:val="3B4256"/>
        </w:rPr>
        <w:t xml:space="preserve"> ЗАТО Александровск, ЗАТО г. Североморск, ЗАТО г. </w:t>
      </w:r>
      <w:proofErr w:type="spellStart"/>
      <w:r w:rsidRPr="00986FF5">
        <w:rPr>
          <w:color w:val="3B4256"/>
        </w:rPr>
        <w:t>Заозерск</w:t>
      </w:r>
      <w:proofErr w:type="spellEnd"/>
      <w:r w:rsidRPr="00986FF5">
        <w:rPr>
          <w:color w:val="3B4256"/>
        </w:rPr>
        <w:t xml:space="preserve">, ЗАТО п. </w:t>
      </w:r>
      <w:proofErr w:type="spellStart"/>
      <w:r w:rsidRPr="00986FF5">
        <w:rPr>
          <w:color w:val="3B4256"/>
        </w:rPr>
        <w:t>Видяево</w:t>
      </w:r>
      <w:proofErr w:type="spellEnd"/>
      <w:r w:rsidRPr="00986FF5">
        <w:rPr>
          <w:color w:val="3B4256"/>
        </w:rPr>
        <w:t xml:space="preserve">, ЗАТО г. Островной, Оленегорске, Мончегорске, Кольском и Кандалакшском и </w:t>
      </w:r>
      <w:proofErr w:type="spellStart"/>
      <w:r w:rsidRPr="00986FF5">
        <w:rPr>
          <w:color w:val="3B4256"/>
        </w:rPr>
        <w:t>Печенгском</w:t>
      </w:r>
      <w:proofErr w:type="spellEnd"/>
      <w:r w:rsidRPr="00986FF5">
        <w:rPr>
          <w:color w:val="3B4256"/>
        </w:rPr>
        <w:t xml:space="preserve"> округах.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П</w:t>
      </w:r>
      <w:r w:rsidRPr="00986FF5">
        <w:rPr>
          <w:color w:val="3B4256"/>
        </w:rPr>
        <w:t>остроена новая школа на 250 мест, открыто 18 пространств «СОПКИ», «СОПКИ</w:t>
      </w:r>
      <w:proofErr w:type="gramStart"/>
      <w:r w:rsidRPr="00986FF5">
        <w:rPr>
          <w:color w:val="3B4256"/>
        </w:rPr>
        <w:t>.С</w:t>
      </w:r>
      <w:proofErr w:type="gramEnd"/>
      <w:r w:rsidRPr="00986FF5">
        <w:rPr>
          <w:color w:val="3B4256"/>
        </w:rPr>
        <w:t>ПОРТ» и «СОПКИ.СЕМЬЯ», выполнен капитальный ремонт хирургического корпуса ЦРБ в Североморске, капитально отремонтировано две школы, 161 многоквартирный дом, четыре объекта ЖКХ, отремонтировано 37 учебных заведений и социальных объектов, 440 квартир, 21 км дорог, 152 подъезда в 46 многоквартирных домах, а также благоустроено 38 дворовых территорий и пять общественных территорий.</w:t>
      </w:r>
    </w:p>
    <w:p w:rsidR="00CF5CC1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В настоящее время идёт активная работа по формированию комплексного плана на 2027-2030 годы с учётом предложений муниципалитетов.</w:t>
      </w:r>
    </w:p>
    <w:p w:rsidR="0037471D" w:rsidRPr="00986FF5" w:rsidRDefault="00CF5CC1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 </w:t>
      </w:r>
      <w:r w:rsidR="0037471D" w:rsidRPr="00986FF5">
        <w:rPr>
          <w:color w:val="3B4256"/>
        </w:rPr>
        <w:t>Сегодня в Мурманской области идёт строительство 16 жилых домов в Мурманске, Коле и Заполярном. Из 2084 квартир в них 68% будут выставлены на продажу. Кроме того, в 2025 году планируется запустить строительство ещё не менее шести домов суммарно на 931 квартиру.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Мощным импульсом для запуска жилищного строительства в регионе стала программа «Свой дом в Арктике», которая пользуется огромным спросом у северян. За три года её участниками стали больше 1400 человек, которым было выдано сертификатов на общую сумму 1,8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 1032 индивидуальных жилых дома уже возведены или</w:t>
      </w:r>
      <w:r w:rsidR="00FE78D8">
        <w:rPr>
          <w:color w:val="3B4256"/>
        </w:rPr>
        <w:t xml:space="preserve"> приобретены в собственность</w:t>
      </w:r>
      <w:r w:rsidRPr="00986FF5">
        <w:rPr>
          <w:color w:val="3B4256"/>
        </w:rPr>
        <w:t>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Кроме того, благотворно повлияла на рынок жилья и программа льготного кредитования «Арктическая ипотека», условия которой были распространены и на Мурманскую область с ноября 2023 года. За время действия программы льготной ипотекой под 2% воспользовались более тысячи заполярных семей на общую сумму 3,2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 Губернатор подчеркнул, что льготное ипотечное кредитование, которое по поручению Президента РФ Владимира Путина продлено до 2030 года, – один из реальных механизмов развития жилищного строительства на Кольском полуострове.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Таким </w:t>
      </w:r>
      <w:proofErr w:type="gramStart"/>
      <w:r w:rsidRPr="00986FF5">
        <w:rPr>
          <w:color w:val="3B4256"/>
        </w:rPr>
        <w:t>образом</w:t>
      </w:r>
      <w:proofErr w:type="gramEnd"/>
      <w:r w:rsidRPr="00986FF5">
        <w:rPr>
          <w:color w:val="3B4256"/>
        </w:rPr>
        <w:t xml:space="preserve"> федеральные девелоперы увидели, что жители Мурманской области заинтересованы в новом современном жилье. Правительством региона были подписаны соглашения с тремя крупными застройщиками. Всего до 2030 года в Мурманской области планируется возвести более 1 </w:t>
      </w:r>
      <w:proofErr w:type="gramStart"/>
      <w:r w:rsidRPr="00986FF5">
        <w:rPr>
          <w:color w:val="3B4256"/>
        </w:rPr>
        <w:t>млн</w:t>
      </w:r>
      <w:proofErr w:type="gramEnd"/>
      <w:r w:rsidRPr="00986FF5">
        <w:rPr>
          <w:color w:val="3B4256"/>
        </w:rPr>
        <w:t xml:space="preserve"> кв. м жилья.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Помимо жилищного строительства правительство Мурманской области уделяет большое внимание и социальным проектам. Так, за шесть лет было построено и </w:t>
      </w:r>
      <w:r w:rsidRPr="00986FF5">
        <w:rPr>
          <w:color w:val="3B4256"/>
        </w:rPr>
        <w:lastRenderedPageBreak/>
        <w:t>капитально отремонтировано 235 социальных объектов. И эта работа продолжается. В 2025 году в работе у регионального министерства строительства находится 80 объектов строительства и капитального ремонта.</w:t>
      </w:r>
    </w:p>
    <w:p w:rsidR="008453CC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Сегодня в Мурманской области идёт строительство 16 жилых домов в Мурманске, Коле и Заполярном. Из 2084 квартир в них 68% будут выставлены на продажу. Кроме того, в 2025 году планируется запустить строительство ещё не менее шести домов суммарно на 931 квартиру.</w:t>
      </w:r>
    </w:p>
    <w:p w:rsidR="008453CC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Мощным импульсом для запуска жилищного строительства в регионе стала программа «Свой дом в Арктике», которая пользуется огромным спросом у северян. За три года её участниками стали больше 1400 человек, которым было выдано сертификатов на общую сумму 1,8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 1032 индивидуальных жилых дома уже возведены или приобретены в собственность</w:t>
      </w:r>
      <w:r w:rsidR="008453CC" w:rsidRPr="00986FF5">
        <w:rPr>
          <w:color w:val="3B4256"/>
        </w:rPr>
        <w:t>.</w:t>
      </w:r>
    </w:p>
    <w:p w:rsidR="008453CC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Кроме того, благотворно повлияла на рынок жилья и программа льготного кредитования «Арктическая ипотека», условия которой были распространены и на Мурманскую область с ноября 2023 года. За время действия программы льготной ипотекой под 2% воспользовались более тысячи заполярных семей на общую сумму 3,2 </w:t>
      </w:r>
      <w:proofErr w:type="gramStart"/>
      <w:r w:rsidRPr="00986FF5">
        <w:rPr>
          <w:color w:val="3B4256"/>
        </w:rPr>
        <w:t>млрд</w:t>
      </w:r>
      <w:proofErr w:type="gramEnd"/>
      <w:r w:rsidRPr="00986FF5">
        <w:rPr>
          <w:color w:val="3B4256"/>
        </w:rPr>
        <w:t xml:space="preserve"> рублей. Губернатор подчеркнул, что льготное ипотечное кредитование, которое по поручению Президента РФ Владимира Путина продлено до 2030 года, – один из реальных механизмов развития жилищного строительства на Кольском полуострове.</w:t>
      </w:r>
    </w:p>
    <w:p w:rsidR="008453CC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 xml:space="preserve">Таким </w:t>
      </w:r>
      <w:proofErr w:type="gramStart"/>
      <w:r w:rsidRPr="00986FF5">
        <w:rPr>
          <w:color w:val="3B4256"/>
        </w:rPr>
        <w:t>образом</w:t>
      </w:r>
      <w:proofErr w:type="gramEnd"/>
      <w:r w:rsidRPr="00986FF5">
        <w:rPr>
          <w:color w:val="3B4256"/>
        </w:rPr>
        <w:t xml:space="preserve"> федеральные девелоперы увидели, что жители Мурманской области заинтересованы в новом современном жилье. Правительством региона были подписаны соглашения с тремя крупными застройщиками. Всего до 2030 года в Мурманской области планируется возвести более 1 </w:t>
      </w:r>
      <w:proofErr w:type="gramStart"/>
      <w:r w:rsidRPr="00986FF5">
        <w:rPr>
          <w:color w:val="3B4256"/>
        </w:rPr>
        <w:t>млн</w:t>
      </w:r>
      <w:proofErr w:type="gramEnd"/>
      <w:r w:rsidRPr="00986FF5">
        <w:rPr>
          <w:color w:val="3B4256"/>
        </w:rPr>
        <w:t xml:space="preserve"> кв. м жилья.</w:t>
      </w:r>
    </w:p>
    <w:p w:rsidR="0037471D" w:rsidRPr="00986FF5" w:rsidRDefault="0037471D" w:rsidP="008453CC">
      <w:pPr>
        <w:pStyle w:val="a4"/>
        <w:shd w:val="clear" w:color="auto" w:fill="FAFBFC"/>
        <w:spacing w:before="0" w:beforeAutospacing="0" w:after="0" w:afterAutospacing="0"/>
        <w:ind w:firstLine="708"/>
        <w:jc w:val="both"/>
        <w:rPr>
          <w:color w:val="3B4256"/>
        </w:rPr>
      </w:pPr>
      <w:r w:rsidRPr="00986FF5">
        <w:rPr>
          <w:color w:val="3B4256"/>
        </w:rPr>
        <w:t>Помимо жилищного строительства правительство Мурманской области уделяет большое внимание и социальным проектам. Так, за шесть лет было построено и капитально отремонтировано 235 социальных объектов. И эта работа продолжается. В 2025 году в работе у регионального министерства строительства находится 80 объектов строи</w:t>
      </w:r>
      <w:r w:rsidR="00986FF5">
        <w:rPr>
          <w:color w:val="3B4256"/>
        </w:rPr>
        <w:t>тельства и капитального ремонта».</w:t>
      </w: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РЕШИЛИ: информацию принять к сведению.</w:t>
      </w:r>
    </w:p>
    <w:p w:rsidR="00D92D4D" w:rsidRPr="005C6EF1" w:rsidRDefault="00D92D4D" w:rsidP="00D92D4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Голосовали: «за» - 6, «против» - 0, «воздержалось» - 0.</w:t>
      </w: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6EF1" w:rsidRDefault="004D0706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вопрос</w:t>
      </w:r>
      <w:r w:rsidR="005C6EF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Разное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C6EF1" w:rsidRPr="005C6EF1">
        <w:rPr>
          <w:rFonts w:ascii="Times New Roman" w:hAnsi="Times New Roman"/>
          <w:sz w:val="28"/>
          <w:szCs w:val="28"/>
        </w:rPr>
        <w:t>бсуждение вопро</w:t>
      </w:r>
      <w:r w:rsidR="00FE78D8">
        <w:rPr>
          <w:rFonts w:ascii="Times New Roman" w:hAnsi="Times New Roman"/>
          <w:sz w:val="28"/>
          <w:szCs w:val="28"/>
        </w:rPr>
        <w:t>сов членов Общественного совета.</w:t>
      </w:r>
    </w:p>
    <w:p w:rsidR="005C6EF1" w:rsidRDefault="005C6EF1" w:rsidP="005C6E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EF1" w:rsidRPr="00B47C96" w:rsidRDefault="005C6EF1" w:rsidP="00B4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EF1">
        <w:rPr>
          <w:rFonts w:ascii="Times New Roman" w:hAnsi="Times New Roman"/>
          <w:b/>
          <w:sz w:val="28"/>
          <w:szCs w:val="28"/>
        </w:rPr>
        <w:t>СЛУШАЛИ:</w:t>
      </w:r>
      <w:r w:rsidR="00986FF5">
        <w:rPr>
          <w:rFonts w:ascii="Times New Roman" w:hAnsi="Times New Roman"/>
          <w:sz w:val="28"/>
          <w:szCs w:val="28"/>
        </w:rPr>
        <w:t xml:space="preserve"> Смирнову В.И., </w:t>
      </w:r>
      <w:proofErr w:type="spellStart"/>
      <w:r w:rsidR="00986FF5">
        <w:rPr>
          <w:rFonts w:ascii="Times New Roman" w:hAnsi="Times New Roman"/>
          <w:sz w:val="28"/>
          <w:szCs w:val="28"/>
        </w:rPr>
        <w:t>Табаеву</w:t>
      </w:r>
      <w:proofErr w:type="spellEnd"/>
      <w:r w:rsidR="00986FF5">
        <w:rPr>
          <w:rFonts w:ascii="Times New Roman" w:hAnsi="Times New Roman"/>
          <w:sz w:val="28"/>
          <w:szCs w:val="28"/>
        </w:rPr>
        <w:t xml:space="preserve"> </w:t>
      </w:r>
      <w:r w:rsidR="00CF5CC1">
        <w:rPr>
          <w:rFonts w:ascii="Times New Roman" w:hAnsi="Times New Roman"/>
          <w:sz w:val="28"/>
          <w:szCs w:val="28"/>
        </w:rPr>
        <w:t xml:space="preserve">Ю.В., </w:t>
      </w:r>
      <w:proofErr w:type="spellStart"/>
      <w:r w:rsidR="00CF5CC1">
        <w:rPr>
          <w:rFonts w:ascii="Times New Roman" w:hAnsi="Times New Roman"/>
          <w:sz w:val="28"/>
          <w:szCs w:val="28"/>
        </w:rPr>
        <w:t>Лонжук</w:t>
      </w:r>
      <w:proofErr w:type="spellEnd"/>
      <w:r w:rsidR="00986FF5">
        <w:rPr>
          <w:rFonts w:ascii="Times New Roman" w:hAnsi="Times New Roman"/>
          <w:sz w:val="28"/>
          <w:szCs w:val="28"/>
        </w:rPr>
        <w:t xml:space="preserve"> Т.В., Егорову Т.Н.</w:t>
      </w:r>
    </w:p>
    <w:p w:rsidR="00B47C96" w:rsidRDefault="00B47C96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C96" w:rsidRDefault="00B47C96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Рекомендовать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Печенгского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округа:</w:t>
      </w:r>
    </w:p>
    <w:p w:rsidR="00B47C96" w:rsidRDefault="00CF5CC1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7C96">
        <w:rPr>
          <w:rFonts w:ascii="Times New Roman" w:hAnsi="Times New Roman"/>
          <w:sz w:val="28"/>
          <w:szCs w:val="28"/>
        </w:rPr>
        <w:t>1. Направить обращение в</w:t>
      </w:r>
      <w:r>
        <w:rPr>
          <w:rFonts w:ascii="Times New Roman" w:hAnsi="Times New Roman"/>
          <w:sz w:val="28"/>
          <w:szCs w:val="28"/>
        </w:rPr>
        <w:t xml:space="preserve"> Министерство транспорта Мурм</w:t>
      </w:r>
      <w:r w:rsidR="00B47C96">
        <w:rPr>
          <w:rFonts w:ascii="Times New Roman" w:hAnsi="Times New Roman"/>
          <w:sz w:val="28"/>
          <w:szCs w:val="28"/>
        </w:rPr>
        <w:t>анской области с пр</w:t>
      </w:r>
      <w:r>
        <w:rPr>
          <w:rFonts w:ascii="Times New Roman" w:hAnsi="Times New Roman"/>
          <w:sz w:val="28"/>
          <w:szCs w:val="28"/>
        </w:rPr>
        <w:t>е</w:t>
      </w:r>
      <w:r w:rsidR="00B47C96">
        <w:rPr>
          <w:rFonts w:ascii="Times New Roman" w:hAnsi="Times New Roman"/>
          <w:sz w:val="28"/>
          <w:szCs w:val="28"/>
        </w:rPr>
        <w:t xml:space="preserve">дложением организовать продажу билетов на рейсовый автобус из </w:t>
      </w:r>
      <w:proofErr w:type="spellStart"/>
      <w:r w:rsidR="00B47C96">
        <w:rPr>
          <w:rFonts w:ascii="Times New Roman" w:hAnsi="Times New Roman"/>
          <w:sz w:val="28"/>
          <w:szCs w:val="28"/>
        </w:rPr>
        <w:t>пгт</w:t>
      </w:r>
      <w:proofErr w:type="spellEnd"/>
      <w:r w:rsidR="00B47C96">
        <w:rPr>
          <w:rFonts w:ascii="Times New Roman" w:hAnsi="Times New Roman"/>
          <w:sz w:val="28"/>
          <w:szCs w:val="28"/>
        </w:rPr>
        <w:t xml:space="preserve"> Никель по маршруту</w:t>
      </w:r>
      <w:r>
        <w:rPr>
          <w:rFonts w:ascii="Times New Roman" w:hAnsi="Times New Roman"/>
          <w:sz w:val="28"/>
          <w:szCs w:val="28"/>
        </w:rPr>
        <w:t xml:space="preserve"> № 211е, 211р</w:t>
      </w:r>
      <w:r w:rsidR="00B47C96">
        <w:rPr>
          <w:rFonts w:ascii="Times New Roman" w:hAnsi="Times New Roman"/>
          <w:sz w:val="28"/>
          <w:szCs w:val="28"/>
        </w:rPr>
        <w:t xml:space="preserve"> «Никель-Мурманск».</w:t>
      </w:r>
    </w:p>
    <w:p w:rsidR="00B47C96" w:rsidRDefault="00B47C96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Рассмотреть возможность </w:t>
      </w:r>
      <w:r w:rsidR="00FE78D8">
        <w:rPr>
          <w:rFonts w:ascii="Times New Roman" w:hAnsi="Times New Roman"/>
          <w:sz w:val="28"/>
          <w:szCs w:val="28"/>
        </w:rPr>
        <w:t>оборудовать подсветку стелы «Защитникам Заполярья» в парке «Горняков».</w:t>
      </w:r>
    </w:p>
    <w:p w:rsidR="00FE78D8" w:rsidRDefault="00FE78D8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Проработать вопрос вывоза отработанных шин и покрышек в </w:t>
      </w:r>
      <w:proofErr w:type="spellStart"/>
      <w:r>
        <w:rPr>
          <w:rFonts w:ascii="Times New Roman" w:hAnsi="Times New Roman"/>
          <w:sz w:val="28"/>
          <w:szCs w:val="28"/>
        </w:rPr>
        <w:t>н.п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Лииихамари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78D8" w:rsidRDefault="00FE78D8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Проработать вопрос о возможности выкупа муниципальных квартир.</w:t>
      </w:r>
    </w:p>
    <w:p w:rsidR="00B27856" w:rsidRPr="005C6EF1" w:rsidRDefault="00B27856" w:rsidP="005C6EF1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081" w:rsidRPr="007C51C7" w:rsidRDefault="00BE2081" w:rsidP="00BE2081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7EA" w:rsidRPr="007C51C7" w:rsidRDefault="009E39A3" w:rsidP="009E39A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5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5A2BBD" wp14:editId="154CE162">
            <wp:simplePos x="0" y="0"/>
            <wp:positionH relativeFrom="column">
              <wp:posOffset>3298825</wp:posOffset>
            </wp:positionH>
            <wp:positionV relativeFrom="paragraph">
              <wp:posOffset>-177800</wp:posOffset>
            </wp:positionV>
            <wp:extent cx="1290320" cy="542290"/>
            <wp:effectExtent l="0" t="0" r="0" b="0"/>
            <wp:wrapNone/>
            <wp:docPr id="1" name="Рисунок 1" descr="C:\Users\Pahtusova\Downloads\9A30301F-9699-4C19-8A43-B382F7CCA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htusova\Downloads\9A30301F-9699-4C19-8A43-B382F7CCABE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9" t="40988" r="28818" b="43513"/>
                    <a:stretch/>
                  </pic:blipFill>
                  <pic:spPr bwMode="auto">
                    <a:xfrm>
                      <a:off x="0" y="0"/>
                      <a:ext cx="129032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C7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</w:t>
      </w:r>
      <w:r w:rsidR="00FE78D8">
        <w:rPr>
          <w:rFonts w:ascii="Times New Roman" w:hAnsi="Times New Roman" w:cs="Times New Roman"/>
          <w:sz w:val="28"/>
          <w:szCs w:val="28"/>
        </w:rPr>
        <w:t xml:space="preserve">                    Ю.Л. </w:t>
      </w:r>
      <w:proofErr w:type="spellStart"/>
      <w:r w:rsidR="00FE78D8">
        <w:rPr>
          <w:rFonts w:ascii="Times New Roman" w:hAnsi="Times New Roman" w:cs="Times New Roman"/>
          <w:sz w:val="28"/>
          <w:szCs w:val="28"/>
        </w:rPr>
        <w:t>Табаева</w:t>
      </w:r>
      <w:bookmarkStart w:id="0" w:name="_GoBack"/>
      <w:bookmarkEnd w:id="0"/>
      <w:proofErr w:type="spellEnd"/>
    </w:p>
    <w:sectPr w:rsidR="008C37EA" w:rsidRPr="007C51C7" w:rsidSect="007129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54" type="#_x0000_t75" alt="Описание: ✅" style="width:12.1pt;height:12.1pt;visibility:visible;mso-wrap-style:square" o:bullet="t">
        <v:imagedata r:id="rId1" o:title="✅"/>
      </v:shape>
    </w:pict>
  </w:numPicBullet>
  <w:abstractNum w:abstractNumId="0">
    <w:nsid w:val="129E6E9F"/>
    <w:multiLevelType w:val="hybridMultilevel"/>
    <w:tmpl w:val="31C6E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24B1"/>
    <w:multiLevelType w:val="hybridMultilevel"/>
    <w:tmpl w:val="17A8D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2B31D7"/>
    <w:multiLevelType w:val="hybridMultilevel"/>
    <w:tmpl w:val="B954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90F"/>
    <w:multiLevelType w:val="hybridMultilevel"/>
    <w:tmpl w:val="7FB2610C"/>
    <w:lvl w:ilvl="0" w:tplc="994430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F58F9"/>
    <w:multiLevelType w:val="hybridMultilevel"/>
    <w:tmpl w:val="84762790"/>
    <w:lvl w:ilvl="0" w:tplc="7A46630E">
      <w:start w:val="1"/>
      <w:numFmt w:val="decimal"/>
      <w:lvlText w:val="1.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4EC7AC8"/>
    <w:multiLevelType w:val="hybridMultilevel"/>
    <w:tmpl w:val="5A28321A"/>
    <w:lvl w:ilvl="0" w:tplc="62ACE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E9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6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ED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4F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5E4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C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8D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29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EB18E7"/>
    <w:multiLevelType w:val="hybridMultilevel"/>
    <w:tmpl w:val="D08AD470"/>
    <w:lvl w:ilvl="0" w:tplc="87F8C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6B30D54"/>
    <w:multiLevelType w:val="hybridMultilevel"/>
    <w:tmpl w:val="7CA8C822"/>
    <w:lvl w:ilvl="0" w:tplc="49C2E3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17D6E"/>
    <w:multiLevelType w:val="hybridMultilevel"/>
    <w:tmpl w:val="814A66A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5F562A6C"/>
    <w:multiLevelType w:val="hybridMultilevel"/>
    <w:tmpl w:val="84762790"/>
    <w:lvl w:ilvl="0" w:tplc="7A46630E">
      <w:start w:val="1"/>
      <w:numFmt w:val="decimal"/>
      <w:lvlText w:val="1.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61B523E0"/>
    <w:multiLevelType w:val="hybridMultilevel"/>
    <w:tmpl w:val="287A522E"/>
    <w:lvl w:ilvl="0" w:tplc="F678E212">
      <w:start w:val="1"/>
      <w:numFmt w:val="decimal"/>
      <w:lvlText w:val="2.%1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>
    <w:nsid w:val="73AB3115"/>
    <w:multiLevelType w:val="hybridMultilevel"/>
    <w:tmpl w:val="315629C8"/>
    <w:lvl w:ilvl="0" w:tplc="BCB6464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0040FB"/>
    <w:multiLevelType w:val="hybridMultilevel"/>
    <w:tmpl w:val="619A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47"/>
    <w:rsid w:val="0000248E"/>
    <w:rsid w:val="000036DA"/>
    <w:rsid w:val="00010178"/>
    <w:rsid w:val="000223AD"/>
    <w:rsid w:val="000460DF"/>
    <w:rsid w:val="00053BB6"/>
    <w:rsid w:val="0006220E"/>
    <w:rsid w:val="00063200"/>
    <w:rsid w:val="00063AC7"/>
    <w:rsid w:val="00065FFA"/>
    <w:rsid w:val="00066829"/>
    <w:rsid w:val="000915A4"/>
    <w:rsid w:val="00093FC1"/>
    <w:rsid w:val="000961D2"/>
    <w:rsid w:val="000A0BB9"/>
    <w:rsid w:val="000B27E1"/>
    <w:rsid w:val="000B3F41"/>
    <w:rsid w:val="000B5C58"/>
    <w:rsid w:val="000C001B"/>
    <w:rsid w:val="000C3350"/>
    <w:rsid w:val="000C4F94"/>
    <w:rsid w:val="000C5520"/>
    <w:rsid w:val="000D0612"/>
    <w:rsid w:val="000D1864"/>
    <w:rsid w:val="000D43EE"/>
    <w:rsid w:val="000D6D22"/>
    <w:rsid w:val="000E0C1F"/>
    <w:rsid w:val="000E5723"/>
    <w:rsid w:val="000E70A1"/>
    <w:rsid w:val="000F0CB9"/>
    <w:rsid w:val="000F37A6"/>
    <w:rsid w:val="000F5A76"/>
    <w:rsid w:val="000F7527"/>
    <w:rsid w:val="00110CAA"/>
    <w:rsid w:val="00124DEA"/>
    <w:rsid w:val="00137D74"/>
    <w:rsid w:val="00143D1B"/>
    <w:rsid w:val="00150749"/>
    <w:rsid w:val="00180E52"/>
    <w:rsid w:val="00190B98"/>
    <w:rsid w:val="001A1541"/>
    <w:rsid w:val="001A560C"/>
    <w:rsid w:val="001D06DE"/>
    <w:rsid w:val="001D0DF1"/>
    <w:rsid w:val="001E2B5E"/>
    <w:rsid w:val="001E3F8D"/>
    <w:rsid w:val="001E4A0D"/>
    <w:rsid w:val="001F11B1"/>
    <w:rsid w:val="0020655F"/>
    <w:rsid w:val="00210C66"/>
    <w:rsid w:val="00212227"/>
    <w:rsid w:val="002400C0"/>
    <w:rsid w:val="002431F9"/>
    <w:rsid w:val="00243DEA"/>
    <w:rsid w:val="002477DF"/>
    <w:rsid w:val="0025422D"/>
    <w:rsid w:val="00262A89"/>
    <w:rsid w:val="00281CA5"/>
    <w:rsid w:val="00282B35"/>
    <w:rsid w:val="002936D1"/>
    <w:rsid w:val="002A0872"/>
    <w:rsid w:val="002A5747"/>
    <w:rsid w:val="002D083A"/>
    <w:rsid w:val="002D6AC2"/>
    <w:rsid w:val="002D7EA3"/>
    <w:rsid w:val="002E4132"/>
    <w:rsid w:val="00307793"/>
    <w:rsid w:val="00320691"/>
    <w:rsid w:val="00320A3B"/>
    <w:rsid w:val="00325A91"/>
    <w:rsid w:val="00327CA4"/>
    <w:rsid w:val="003323B8"/>
    <w:rsid w:val="003424C0"/>
    <w:rsid w:val="003576AE"/>
    <w:rsid w:val="00365D7D"/>
    <w:rsid w:val="0037256B"/>
    <w:rsid w:val="0037471D"/>
    <w:rsid w:val="003808FB"/>
    <w:rsid w:val="00386872"/>
    <w:rsid w:val="003A09CF"/>
    <w:rsid w:val="003D0A20"/>
    <w:rsid w:val="003D5E6A"/>
    <w:rsid w:val="003E0F47"/>
    <w:rsid w:val="003F1F51"/>
    <w:rsid w:val="003F5CA7"/>
    <w:rsid w:val="00400394"/>
    <w:rsid w:val="00402F77"/>
    <w:rsid w:val="004170EC"/>
    <w:rsid w:val="00426CF9"/>
    <w:rsid w:val="00430D62"/>
    <w:rsid w:val="00430D9A"/>
    <w:rsid w:val="004315D9"/>
    <w:rsid w:val="00432250"/>
    <w:rsid w:val="0043589B"/>
    <w:rsid w:val="00441E84"/>
    <w:rsid w:val="00442A5C"/>
    <w:rsid w:val="004638B3"/>
    <w:rsid w:val="004701C2"/>
    <w:rsid w:val="00475515"/>
    <w:rsid w:val="0048240E"/>
    <w:rsid w:val="004A6D6C"/>
    <w:rsid w:val="004B114C"/>
    <w:rsid w:val="004B2DD8"/>
    <w:rsid w:val="004B462F"/>
    <w:rsid w:val="004B7EAA"/>
    <w:rsid w:val="004C4DF5"/>
    <w:rsid w:val="004C6F97"/>
    <w:rsid w:val="004D0706"/>
    <w:rsid w:val="004F3AFC"/>
    <w:rsid w:val="004F4822"/>
    <w:rsid w:val="004F4CAB"/>
    <w:rsid w:val="00506586"/>
    <w:rsid w:val="0050682F"/>
    <w:rsid w:val="00511250"/>
    <w:rsid w:val="0053143F"/>
    <w:rsid w:val="00537112"/>
    <w:rsid w:val="00545805"/>
    <w:rsid w:val="005460DF"/>
    <w:rsid w:val="00551785"/>
    <w:rsid w:val="0056448F"/>
    <w:rsid w:val="0058419A"/>
    <w:rsid w:val="00585920"/>
    <w:rsid w:val="00591B7F"/>
    <w:rsid w:val="00593428"/>
    <w:rsid w:val="005A243E"/>
    <w:rsid w:val="005B1732"/>
    <w:rsid w:val="005B1ED8"/>
    <w:rsid w:val="005B375B"/>
    <w:rsid w:val="005B576E"/>
    <w:rsid w:val="005B7F96"/>
    <w:rsid w:val="005C4B9F"/>
    <w:rsid w:val="005C6EF1"/>
    <w:rsid w:val="005E4C8F"/>
    <w:rsid w:val="005F7DD6"/>
    <w:rsid w:val="00607DFE"/>
    <w:rsid w:val="0061011E"/>
    <w:rsid w:val="00614957"/>
    <w:rsid w:val="00615077"/>
    <w:rsid w:val="00637BF4"/>
    <w:rsid w:val="00657650"/>
    <w:rsid w:val="00657C9D"/>
    <w:rsid w:val="00672F28"/>
    <w:rsid w:val="006A0D3A"/>
    <w:rsid w:val="006A25DC"/>
    <w:rsid w:val="006A3F28"/>
    <w:rsid w:val="006A6A64"/>
    <w:rsid w:val="006B3FFC"/>
    <w:rsid w:val="006C217D"/>
    <w:rsid w:val="006C3204"/>
    <w:rsid w:val="006D0210"/>
    <w:rsid w:val="007018C9"/>
    <w:rsid w:val="0071275C"/>
    <w:rsid w:val="0071299A"/>
    <w:rsid w:val="00712BDC"/>
    <w:rsid w:val="00713B34"/>
    <w:rsid w:val="0073455F"/>
    <w:rsid w:val="00737A9B"/>
    <w:rsid w:val="00741CE1"/>
    <w:rsid w:val="0075413B"/>
    <w:rsid w:val="0075500D"/>
    <w:rsid w:val="00773A3E"/>
    <w:rsid w:val="00774FA5"/>
    <w:rsid w:val="00777E03"/>
    <w:rsid w:val="00782104"/>
    <w:rsid w:val="007972A0"/>
    <w:rsid w:val="007A65CE"/>
    <w:rsid w:val="007C51C7"/>
    <w:rsid w:val="007D3C4C"/>
    <w:rsid w:val="007F0358"/>
    <w:rsid w:val="008330B0"/>
    <w:rsid w:val="00843A3A"/>
    <w:rsid w:val="008453CC"/>
    <w:rsid w:val="00845A79"/>
    <w:rsid w:val="00847375"/>
    <w:rsid w:val="008557E8"/>
    <w:rsid w:val="00867188"/>
    <w:rsid w:val="00892979"/>
    <w:rsid w:val="008A01B3"/>
    <w:rsid w:val="008A26C6"/>
    <w:rsid w:val="008B07CD"/>
    <w:rsid w:val="008B3667"/>
    <w:rsid w:val="008C23CC"/>
    <w:rsid w:val="008C37EA"/>
    <w:rsid w:val="008C43F4"/>
    <w:rsid w:val="008C51EA"/>
    <w:rsid w:val="008D24AB"/>
    <w:rsid w:val="008E479E"/>
    <w:rsid w:val="008F3E60"/>
    <w:rsid w:val="008F7E09"/>
    <w:rsid w:val="0092016D"/>
    <w:rsid w:val="00937F77"/>
    <w:rsid w:val="00942532"/>
    <w:rsid w:val="00943F84"/>
    <w:rsid w:val="00954D7E"/>
    <w:rsid w:val="00962C6E"/>
    <w:rsid w:val="009654D6"/>
    <w:rsid w:val="00970397"/>
    <w:rsid w:val="00971467"/>
    <w:rsid w:val="00971D57"/>
    <w:rsid w:val="009834AE"/>
    <w:rsid w:val="00986FF5"/>
    <w:rsid w:val="009908F1"/>
    <w:rsid w:val="0099099B"/>
    <w:rsid w:val="00991DA5"/>
    <w:rsid w:val="0099282B"/>
    <w:rsid w:val="009A10A3"/>
    <w:rsid w:val="009A5513"/>
    <w:rsid w:val="009B718E"/>
    <w:rsid w:val="009B7C7E"/>
    <w:rsid w:val="009B7FE3"/>
    <w:rsid w:val="009D2179"/>
    <w:rsid w:val="009D4CDA"/>
    <w:rsid w:val="009D4DCA"/>
    <w:rsid w:val="009E39A3"/>
    <w:rsid w:val="009F3621"/>
    <w:rsid w:val="009F39F8"/>
    <w:rsid w:val="009F5CF3"/>
    <w:rsid w:val="00A00C94"/>
    <w:rsid w:val="00A00E81"/>
    <w:rsid w:val="00A0327C"/>
    <w:rsid w:val="00A07AA3"/>
    <w:rsid w:val="00A16880"/>
    <w:rsid w:val="00A23FD4"/>
    <w:rsid w:val="00A272B3"/>
    <w:rsid w:val="00A27485"/>
    <w:rsid w:val="00A3371B"/>
    <w:rsid w:val="00A36155"/>
    <w:rsid w:val="00A45556"/>
    <w:rsid w:val="00A466D8"/>
    <w:rsid w:val="00A56617"/>
    <w:rsid w:val="00A62751"/>
    <w:rsid w:val="00A64431"/>
    <w:rsid w:val="00A71B78"/>
    <w:rsid w:val="00A731B2"/>
    <w:rsid w:val="00A76BE1"/>
    <w:rsid w:val="00AB13FD"/>
    <w:rsid w:val="00AB541C"/>
    <w:rsid w:val="00AB61AD"/>
    <w:rsid w:val="00AB6C66"/>
    <w:rsid w:val="00AD498D"/>
    <w:rsid w:val="00AD5C52"/>
    <w:rsid w:val="00AE7BF9"/>
    <w:rsid w:val="00AF2CDA"/>
    <w:rsid w:val="00AF46BC"/>
    <w:rsid w:val="00B05456"/>
    <w:rsid w:val="00B110F0"/>
    <w:rsid w:val="00B123E3"/>
    <w:rsid w:val="00B21E05"/>
    <w:rsid w:val="00B26616"/>
    <w:rsid w:val="00B27856"/>
    <w:rsid w:val="00B402F1"/>
    <w:rsid w:val="00B41A58"/>
    <w:rsid w:val="00B47C96"/>
    <w:rsid w:val="00B551A4"/>
    <w:rsid w:val="00B57CD3"/>
    <w:rsid w:val="00B6119E"/>
    <w:rsid w:val="00B6416A"/>
    <w:rsid w:val="00B672BA"/>
    <w:rsid w:val="00B775E8"/>
    <w:rsid w:val="00B94806"/>
    <w:rsid w:val="00BA1890"/>
    <w:rsid w:val="00BA360B"/>
    <w:rsid w:val="00BA6924"/>
    <w:rsid w:val="00BB04F6"/>
    <w:rsid w:val="00BC555D"/>
    <w:rsid w:val="00BC7DCA"/>
    <w:rsid w:val="00BE2081"/>
    <w:rsid w:val="00BF72DF"/>
    <w:rsid w:val="00C168CB"/>
    <w:rsid w:val="00C22643"/>
    <w:rsid w:val="00C24520"/>
    <w:rsid w:val="00C255F3"/>
    <w:rsid w:val="00C32FE9"/>
    <w:rsid w:val="00C334EA"/>
    <w:rsid w:val="00C33C9C"/>
    <w:rsid w:val="00C53E14"/>
    <w:rsid w:val="00C56C8E"/>
    <w:rsid w:val="00C576FE"/>
    <w:rsid w:val="00C904B1"/>
    <w:rsid w:val="00C90C0C"/>
    <w:rsid w:val="00C91874"/>
    <w:rsid w:val="00CA0D22"/>
    <w:rsid w:val="00CD0507"/>
    <w:rsid w:val="00CD1C14"/>
    <w:rsid w:val="00CD1DEC"/>
    <w:rsid w:val="00CD5BF7"/>
    <w:rsid w:val="00CE41E8"/>
    <w:rsid w:val="00CE6796"/>
    <w:rsid w:val="00CF10B1"/>
    <w:rsid w:val="00CF15C0"/>
    <w:rsid w:val="00CF2FFF"/>
    <w:rsid w:val="00CF5CC1"/>
    <w:rsid w:val="00D02613"/>
    <w:rsid w:val="00D0676D"/>
    <w:rsid w:val="00D1027F"/>
    <w:rsid w:val="00D31B36"/>
    <w:rsid w:val="00D43978"/>
    <w:rsid w:val="00D45313"/>
    <w:rsid w:val="00D50CC7"/>
    <w:rsid w:val="00D50CDA"/>
    <w:rsid w:val="00D5264A"/>
    <w:rsid w:val="00D571E7"/>
    <w:rsid w:val="00D6350C"/>
    <w:rsid w:val="00D72046"/>
    <w:rsid w:val="00D7406C"/>
    <w:rsid w:val="00D87872"/>
    <w:rsid w:val="00D92D4D"/>
    <w:rsid w:val="00DA60E6"/>
    <w:rsid w:val="00DC08E0"/>
    <w:rsid w:val="00DC3929"/>
    <w:rsid w:val="00DD09FA"/>
    <w:rsid w:val="00DE4201"/>
    <w:rsid w:val="00DF2607"/>
    <w:rsid w:val="00DF3D4B"/>
    <w:rsid w:val="00DF7348"/>
    <w:rsid w:val="00E01B1A"/>
    <w:rsid w:val="00E16201"/>
    <w:rsid w:val="00E2201D"/>
    <w:rsid w:val="00E249B5"/>
    <w:rsid w:val="00E31613"/>
    <w:rsid w:val="00E41389"/>
    <w:rsid w:val="00E611FF"/>
    <w:rsid w:val="00E70374"/>
    <w:rsid w:val="00E82E74"/>
    <w:rsid w:val="00E9069B"/>
    <w:rsid w:val="00EA2C5D"/>
    <w:rsid w:val="00EB53B6"/>
    <w:rsid w:val="00EB6D4E"/>
    <w:rsid w:val="00EC075B"/>
    <w:rsid w:val="00ED7171"/>
    <w:rsid w:val="00EF0C99"/>
    <w:rsid w:val="00F12720"/>
    <w:rsid w:val="00F25B56"/>
    <w:rsid w:val="00F2627A"/>
    <w:rsid w:val="00F27742"/>
    <w:rsid w:val="00F30367"/>
    <w:rsid w:val="00F41C47"/>
    <w:rsid w:val="00F612EA"/>
    <w:rsid w:val="00F731A4"/>
    <w:rsid w:val="00F754C0"/>
    <w:rsid w:val="00F8707C"/>
    <w:rsid w:val="00F87D7D"/>
    <w:rsid w:val="00F953C0"/>
    <w:rsid w:val="00FA389D"/>
    <w:rsid w:val="00FA4D3C"/>
    <w:rsid w:val="00FB75D7"/>
    <w:rsid w:val="00FC599C"/>
    <w:rsid w:val="00FE44E6"/>
    <w:rsid w:val="00FE78D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24"/>
    <w:pPr>
      <w:ind w:left="720"/>
      <w:contextualSpacing/>
    </w:pPr>
  </w:style>
  <w:style w:type="paragraph" w:styleId="a4">
    <w:name w:val="Normal (Web)"/>
    <w:basedOn w:val="a"/>
    <w:uiPriority w:val="99"/>
    <w:rsid w:val="0013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0D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6A0D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70374"/>
    <w:rPr>
      <w:i/>
      <w:iCs/>
    </w:rPr>
  </w:style>
  <w:style w:type="character" w:customStyle="1" w:styleId="layout">
    <w:name w:val="layout"/>
    <w:rsid w:val="00A62751"/>
  </w:style>
  <w:style w:type="paragraph" w:styleId="2">
    <w:name w:val="Body Text Indent 2"/>
    <w:basedOn w:val="a"/>
    <w:link w:val="20"/>
    <w:uiPriority w:val="99"/>
    <w:unhideWhenUsed/>
    <w:rsid w:val="009A55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24"/>
    <w:pPr>
      <w:ind w:left="720"/>
      <w:contextualSpacing/>
    </w:pPr>
  </w:style>
  <w:style w:type="paragraph" w:styleId="a4">
    <w:name w:val="Normal (Web)"/>
    <w:basedOn w:val="a"/>
    <w:uiPriority w:val="99"/>
    <w:rsid w:val="0013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0D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6A0D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70374"/>
    <w:rPr>
      <w:i/>
      <w:iCs/>
    </w:rPr>
  </w:style>
  <w:style w:type="character" w:customStyle="1" w:styleId="layout">
    <w:name w:val="layout"/>
    <w:rsid w:val="00A62751"/>
  </w:style>
  <w:style w:type="paragraph" w:styleId="2">
    <w:name w:val="Body Text Indent 2"/>
    <w:basedOn w:val="a"/>
    <w:link w:val="20"/>
    <w:uiPriority w:val="99"/>
    <w:unhideWhenUsed/>
    <w:rsid w:val="009A55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A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rijkova</dc:creator>
  <cp:lastModifiedBy>Рыжкова Анастасия Алексеевна</cp:lastModifiedBy>
  <cp:revision>2</cp:revision>
  <cp:lastPrinted>2024-10-31T14:07:00Z</cp:lastPrinted>
  <dcterms:created xsi:type="dcterms:W3CDTF">2025-06-05T08:12:00Z</dcterms:created>
  <dcterms:modified xsi:type="dcterms:W3CDTF">2025-06-05T08:12:00Z</dcterms:modified>
</cp:coreProperties>
</file>