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ind w:firstLine="709"/>
        <w:jc w:val="center"/>
        <w:rPr>
          <w:rFonts w:ascii="Times New Roman" w:hAnsi="Times New Roman"/>
          <w:b/>
          <w:sz w:val="24"/>
          <w:szCs w:val="24"/>
        </w:rPr>
      </w:pPr>
    </w:p>
    <w:p w:rsidR="00864595" w:rsidRPr="00D7332D" w:rsidRDefault="00864595" w:rsidP="00D7332D">
      <w:pPr>
        <w:spacing w:after="0" w:line="240" w:lineRule="auto"/>
        <w:jc w:val="center"/>
        <w:rPr>
          <w:rFonts w:ascii="Times New Roman" w:hAnsi="Times New Roman"/>
          <w:b/>
          <w:sz w:val="24"/>
          <w:szCs w:val="24"/>
        </w:rPr>
      </w:pPr>
      <w:r w:rsidRPr="00D7332D">
        <w:rPr>
          <w:rFonts w:ascii="Times New Roman" w:hAnsi="Times New Roman"/>
          <w:b/>
          <w:sz w:val="24"/>
          <w:szCs w:val="24"/>
        </w:rPr>
        <w:t>ОТЧЕТ</w:t>
      </w:r>
    </w:p>
    <w:p w:rsidR="00864595" w:rsidRPr="00D7332D" w:rsidRDefault="00864595" w:rsidP="00D7332D">
      <w:pPr>
        <w:spacing w:after="0" w:line="240" w:lineRule="auto"/>
        <w:jc w:val="center"/>
        <w:rPr>
          <w:rFonts w:ascii="Times New Roman" w:hAnsi="Times New Roman"/>
          <w:sz w:val="24"/>
          <w:szCs w:val="24"/>
        </w:rPr>
      </w:pPr>
      <w:r w:rsidRPr="00D7332D">
        <w:rPr>
          <w:rFonts w:ascii="Times New Roman" w:hAnsi="Times New Roman"/>
          <w:sz w:val="24"/>
          <w:szCs w:val="24"/>
        </w:rPr>
        <w:t>о результатах деятельности</w:t>
      </w:r>
    </w:p>
    <w:p w:rsidR="00864595" w:rsidRPr="00D7332D" w:rsidRDefault="00864595" w:rsidP="00D7332D">
      <w:pPr>
        <w:spacing w:after="0" w:line="240" w:lineRule="auto"/>
        <w:jc w:val="center"/>
        <w:rPr>
          <w:rFonts w:ascii="Times New Roman" w:hAnsi="Times New Roman"/>
          <w:sz w:val="24"/>
          <w:szCs w:val="24"/>
        </w:rPr>
      </w:pPr>
      <w:r w:rsidRPr="00D7332D">
        <w:rPr>
          <w:rFonts w:ascii="Times New Roman" w:hAnsi="Times New Roman"/>
          <w:sz w:val="24"/>
          <w:szCs w:val="24"/>
        </w:rPr>
        <w:t>администрации муниципального образования</w:t>
      </w:r>
    </w:p>
    <w:p w:rsidR="00336FA6" w:rsidRPr="00D7332D" w:rsidRDefault="00864595" w:rsidP="00D7332D">
      <w:pPr>
        <w:spacing w:after="0" w:line="240" w:lineRule="auto"/>
        <w:jc w:val="center"/>
        <w:rPr>
          <w:rFonts w:ascii="Times New Roman" w:hAnsi="Times New Roman"/>
          <w:sz w:val="24"/>
          <w:szCs w:val="24"/>
        </w:rPr>
      </w:pPr>
      <w:r w:rsidRPr="00D7332D">
        <w:rPr>
          <w:rFonts w:ascii="Times New Roman" w:hAnsi="Times New Roman"/>
          <w:sz w:val="24"/>
          <w:szCs w:val="24"/>
        </w:rPr>
        <w:t>Печенгский район</w:t>
      </w:r>
    </w:p>
    <w:p w:rsidR="00864595" w:rsidRPr="00D7332D" w:rsidRDefault="00864595" w:rsidP="00D7332D">
      <w:pPr>
        <w:spacing w:after="0" w:line="240" w:lineRule="auto"/>
        <w:jc w:val="center"/>
        <w:rPr>
          <w:rFonts w:ascii="Times New Roman" w:hAnsi="Times New Roman"/>
          <w:sz w:val="24"/>
          <w:szCs w:val="24"/>
        </w:rPr>
      </w:pPr>
      <w:r w:rsidRPr="00D7332D">
        <w:rPr>
          <w:rFonts w:ascii="Times New Roman" w:hAnsi="Times New Roman"/>
          <w:sz w:val="24"/>
          <w:szCs w:val="24"/>
        </w:rPr>
        <w:t>за 2015 год</w:t>
      </w:r>
    </w:p>
    <w:p w:rsidR="00864595" w:rsidRPr="00D7332D" w:rsidRDefault="00864595" w:rsidP="00D7332D">
      <w:pPr>
        <w:spacing w:after="0" w:line="240" w:lineRule="auto"/>
        <w:ind w:firstLine="709"/>
        <w:jc w:val="both"/>
        <w:rPr>
          <w:rFonts w:ascii="Times New Roman" w:hAnsi="Times New Roman"/>
          <w:sz w:val="24"/>
          <w:szCs w:val="24"/>
        </w:rPr>
      </w:pPr>
    </w:p>
    <w:p w:rsidR="00864595" w:rsidRPr="00D7332D" w:rsidRDefault="00864595" w:rsidP="00D7332D">
      <w:pPr>
        <w:spacing w:after="0" w:line="240" w:lineRule="auto"/>
        <w:ind w:firstLine="709"/>
        <w:jc w:val="center"/>
        <w:rPr>
          <w:rFonts w:ascii="Times New Roman" w:hAnsi="Times New Roman"/>
          <w:sz w:val="24"/>
          <w:szCs w:val="24"/>
        </w:rPr>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pStyle w:val="a3"/>
        <w:spacing w:before="0" w:beforeAutospacing="0" w:after="0" w:afterAutospacing="0"/>
        <w:ind w:left="708" w:firstLine="708"/>
      </w:pPr>
    </w:p>
    <w:p w:rsidR="00864595" w:rsidRPr="00D7332D" w:rsidRDefault="00864595" w:rsidP="00D7332D">
      <w:pPr>
        <w:spacing w:after="0" w:line="240" w:lineRule="auto"/>
        <w:jc w:val="center"/>
        <w:rPr>
          <w:rFonts w:ascii="Times New Roman" w:hAnsi="Times New Roman"/>
          <w:b/>
          <w:i/>
          <w:sz w:val="24"/>
          <w:szCs w:val="24"/>
        </w:rPr>
      </w:pPr>
      <w:r w:rsidRPr="00D7332D">
        <w:rPr>
          <w:rFonts w:ascii="Times New Roman" w:hAnsi="Times New Roman"/>
          <w:b/>
          <w:i/>
          <w:sz w:val="24"/>
          <w:szCs w:val="24"/>
        </w:rPr>
        <w:lastRenderedPageBreak/>
        <w:t>Уважаем</w:t>
      </w:r>
      <w:r w:rsidR="00AB7AD3" w:rsidRPr="00D7332D">
        <w:rPr>
          <w:rFonts w:ascii="Times New Roman" w:hAnsi="Times New Roman"/>
          <w:b/>
          <w:i/>
          <w:sz w:val="24"/>
          <w:szCs w:val="24"/>
        </w:rPr>
        <w:t>ый</w:t>
      </w:r>
      <w:r w:rsidRPr="00D7332D">
        <w:rPr>
          <w:rFonts w:ascii="Times New Roman" w:hAnsi="Times New Roman"/>
          <w:b/>
          <w:i/>
          <w:sz w:val="24"/>
          <w:szCs w:val="24"/>
        </w:rPr>
        <w:t xml:space="preserve"> Александр Владимирович!</w:t>
      </w:r>
    </w:p>
    <w:p w:rsidR="00864595" w:rsidRPr="00D7332D" w:rsidRDefault="00864595" w:rsidP="00D7332D">
      <w:pPr>
        <w:spacing w:after="0" w:line="240" w:lineRule="auto"/>
        <w:jc w:val="center"/>
        <w:rPr>
          <w:rFonts w:ascii="Times New Roman" w:hAnsi="Times New Roman"/>
          <w:b/>
          <w:i/>
          <w:sz w:val="24"/>
          <w:szCs w:val="24"/>
        </w:rPr>
      </w:pPr>
      <w:r w:rsidRPr="00D7332D">
        <w:rPr>
          <w:rFonts w:ascii="Times New Roman" w:hAnsi="Times New Roman"/>
          <w:b/>
          <w:i/>
          <w:sz w:val="24"/>
          <w:szCs w:val="24"/>
        </w:rPr>
        <w:t>Уважаемые депутаты и приглашенные!</w:t>
      </w:r>
    </w:p>
    <w:p w:rsidR="00D825F3" w:rsidRPr="00D7332D" w:rsidRDefault="00D825F3" w:rsidP="00D7332D">
      <w:pPr>
        <w:pStyle w:val="a3"/>
        <w:spacing w:before="0" w:beforeAutospacing="0" w:after="0" w:afterAutospacing="0"/>
        <w:ind w:firstLine="708"/>
        <w:jc w:val="both"/>
      </w:pPr>
    </w:p>
    <w:p w:rsidR="00864595" w:rsidRPr="00D7332D" w:rsidRDefault="00864595" w:rsidP="00D7332D">
      <w:pPr>
        <w:pStyle w:val="a3"/>
        <w:spacing w:before="0" w:beforeAutospacing="0" w:after="0" w:afterAutospacing="0"/>
        <w:ind w:firstLine="708"/>
        <w:jc w:val="both"/>
      </w:pPr>
      <w:r w:rsidRPr="00D7332D">
        <w:t xml:space="preserve">В связи с заключением со мной контракта на замещение должности главы администрации с 23 ноября 2015 года,  сегодняшний доклад посвящён результатам деятельности только администрации Печенгского района. </w:t>
      </w:r>
    </w:p>
    <w:p w:rsidR="00D825F3" w:rsidRPr="00D7332D" w:rsidRDefault="00864595" w:rsidP="00D7332D">
      <w:pPr>
        <w:spacing w:after="0" w:line="240" w:lineRule="auto"/>
        <w:ind w:firstLine="709"/>
        <w:jc w:val="both"/>
        <w:rPr>
          <w:rFonts w:ascii="Times New Roman" w:eastAsia="Times New Roman" w:hAnsi="Times New Roman"/>
          <w:sz w:val="24"/>
          <w:szCs w:val="24"/>
          <w:lang w:eastAsia="ru-RU"/>
        </w:rPr>
      </w:pPr>
      <w:proofErr w:type="gramStart"/>
      <w:r w:rsidRPr="00D7332D">
        <w:rPr>
          <w:rFonts w:ascii="Times New Roman" w:eastAsia="Times New Roman" w:hAnsi="Times New Roman"/>
          <w:sz w:val="24"/>
          <w:szCs w:val="24"/>
          <w:lang w:eastAsia="ru-RU"/>
        </w:rPr>
        <w:t>Деятельность администрации в 2015 году осуществлялась в рамках полномочий в соответствии с Федеральным законом  от 06.10.2003 № 131-ФЗ «Об общих принципах организации  местного самоуправления в Российской Федерации» и была направлена на выполнение полномочий по решению вопросов местного значения</w:t>
      </w:r>
      <w:r w:rsidR="00D825F3" w:rsidRPr="00D7332D">
        <w:rPr>
          <w:rFonts w:ascii="Times New Roman" w:eastAsia="Times New Roman" w:hAnsi="Times New Roman"/>
          <w:sz w:val="24"/>
          <w:szCs w:val="24"/>
          <w:lang w:eastAsia="ru-RU"/>
        </w:rPr>
        <w:t xml:space="preserve"> кроме того в 2015 году осуществлялись полномочия, переданные администрацией городского поселения Никель на основании Соглашения о передаче администрации муниципального образования Печенгский район части</w:t>
      </w:r>
      <w:proofErr w:type="gramEnd"/>
      <w:r w:rsidR="00D825F3" w:rsidRPr="00D7332D">
        <w:rPr>
          <w:rFonts w:ascii="Times New Roman" w:eastAsia="Times New Roman" w:hAnsi="Times New Roman"/>
          <w:sz w:val="24"/>
          <w:szCs w:val="24"/>
          <w:lang w:eastAsia="ru-RU"/>
        </w:rPr>
        <w:t xml:space="preserve"> полномочий администрации городского поселения Никель Печенгского района. </w:t>
      </w:r>
    </w:p>
    <w:p w:rsidR="00864595" w:rsidRPr="00D7332D" w:rsidRDefault="00864595" w:rsidP="00D7332D">
      <w:pPr>
        <w:pStyle w:val="a3"/>
        <w:spacing w:before="0" w:beforeAutospacing="0" w:after="0" w:afterAutospacing="0"/>
        <w:ind w:firstLine="708"/>
        <w:jc w:val="both"/>
      </w:pPr>
      <w:r w:rsidRPr="00D7332D">
        <w:t>Основным стратегическим документом муниципального уровня и определяющим приоритетны</w:t>
      </w:r>
      <w:r w:rsidR="00287AA4" w:rsidRPr="00D7332D">
        <w:t>е</w:t>
      </w:r>
      <w:r w:rsidRPr="00D7332D">
        <w:t xml:space="preserve"> направлени</w:t>
      </w:r>
      <w:r w:rsidR="00287AA4" w:rsidRPr="00D7332D">
        <w:t>я</w:t>
      </w:r>
      <w:r w:rsidRPr="00D7332D">
        <w:t xml:space="preserve"> </w:t>
      </w:r>
      <w:r w:rsidR="00287AA4" w:rsidRPr="00D7332D">
        <w:t>деятельности администрации</w:t>
      </w:r>
      <w:r w:rsidRPr="00D7332D">
        <w:t xml:space="preserve"> была Стратегия социально-экономического развития Печенгского района. Согласно этому документу главной целью развития района является повышение жизненного уровня населения на основе функционирования конкурентоспособной экономики, развития предпринимательства, повышения инвестиционной привлекательности.</w:t>
      </w:r>
    </w:p>
    <w:p w:rsidR="00864595" w:rsidRPr="00D7332D" w:rsidRDefault="00864595" w:rsidP="00D7332D">
      <w:pPr>
        <w:pStyle w:val="a3"/>
        <w:spacing w:before="0" w:beforeAutospacing="0" w:after="0" w:afterAutospacing="0"/>
        <w:ind w:firstLine="708"/>
        <w:jc w:val="both"/>
      </w:pPr>
      <w:r w:rsidRPr="00D7332D">
        <w:t xml:space="preserve">В целом ушедший год для района был сложным, но результативным: многое </w:t>
      </w:r>
      <w:proofErr w:type="gramStart"/>
      <w:r w:rsidRPr="00D7332D">
        <w:t>из</w:t>
      </w:r>
      <w:proofErr w:type="gramEnd"/>
      <w:r w:rsidRPr="00D7332D">
        <w:t xml:space="preserve"> запланированного удалось реализовать. </w:t>
      </w:r>
      <w:proofErr w:type="gramStart"/>
      <w:r w:rsidRPr="00D7332D">
        <w:t>Как и в предыдущие годы, администрация прилагала все усилия к эффективной и системной работе, при этом активно взаимодействуя с депутатским корпусом, администрациями городских и сельского поселений, руководителями жилищно-коммунального и социального комплекса, бизнес-сообществом, а также Правительством Мурманской области.</w:t>
      </w:r>
      <w:proofErr w:type="gramEnd"/>
    </w:p>
    <w:p w:rsidR="002E4A10" w:rsidRPr="00D7332D" w:rsidRDefault="002E4A10" w:rsidP="00D7332D">
      <w:pPr>
        <w:spacing w:after="0" w:line="240" w:lineRule="auto"/>
        <w:ind w:firstLine="709"/>
        <w:jc w:val="both"/>
        <w:rPr>
          <w:rFonts w:ascii="Times New Roman" w:hAnsi="Times New Roman"/>
          <w:sz w:val="24"/>
          <w:szCs w:val="24"/>
          <w:lang w:eastAsia="ru-RU"/>
        </w:rPr>
      </w:pPr>
      <w:r w:rsidRPr="00D7332D">
        <w:rPr>
          <w:rFonts w:ascii="Times New Roman" w:hAnsi="Times New Roman"/>
          <w:sz w:val="24"/>
          <w:szCs w:val="24"/>
          <w:lang w:eastAsia="ru-RU"/>
        </w:rPr>
        <w:t xml:space="preserve">Анализ показателей социально-экономического развития Печенгского района свидетельствует о незначительном уменьшении численности жителей района и снижении </w:t>
      </w:r>
      <w:r w:rsidRPr="00D7332D">
        <w:rPr>
          <w:rFonts w:ascii="Times New Roman" w:hAnsi="Times New Roman"/>
          <w:sz w:val="24"/>
          <w:szCs w:val="24"/>
        </w:rPr>
        <w:t>среднесписочной численности работников в организациях Печенгского района, в остальных показателях прослеживается положительная динамика.</w:t>
      </w:r>
    </w:p>
    <w:p w:rsidR="002E4A10" w:rsidRPr="00D7332D" w:rsidRDefault="002E4A10" w:rsidP="00D7332D">
      <w:pPr>
        <w:spacing w:after="0" w:line="240" w:lineRule="auto"/>
        <w:ind w:firstLine="709"/>
        <w:jc w:val="both"/>
        <w:rPr>
          <w:rFonts w:ascii="Times New Roman" w:hAnsi="Times New Roman"/>
          <w:sz w:val="24"/>
          <w:szCs w:val="24"/>
          <w:lang w:eastAsia="ru-RU"/>
        </w:rPr>
      </w:pPr>
    </w:p>
    <w:p w:rsidR="0026434D" w:rsidRPr="00D7332D" w:rsidRDefault="0026434D" w:rsidP="00D7332D">
      <w:pPr>
        <w:spacing w:after="0" w:line="240" w:lineRule="auto"/>
        <w:ind w:firstLine="709"/>
        <w:jc w:val="both"/>
        <w:rPr>
          <w:rFonts w:ascii="Times New Roman" w:hAnsi="Times New Roman"/>
          <w:b/>
          <w:i/>
          <w:sz w:val="24"/>
          <w:szCs w:val="24"/>
        </w:rPr>
      </w:pPr>
      <w:r w:rsidRPr="00D7332D">
        <w:rPr>
          <w:rFonts w:ascii="Times New Roman" w:hAnsi="Times New Roman"/>
          <w:b/>
          <w:i/>
          <w:sz w:val="24"/>
          <w:szCs w:val="24"/>
        </w:rPr>
        <w:t>Численность населения района и демографическая ситуация</w:t>
      </w:r>
    </w:p>
    <w:p w:rsidR="0026434D" w:rsidRPr="00D7332D" w:rsidRDefault="0026434D" w:rsidP="00D7332D">
      <w:pPr>
        <w:spacing w:after="0" w:line="240" w:lineRule="auto"/>
        <w:ind w:firstLine="709"/>
        <w:jc w:val="both"/>
        <w:rPr>
          <w:rFonts w:ascii="Times New Roman" w:hAnsi="Times New Roman"/>
          <w:sz w:val="24"/>
          <w:szCs w:val="24"/>
        </w:rPr>
      </w:pPr>
      <w:proofErr w:type="gramStart"/>
      <w:r w:rsidRPr="00D7332D">
        <w:rPr>
          <w:rFonts w:ascii="Times New Roman" w:hAnsi="Times New Roman"/>
          <w:sz w:val="24"/>
          <w:szCs w:val="24"/>
        </w:rPr>
        <w:t>По состоянию на 1 января 2015 года численность населения Печенгского района составляла 37 480 человека, в том числе в городской местности – 30 060 человека, в сельской – 7420 человек.</w:t>
      </w:r>
      <w:proofErr w:type="gramEnd"/>
      <w:r w:rsidRPr="00D7332D">
        <w:rPr>
          <w:rFonts w:ascii="Times New Roman" w:hAnsi="Times New Roman"/>
          <w:sz w:val="24"/>
          <w:szCs w:val="24"/>
        </w:rPr>
        <w:t xml:space="preserve"> Под влиянием процессов естественного воспроизводства и миграционного движения численность жителей района за 2015 год уменьшилась на 313 человек и составила на 1 января 2016 года 37 167 человек (предварительные данные).</w:t>
      </w:r>
    </w:p>
    <w:p w:rsidR="0026434D" w:rsidRPr="00D7332D" w:rsidRDefault="0026434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За 2015 год в Печенгском районе родилось 385 человек, умерло 337 человек. Естественный прирост составил 48 человек. В анализируемом периоде наблюдалось незначительное снижение рождаемости и смертности к уровню 2014 года. </w:t>
      </w:r>
      <w:proofErr w:type="gramStart"/>
      <w:r w:rsidRPr="00D7332D">
        <w:rPr>
          <w:rFonts w:ascii="Times New Roman" w:hAnsi="Times New Roman"/>
          <w:sz w:val="24"/>
          <w:szCs w:val="24"/>
        </w:rPr>
        <w:t>Начиная с 2007 года наблюдается положительная тенденция</w:t>
      </w:r>
      <w:proofErr w:type="gramEnd"/>
      <w:r w:rsidRPr="00D7332D">
        <w:rPr>
          <w:rFonts w:ascii="Times New Roman" w:hAnsi="Times New Roman"/>
          <w:sz w:val="24"/>
          <w:szCs w:val="24"/>
        </w:rPr>
        <w:t xml:space="preserve"> превышения рождаемости над смертностью. </w:t>
      </w:r>
    </w:p>
    <w:p w:rsidR="0026434D" w:rsidRPr="00D7332D" w:rsidRDefault="0026434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Основным фактором снижения численности населения района является миграционная убыль, которая за 2015 год составила 361 человек, вследствие того, что прибыло в район 2047 человек, а выбыло 2408 человек. Темпы миграционного оттока населения снизились. Для сравнения, в 2014 году переехали на постоянное место жительства в Печенгский район 2146 человека, выбыло 2636 человек, миграционная убыль тогда составила 490 человек. Тенденция превышения миграционного оттока над миграционным притоком сохраняется не только в Печенгском районе, но и по Мурманской области на протяжении нескольких лет. Мигрирует, в основном, городское население в трудоспособном возрасте, переселяясь в другие регионы России. </w:t>
      </w:r>
    </w:p>
    <w:p w:rsidR="0026434D" w:rsidRPr="00D7332D" w:rsidRDefault="0026434D" w:rsidP="00D7332D">
      <w:pPr>
        <w:spacing w:after="0" w:line="240" w:lineRule="auto"/>
        <w:ind w:firstLine="709"/>
        <w:jc w:val="both"/>
        <w:rPr>
          <w:rFonts w:ascii="Times New Roman" w:hAnsi="Times New Roman"/>
          <w:sz w:val="24"/>
          <w:szCs w:val="24"/>
        </w:rPr>
      </w:pPr>
    </w:p>
    <w:p w:rsidR="0026434D" w:rsidRPr="00D7332D" w:rsidRDefault="0026434D" w:rsidP="00D7332D">
      <w:pPr>
        <w:spacing w:after="0" w:line="240" w:lineRule="auto"/>
        <w:ind w:firstLine="709"/>
        <w:jc w:val="both"/>
        <w:rPr>
          <w:rFonts w:ascii="Times New Roman" w:hAnsi="Times New Roman"/>
          <w:b/>
          <w:i/>
          <w:sz w:val="24"/>
          <w:szCs w:val="24"/>
        </w:rPr>
      </w:pPr>
    </w:p>
    <w:p w:rsidR="0026434D" w:rsidRPr="00D7332D" w:rsidRDefault="0026434D" w:rsidP="00D7332D">
      <w:pPr>
        <w:spacing w:after="0" w:line="240" w:lineRule="auto"/>
        <w:ind w:firstLine="709"/>
        <w:jc w:val="both"/>
        <w:rPr>
          <w:rFonts w:ascii="Times New Roman" w:hAnsi="Times New Roman"/>
          <w:b/>
          <w:i/>
          <w:sz w:val="24"/>
          <w:szCs w:val="24"/>
        </w:rPr>
      </w:pPr>
      <w:r w:rsidRPr="00D7332D">
        <w:rPr>
          <w:rFonts w:ascii="Times New Roman" w:hAnsi="Times New Roman"/>
          <w:b/>
          <w:i/>
          <w:sz w:val="24"/>
          <w:szCs w:val="24"/>
        </w:rPr>
        <w:lastRenderedPageBreak/>
        <w:t>Развитие промышленности</w:t>
      </w:r>
    </w:p>
    <w:p w:rsidR="0026434D" w:rsidRPr="00D7332D" w:rsidRDefault="0026434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Выполнение возложенных на администрацию функций во многом зависит от положения дел в ведущих отраслях экономики Печенгского района. </w:t>
      </w:r>
    </w:p>
    <w:p w:rsidR="0026434D" w:rsidRPr="00D7332D" w:rsidRDefault="0026434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По предварительной оценке объем промышленного производства за 2015 год составил 1495,2 млн. рублей (темпы роста к уровню 2014 года – 118,2%), в том числе: </w:t>
      </w:r>
    </w:p>
    <w:p w:rsidR="0026434D" w:rsidRPr="00D7332D" w:rsidRDefault="0026434D" w:rsidP="00D7332D">
      <w:pPr>
        <w:tabs>
          <w:tab w:val="left" w:pos="993"/>
        </w:tabs>
        <w:spacing w:after="0" w:line="240" w:lineRule="auto"/>
        <w:ind w:firstLine="709"/>
        <w:jc w:val="both"/>
        <w:rPr>
          <w:rFonts w:ascii="Times New Roman" w:hAnsi="Times New Roman"/>
          <w:sz w:val="24"/>
          <w:szCs w:val="24"/>
        </w:rPr>
      </w:pPr>
      <w:r w:rsidRPr="00D7332D">
        <w:rPr>
          <w:rFonts w:ascii="Times New Roman" w:hAnsi="Times New Roman"/>
          <w:sz w:val="24"/>
          <w:szCs w:val="24"/>
        </w:rPr>
        <w:softHyphen/>
        <w:t>в обрабатывающей промышленности – 211,3 млн. рублей (146,4% к уровню 2014 года), доля обрабатывающей промышленности в общем объеме промышленного производства – 14,1%.</w:t>
      </w:r>
    </w:p>
    <w:p w:rsidR="0026434D" w:rsidRPr="00D7332D" w:rsidRDefault="0026434D" w:rsidP="00D7332D">
      <w:pPr>
        <w:tabs>
          <w:tab w:val="left" w:pos="993"/>
        </w:tabs>
        <w:spacing w:after="0" w:line="240" w:lineRule="auto"/>
        <w:ind w:firstLine="709"/>
        <w:jc w:val="both"/>
        <w:rPr>
          <w:rFonts w:ascii="Times New Roman" w:hAnsi="Times New Roman"/>
          <w:sz w:val="24"/>
          <w:szCs w:val="24"/>
        </w:rPr>
      </w:pPr>
      <w:r w:rsidRPr="00D7332D">
        <w:rPr>
          <w:rFonts w:ascii="Times New Roman" w:hAnsi="Times New Roman"/>
          <w:sz w:val="24"/>
          <w:szCs w:val="24"/>
        </w:rPr>
        <w:softHyphen/>
        <w:t>объем производства и распределения электроэнергии, газа и воды составил 1283,9 млн. рублей (113,6% к уровню 2014 года), доля данного производства в общем объеме промышленного производства – 85,9%.</w:t>
      </w:r>
    </w:p>
    <w:p w:rsidR="0026434D" w:rsidRPr="00D7332D" w:rsidRDefault="0026434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Присутствие на территории Печенгского района производственных мощностей АО "</w:t>
      </w:r>
      <w:proofErr w:type="gramStart"/>
      <w:r w:rsidRPr="00D7332D">
        <w:rPr>
          <w:rFonts w:ascii="Times New Roman" w:hAnsi="Times New Roman"/>
          <w:sz w:val="24"/>
          <w:szCs w:val="24"/>
        </w:rPr>
        <w:t>Кольская</w:t>
      </w:r>
      <w:proofErr w:type="gramEnd"/>
      <w:r w:rsidRPr="00D7332D">
        <w:rPr>
          <w:rFonts w:ascii="Times New Roman" w:hAnsi="Times New Roman"/>
          <w:sz w:val="24"/>
          <w:szCs w:val="24"/>
        </w:rPr>
        <w:t xml:space="preserve"> ГМК" оказывает значительное влияние на динамику объемов производства смежных и обслуживающих отраслей, так как градообразующее предприятие является основным заказчиком продукции, работ и услуг у предприятий промышленного и строительного комплекса, расположенных на территории района.</w:t>
      </w:r>
    </w:p>
    <w:p w:rsidR="0026434D" w:rsidRPr="00D7332D" w:rsidRDefault="0026434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АО «</w:t>
      </w:r>
      <w:proofErr w:type="gramStart"/>
      <w:r w:rsidRPr="00D7332D">
        <w:rPr>
          <w:rFonts w:ascii="Times New Roman" w:hAnsi="Times New Roman"/>
          <w:sz w:val="24"/>
          <w:szCs w:val="24"/>
        </w:rPr>
        <w:t>Кольская</w:t>
      </w:r>
      <w:proofErr w:type="gramEnd"/>
      <w:r w:rsidRPr="00D7332D">
        <w:rPr>
          <w:rFonts w:ascii="Times New Roman" w:hAnsi="Times New Roman"/>
          <w:sz w:val="24"/>
          <w:szCs w:val="24"/>
        </w:rPr>
        <w:t xml:space="preserve"> ГМК» реализует ряд проектов по модернизации производственных мощностей, как собственными силами, так и с привлечением других организаций Печенгского района и дополнительной рабочей силы.</w:t>
      </w:r>
    </w:p>
    <w:p w:rsidR="0026434D" w:rsidRPr="00D7332D" w:rsidRDefault="0026434D" w:rsidP="00D7332D">
      <w:pPr>
        <w:spacing w:after="0" w:line="240" w:lineRule="auto"/>
        <w:ind w:firstLine="709"/>
        <w:jc w:val="both"/>
        <w:rPr>
          <w:rFonts w:ascii="Times New Roman" w:hAnsi="Times New Roman"/>
          <w:sz w:val="24"/>
          <w:szCs w:val="24"/>
        </w:rPr>
      </w:pPr>
    </w:p>
    <w:p w:rsidR="0026434D" w:rsidRPr="00D7332D" w:rsidRDefault="0026434D" w:rsidP="00D7332D">
      <w:pPr>
        <w:spacing w:after="0" w:line="240" w:lineRule="auto"/>
        <w:ind w:firstLine="709"/>
        <w:jc w:val="both"/>
        <w:rPr>
          <w:rFonts w:ascii="Times New Roman" w:hAnsi="Times New Roman"/>
          <w:b/>
          <w:i/>
          <w:sz w:val="24"/>
          <w:szCs w:val="24"/>
        </w:rPr>
      </w:pPr>
      <w:r w:rsidRPr="00D7332D">
        <w:rPr>
          <w:rFonts w:ascii="Times New Roman" w:hAnsi="Times New Roman"/>
          <w:b/>
          <w:i/>
          <w:sz w:val="24"/>
          <w:szCs w:val="24"/>
        </w:rPr>
        <w:t>Развитие сельского хозяйства</w:t>
      </w:r>
    </w:p>
    <w:p w:rsidR="0026434D" w:rsidRPr="00D7332D" w:rsidRDefault="0026434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Производство продукции сельского хозяйства в Печенгском районе осуществляется силами личных подсобных хозяйств. Объем произведенной и переработанной сельскохозяйственной продукции в хозяйствах населения за 2015 год оценивается в размере 14,5 млн. рублей (100,7% к уровню 2014 года), в том числе продукция животноводства – 3,0 млн. рублей, продукция растениеводства – 11,5 млн. рублей. Положительная динамика показателя обусловлена ростом цен на сельскохозяйственную продукцию при незначительном снижении валового сбора овощей в личных подсобных хозяйствах населения. Реализация гражданами, ведущими личное подсобное хозяйство, произведенной и переработанной сельскохозяйственной продукции, не является предпринимательской деятельностью и налогами не облагается.</w:t>
      </w:r>
    </w:p>
    <w:p w:rsidR="0026434D" w:rsidRPr="00D7332D" w:rsidRDefault="0026434D" w:rsidP="00D7332D">
      <w:pPr>
        <w:spacing w:after="0" w:line="240" w:lineRule="auto"/>
        <w:ind w:firstLine="709"/>
        <w:jc w:val="both"/>
        <w:rPr>
          <w:rFonts w:ascii="Times New Roman" w:hAnsi="Times New Roman"/>
          <w:sz w:val="24"/>
          <w:szCs w:val="24"/>
        </w:rPr>
      </w:pPr>
    </w:p>
    <w:p w:rsidR="0026434D" w:rsidRPr="00D7332D" w:rsidRDefault="0026434D" w:rsidP="00D7332D">
      <w:pPr>
        <w:spacing w:after="0" w:line="240" w:lineRule="auto"/>
        <w:ind w:firstLine="709"/>
        <w:jc w:val="both"/>
        <w:rPr>
          <w:rFonts w:ascii="Times New Roman" w:hAnsi="Times New Roman"/>
          <w:b/>
          <w:i/>
          <w:sz w:val="24"/>
          <w:szCs w:val="24"/>
        </w:rPr>
      </w:pPr>
      <w:r w:rsidRPr="00D7332D">
        <w:rPr>
          <w:rFonts w:ascii="Times New Roman" w:hAnsi="Times New Roman"/>
          <w:b/>
          <w:i/>
          <w:sz w:val="24"/>
          <w:szCs w:val="24"/>
        </w:rPr>
        <w:t>Развитие торговли и малого бизнеса в районе</w:t>
      </w:r>
    </w:p>
    <w:p w:rsidR="0026434D" w:rsidRPr="00D7332D" w:rsidRDefault="0026434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Оборот розничной торговли (без субъектов малого предпринимательства) в 2015 году составил 1995,3 млн. рублей (темпы роста к уровню 2014 года – 126,7%), оборот общественного питания – 109,9 млн. рублей (темпы роста к уровню 2014 года – в 2,9 раза), объем платных услуг населению – 737,6 млн. рублей (темпы роста к уровню 2014 года – 93,5%). </w:t>
      </w:r>
    </w:p>
    <w:p w:rsidR="0026434D" w:rsidRPr="00D7332D" w:rsidRDefault="0026434D" w:rsidP="00D7332D">
      <w:pPr>
        <w:spacing w:after="0" w:line="240" w:lineRule="auto"/>
        <w:ind w:firstLine="709"/>
        <w:jc w:val="both"/>
        <w:rPr>
          <w:rFonts w:ascii="Times New Roman" w:hAnsi="Times New Roman"/>
          <w:sz w:val="24"/>
          <w:szCs w:val="24"/>
        </w:rPr>
      </w:pPr>
      <w:proofErr w:type="gramStart"/>
      <w:r w:rsidRPr="00D7332D">
        <w:rPr>
          <w:rFonts w:ascii="Times New Roman" w:hAnsi="Times New Roman"/>
          <w:sz w:val="24"/>
          <w:szCs w:val="24"/>
        </w:rPr>
        <w:t>На конец</w:t>
      </w:r>
      <w:proofErr w:type="gramEnd"/>
      <w:r w:rsidRPr="00D7332D">
        <w:rPr>
          <w:rFonts w:ascii="Times New Roman" w:hAnsi="Times New Roman"/>
          <w:sz w:val="24"/>
          <w:szCs w:val="24"/>
        </w:rPr>
        <w:t xml:space="preserve"> 2015 года количество субъектов малого предпринимательства составило 804 единицы </w:t>
      </w:r>
      <w:r w:rsidRPr="00D7332D">
        <w:rPr>
          <w:rFonts w:ascii="Times New Roman" w:hAnsi="Times New Roman"/>
          <w:i/>
          <w:sz w:val="24"/>
          <w:szCs w:val="24"/>
        </w:rPr>
        <w:t>(2010 – 938 ед., 2011 - 920 ед., 2012 – 883 ед., 2013 – 799 ед., 2014 - 790 ед.)</w:t>
      </w:r>
      <w:r w:rsidRPr="00D7332D">
        <w:rPr>
          <w:rFonts w:ascii="Times New Roman" w:hAnsi="Times New Roman"/>
          <w:sz w:val="24"/>
          <w:szCs w:val="24"/>
        </w:rPr>
        <w:t xml:space="preserve">. На увеличение показателя повлияли меры поддержки, оказываемые администрацией Печенгского района вновь создаваемому и действующему малому бизнесу в районе (консультативная, финансовая поддержка, оказание содействия в решении проблемных вопросов). </w:t>
      </w:r>
    </w:p>
    <w:p w:rsidR="0026434D" w:rsidRPr="00D7332D" w:rsidRDefault="0026434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Благодаря предпринимательской активности малого бизнеса население Печенгского района обеспечено бытовыми услугами, продуктами питания и непродовольственными товарами, услугами общественного питания, транспортными услугами (такси). </w:t>
      </w:r>
    </w:p>
    <w:p w:rsidR="0026434D" w:rsidRPr="00D7332D" w:rsidRDefault="0026434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Всего на территории района функционирует объектов: </w:t>
      </w:r>
    </w:p>
    <w:p w:rsidR="0026434D" w:rsidRPr="00D7332D" w:rsidRDefault="0026434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розничной торговли – 321; общественного питания – 37; бытовых услуг – 110; оптовой торговли – 9;  торговых центров – 2. </w:t>
      </w:r>
    </w:p>
    <w:p w:rsidR="0026434D" w:rsidRPr="00D7332D" w:rsidRDefault="0026434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lastRenderedPageBreak/>
        <w:t xml:space="preserve">С целью увеличения вклада малого бизнеса в экономику Печенгского района, создания условий для вовлечения населения в </w:t>
      </w:r>
      <w:proofErr w:type="spellStart"/>
      <w:r w:rsidRPr="00D7332D">
        <w:rPr>
          <w:rFonts w:ascii="Times New Roman" w:hAnsi="Times New Roman"/>
          <w:sz w:val="24"/>
          <w:szCs w:val="24"/>
        </w:rPr>
        <w:t>самозанятость</w:t>
      </w:r>
      <w:proofErr w:type="spellEnd"/>
      <w:r w:rsidRPr="00D7332D">
        <w:rPr>
          <w:rFonts w:ascii="Times New Roman" w:hAnsi="Times New Roman"/>
          <w:sz w:val="24"/>
          <w:szCs w:val="24"/>
        </w:rPr>
        <w:t xml:space="preserve"> и предпринимательство на территории района реализуется подпрограмма «Развитие малого и среднего предпринимательства» в рамках муниципальной программы «Развитие экономического потенциала и формирование благоприятного предпринимательского климата», объем </w:t>
      </w:r>
      <w:proofErr w:type="gramStart"/>
      <w:r w:rsidRPr="00D7332D">
        <w:rPr>
          <w:rFonts w:ascii="Times New Roman" w:hAnsi="Times New Roman"/>
          <w:sz w:val="24"/>
          <w:szCs w:val="24"/>
        </w:rPr>
        <w:t>финансирования</w:t>
      </w:r>
      <w:proofErr w:type="gramEnd"/>
      <w:r w:rsidRPr="00D7332D">
        <w:rPr>
          <w:rFonts w:ascii="Times New Roman" w:hAnsi="Times New Roman"/>
          <w:sz w:val="24"/>
          <w:szCs w:val="24"/>
        </w:rPr>
        <w:t xml:space="preserve"> которой в 2015 году составил 1068,4 тыс. рублей </w:t>
      </w:r>
      <w:r w:rsidRPr="00D7332D">
        <w:rPr>
          <w:rFonts w:ascii="Times New Roman" w:hAnsi="Times New Roman"/>
          <w:i/>
          <w:sz w:val="24"/>
          <w:szCs w:val="24"/>
        </w:rPr>
        <w:t xml:space="preserve">(в </w:t>
      </w:r>
      <w:proofErr w:type="spellStart"/>
      <w:r w:rsidRPr="00D7332D">
        <w:rPr>
          <w:rFonts w:ascii="Times New Roman" w:hAnsi="Times New Roman"/>
          <w:i/>
          <w:sz w:val="24"/>
          <w:szCs w:val="24"/>
        </w:rPr>
        <w:t>т.ч</w:t>
      </w:r>
      <w:proofErr w:type="spellEnd"/>
      <w:r w:rsidRPr="00D7332D">
        <w:rPr>
          <w:rFonts w:ascii="Times New Roman" w:hAnsi="Times New Roman"/>
          <w:i/>
          <w:sz w:val="24"/>
          <w:szCs w:val="24"/>
        </w:rPr>
        <w:t xml:space="preserve">. районный бюджет - 211,2 тыс. рублей, областной бюджет - 49,4 тыс. рублей, федеральный бюджет - </w:t>
      </w:r>
      <w:r w:rsidRPr="00D7332D">
        <w:rPr>
          <w:rFonts w:ascii="Times New Roman" w:hAnsi="Times New Roman"/>
          <w:i/>
          <w:color w:val="000000"/>
          <w:sz w:val="24"/>
          <w:szCs w:val="24"/>
        </w:rPr>
        <w:t>807,8</w:t>
      </w:r>
      <w:r w:rsidRPr="00D7332D">
        <w:rPr>
          <w:rFonts w:ascii="Times New Roman" w:hAnsi="Times New Roman"/>
          <w:i/>
          <w:sz w:val="24"/>
          <w:szCs w:val="24"/>
        </w:rPr>
        <w:t xml:space="preserve"> тыс. рублей)</w:t>
      </w:r>
      <w:r w:rsidRPr="00D7332D">
        <w:rPr>
          <w:rFonts w:ascii="Times New Roman" w:hAnsi="Times New Roman"/>
          <w:sz w:val="24"/>
          <w:szCs w:val="24"/>
        </w:rPr>
        <w:t>.</w:t>
      </w:r>
    </w:p>
    <w:p w:rsidR="0026434D" w:rsidRPr="00D7332D" w:rsidRDefault="0026434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В 2015 году в рамках программы состоялся третий конкурс на предоставление грантов предпринимателям Печенгского района на открытие собственного бизнеса. Гранты получили 2 начинающих предпринимателя. </w:t>
      </w:r>
      <w:proofErr w:type="gramStart"/>
      <w:r w:rsidRPr="00D7332D">
        <w:rPr>
          <w:rFonts w:ascii="Times New Roman" w:hAnsi="Times New Roman"/>
          <w:sz w:val="24"/>
          <w:szCs w:val="24"/>
        </w:rPr>
        <w:t xml:space="preserve">Благодаря поддержке районной администрации откроют свои двери зубной кабинет в Заполярном и гостиница в Никеле. </w:t>
      </w:r>
      <w:proofErr w:type="gramEnd"/>
    </w:p>
    <w:p w:rsidR="0026434D" w:rsidRPr="00D7332D" w:rsidRDefault="0026434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Для начинающих предпринимателей, совместно со специалистами АНО «Мурманское региональное агентство поддержки малого и среднего бизнеса» организованы и проводятся </w:t>
      </w:r>
      <w:proofErr w:type="gramStart"/>
      <w:r w:rsidRPr="00D7332D">
        <w:rPr>
          <w:rFonts w:ascii="Times New Roman" w:hAnsi="Times New Roman"/>
          <w:sz w:val="24"/>
          <w:szCs w:val="24"/>
        </w:rPr>
        <w:t>тренинг-курсы</w:t>
      </w:r>
      <w:proofErr w:type="gramEnd"/>
      <w:r w:rsidRPr="00D7332D">
        <w:rPr>
          <w:rFonts w:ascii="Times New Roman" w:hAnsi="Times New Roman"/>
          <w:sz w:val="24"/>
          <w:szCs w:val="24"/>
        </w:rPr>
        <w:t xml:space="preserve"> «Начинающий предприниматель». В 2015 году прошли обучение и получили сертификаты 15 слушателей.</w:t>
      </w:r>
    </w:p>
    <w:p w:rsidR="0026434D" w:rsidRPr="00D7332D" w:rsidRDefault="0026434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При администрации Печенгского района состоялись 4 заседания Совета по улучшению инвестиционного климата и развитию предпринимательства. На заседаниях Совета с предпринимателями обсуждались проблемы ведения бизнеса, освещались варианты получения поддержки в рамках государственной и муниципальной программ развития бизнеса, оценивалась эффективность мер государственного и муниципального регулирования, рассматривались инициативы </w:t>
      </w:r>
      <w:proofErr w:type="gramStart"/>
      <w:r w:rsidRPr="00D7332D">
        <w:rPr>
          <w:rFonts w:ascii="Times New Roman" w:hAnsi="Times New Roman"/>
          <w:sz w:val="24"/>
          <w:szCs w:val="24"/>
        </w:rPr>
        <w:t>бизнес-сообщества</w:t>
      </w:r>
      <w:proofErr w:type="gramEnd"/>
      <w:r w:rsidRPr="00D7332D">
        <w:rPr>
          <w:rFonts w:ascii="Times New Roman" w:hAnsi="Times New Roman"/>
          <w:sz w:val="24"/>
          <w:szCs w:val="24"/>
        </w:rPr>
        <w:t xml:space="preserve"> по улучшению инвестиционного и предпринимательского климата в Печенгском районе.</w:t>
      </w:r>
    </w:p>
    <w:p w:rsidR="0026434D" w:rsidRPr="00D7332D" w:rsidRDefault="0026434D" w:rsidP="00D7332D">
      <w:pPr>
        <w:spacing w:after="0" w:line="240" w:lineRule="auto"/>
        <w:ind w:firstLine="709"/>
        <w:jc w:val="both"/>
        <w:rPr>
          <w:rFonts w:ascii="Times New Roman" w:hAnsi="Times New Roman"/>
          <w:sz w:val="24"/>
          <w:szCs w:val="24"/>
        </w:rPr>
      </w:pPr>
    </w:p>
    <w:p w:rsidR="0026434D" w:rsidRPr="00D7332D" w:rsidRDefault="0026434D" w:rsidP="00D7332D">
      <w:pPr>
        <w:spacing w:after="0" w:line="240" w:lineRule="auto"/>
        <w:ind w:firstLine="709"/>
        <w:jc w:val="both"/>
        <w:rPr>
          <w:rFonts w:ascii="Times New Roman" w:hAnsi="Times New Roman"/>
          <w:b/>
          <w:i/>
          <w:sz w:val="24"/>
          <w:szCs w:val="24"/>
        </w:rPr>
      </w:pPr>
      <w:r w:rsidRPr="00D7332D">
        <w:rPr>
          <w:rFonts w:ascii="Times New Roman" w:hAnsi="Times New Roman"/>
          <w:b/>
          <w:i/>
          <w:sz w:val="24"/>
          <w:szCs w:val="24"/>
        </w:rPr>
        <w:t>Занятость и доходы населения</w:t>
      </w:r>
    </w:p>
    <w:p w:rsidR="00BE0825" w:rsidRPr="00D7332D" w:rsidRDefault="0026434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Среднесписочная численность работников в организациях Печенгского района (без субъектов малого предпринимательства) за 2015 год составила 11838  человек (за 2014 год – 11967 чел.). Снижение данного показателя составило 3,4%. </w:t>
      </w:r>
      <w:r w:rsidR="002E4A10" w:rsidRPr="00D7332D">
        <w:rPr>
          <w:rFonts w:ascii="Times New Roman" w:hAnsi="Times New Roman"/>
          <w:sz w:val="24"/>
          <w:szCs w:val="24"/>
        </w:rPr>
        <w:t xml:space="preserve"> </w:t>
      </w:r>
    </w:p>
    <w:p w:rsidR="002E4A10" w:rsidRPr="00D7332D" w:rsidRDefault="002E4A10" w:rsidP="00D7332D">
      <w:pPr>
        <w:spacing w:after="0" w:line="240" w:lineRule="auto"/>
        <w:ind w:right="425" w:firstLine="709"/>
        <w:jc w:val="right"/>
        <w:rPr>
          <w:rFonts w:ascii="Times New Roman" w:hAnsi="Times New Roman"/>
          <w:sz w:val="24"/>
          <w:szCs w:val="24"/>
        </w:rPr>
      </w:pPr>
      <w:r w:rsidRPr="00D7332D">
        <w:rPr>
          <w:rFonts w:ascii="Times New Roman" w:hAnsi="Times New Roman"/>
          <w:sz w:val="24"/>
          <w:szCs w:val="24"/>
        </w:rPr>
        <w:t>человек</w:t>
      </w:r>
    </w:p>
    <w:tbl>
      <w:tblPr>
        <w:tblStyle w:val="a7"/>
        <w:tblW w:w="8617" w:type="dxa"/>
        <w:jc w:val="center"/>
        <w:tblLook w:val="04A0" w:firstRow="1" w:lastRow="0" w:firstColumn="1" w:lastColumn="0" w:noHBand="0" w:noVBand="1"/>
      </w:tblPr>
      <w:tblGrid>
        <w:gridCol w:w="677"/>
        <w:gridCol w:w="3370"/>
        <w:gridCol w:w="1544"/>
        <w:gridCol w:w="1404"/>
        <w:gridCol w:w="1622"/>
      </w:tblGrid>
      <w:tr w:rsidR="002E4A10" w:rsidRPr="00D7332D" w:rsidTr="0062427D">
        <w:trPr>
          <w:tblHeader/>
          <w:jc w:val="center"/>
        </w:trPr>
        <w:tc>
          <w:tcPr>
            <w:tcW w:w="677" w:type="dxa"/>
            <w:shd w:val="clear" w:color="auto" w:fill="auto"/>
          </w:tcPr>
          <w:p w:rsidR="002E4A10" w:rsidRPr="00D7332D" w:rsidRDefault="002E4A10" w:rsidP="00D7332D">
            <w:pPr>
              <w:spacing w:after="0" w:line="240" w:lineRule="auto"/>
              <w:jc w:val="center"/>
              <w:rPr>
                <w:sz w:val="24"/>
                <w:szCs w:val="24"/>
              </w:rPr>
            </w:pPr>
            <w:r w:rsidRPr="00D7332D">
              <w:rPr>
                <w:sz w:val="24"/>
                <w:szCs w:val="24"/>
              </w:rPr>
              <w:t xml:space="preserve">№ </w:t>
            </w:r>
            <w:proofErr w:type="gramStart"/>
            <w:r w:rsidRPr="00D7332D">
              <w:rPr>
                <w:sz w:val="24"/>
                <w:szCs w:val="24"/>
              </w:rPr>
              <w:t>п</w:t>
            </w:r>
            <w:proofErr w:type="gramEnd"/>
            <w:r w:rsidRPr="00D7332D">
              <w:rPr>
                <w:sz w:val="24"/>
                <w:szCs w:val="24"/>
              </w:rPr>
              <w:t>/п</w:t>
            </w:r>
          </w:p>
        </w:tc>
        <w:tc>
          <w:tcPr>
            <w:tcW w:w="3370" w:type="dxa"/>
            <w:shd w:val="clear" w:color="auto" w:fill="auto"/>
          </w:tcPr>
          <w:p w:rsidR="002E4A10" w:rsidRPr="00D7332D" w:rsidRDefault="002E4A10" w:rsidP="00D7332D">
            <w:pPr>
              <w:spacing w:after="0" w:line="240" w:lineRule="auto"/>
              <w:jc w:val="center"/>
              <w:rPr>
                <w:sz w:val="24"/>
                <w:szCs w:val="24"/>
              </w:rPr>
            </w:pPr>
            <w:r w:rsidRPr="00D7332D">
              <w:rPr>
                <w:sz w:val="24"/>
                <w:szCs w:val="24"/>
              </w:rPr>
              <w:t>Наименование</w:t>
            </w:r>
          </w:p>
        </w:tc>
        <w:tc>
          <w:tcPr>
            <w:tcW w:w="1544" w:type="dxa"/>
            <w:shd w:val="clear" w:color="auto" w:fill="auto"/>
          </w:tcPr>
          <w:p w:rsidR="002E4A10" w:rsidRPr="00D7332D" w:rsidRDefault="002E4A10" w:rsidP="00D7332D">
            <w:pPr>
              <w:spacing w:after="0" w:line="240" w:lineRule="auto"/>
              <w:jc w:val="center"/>
              <w:rPr>
                <w:sz w:val="24"/>
                <w:szCs w:val="24"/>
              </w:rPr>
            </w:pPr>
            <w:r w:rsidRPr="00D7332D">
              <w:rPr>
                <w:sz w:val="24"/>
                <w:szCs w:val="24"/>
              </w:rPr>
              <w:t>2014 год</w:t>
            </w:r>
          </w:p>
        </w:tc>
        <w:tc>
          <w:tcPr>
            <w:tcW w:w="1404" w:type="dxa"/>
          </w:tcPr>
          <w:p w:rsidR="002E4A10" w:rsidRPr="00D7332D" w:rsidRDefault="002E4A10" w:rsidP="00D7332D">
            <w:pPr>
              <w:spacing w:after="0" w:line="240" w:lineRule="auto"/>
              <w:jc w:val="center"/>
              <w:rPr>
                <w:sz w:val="24"/>
                <w:szCs w:val="24"/>
              </w:rPr>
            </w:pPr>
            <w:r w:rsidRPr="00D7332D">
              <w:rPr>
                <w:sz w:val="24"/>
                <w:szCs w:val="24"/>
              </w:rPr>
              <w:t>2015 год</w:t>
            </w:r>
          </w:p>
        </w:tc>
        <w:tc>
          <w:tcPr>
            <w:tcW w:w="1622" w:type="dxa"/>
          </w:tcPr>
          <w:p w:rsidR="002E4A10" w:rsidRPr="00D7332D" w:rsidRDefault="002E4A10" w:rsidP="00D7332D">
            <w:pPr>
              <w:spacing w:after="0" w:line="240" w:lineRule="auto"/>
              <w:jc w:val="center"/>
              <w:rPr>
                <w:sz w:val="24"/>
                <w:szCs w:val="24"/>
              </w:rPr>
            </w:pPr>
            <w:r w:rsidRPr="00D7332D">
              <w:rPr>
                <w:sz w:val="24"/>
                <w:szCs w:val="24"/>
              </w:rPr>
              <w:t>Отклонение</w:t>
            </w:r>
          </w:p>
        </w:tc>
      </w:tr>
      <w:tr w:rsidR="002E4A10" w:rsidRPr="00D7332D" w:rsidTr="0062427D">
        <w:trPr>
          <w:jc w:val="center"/>
        </w:trPr>
        <w:tc>
          <w:tcPr>
            <w:tcW w:w="677" w:type="dxa"/>
            <w:shd w:val="clear" w:color="auto" w:fill="auto"/>
          </w:tcPr>
          <w:p w:rsidR="002E4A10" w:rsidRPr="00D7332D" w:rsidRDefault="002E4A10" w:rsidP="00D7332D">
            <w:pPr>
              <w:spacing w:after="0" w:line="240" w:lineRule="auto"/>
              <w:jc w:val="center"/>
              <w:rPr>
                <w:sz w:val="24"/>
                <w:szCs w:val="24"/>
              </w:rPr>
            </w:pPr>
            <w:r w:rsidRPr="00D7332D">
              <w:rPr>
                <w:sz w:val="24"/>
                <w:szCs w:val="24"/>
              </w:rPr>
              <w:t>1</w:t>
            </w:r>
          </w:p>
        </w:tc>
        <w:tc>
          <w:tcPr>
            <w:tcW w:w="3370" w:type="dxa"/>
            <w:shd w:val="clear" w:color="auto" w:fill="auto"/>
          </w:tcPr>
          <w:p w:rsidR="002E4A10" w:rsidRPr="00D7332D" w:rsidRDefault="002E4A10" w:rsidP="00D7332D">
            <w:pPr>
              <w:spacing w:after="0" w:line="240" w:lineRule="auto"/>
              <w:jc w:val="both"/>
              <w:rPr>
                <w:sz w:val="24"/>
                <w:szCs w:val="24"/>
              </w:rPr>
            </w:pPr>
            <w:r w:rsidRPr="00D7332D">
              <w:rPr>
                <w:sz w:val="24"/>
                <w:szCs w:val="24"/>
              </w:rPr>
              <w:t>добывающая промышленность</w:t>
            </w:r>
          </w:p>
        </w:tc>
        <w:tc>
          <w:tcPr>
            <w:tcW w:w="1544" w:type="dxa"/>
            <w:shd w:val="clear" w:color="auto" w:fill="auto"/>
          </w:tcPr>
          <w:p w:rsidR="002E4A10" w:rsidRPr="00D7332D" w:rsidRDefault="002E4A10" w:rsidP="00D7332D">
            <w:pPr>
              <w:spacing w:after="0" w:line="240" w:lineRule="auto"/>
              <w:jc w:val="center"/>
              <w:rPr>
                <w:sz w:val="24"/>
                <w:szCs w:val="24"/>
              </w:rPr>
            </w:pPr>
            <w:r w:rsidRPr="00D7332D">
              <w:rPr>
                <w:sz w:val="24"/>
                <w:szCs w:val="24"/>
              </w:rPr>
              <w:t>2 507</w:t>
            </w:r>
          </w:p>
        </w:tc>
        <w:tc>
          <w:tcPr>
            <w:tcW w:w="1404" w:type="dxa"/>
          </w:tcPr>
          <w:p w:rsidR="002E4A10" w:rsidRPr="00D7332D" w:rsidRDefault="002E4A10" w:rsidP="00D7332D">
            <w:pPr>
              <w:spacing w:after="0" w:line="240" w:lineRule="auto"/>
              <w:jc w:val="center"/>
              <w:rPr>
                <w:sz w:val="24"/>
                <w:szCs w:val="24"/>
              </w:rPr>
            </w:pPr>
            <w:r w:rsidRPr="00D7332D">
              <w:rPr>
                <w:sz w:val="24"/>
                <w:szCs w:val="24"/>
              </w:rPr>
              <w:t>2537</w:t>
            </w:r>
          </w:p>
        </w:tc>
        <w:tc>
          <w:tcPr>
            <w:tcW w:w="1622" w:type="dxa"/>
          </w:tcPr>
          <w:p w:rsidR="002E4A10" w:rsidRPr="00D7332D" w:rsidRDefault="002E4A10" w:rsidP="00D7332D">
            <w:pPr>
              <w:spacing w:after="0" w:line="240" w:lineRule="auto"/>
              <w:jc w:val="center"/>
              <w:rPr>
                <w:sz w:val="24"/>
                <w:szCs w:val="24"/>
              </w:rPr>
            </w:pPr>
            <w:r w:rsidRPr="00D7332D">
              <w:rPr>
                <w:sz w:val="24"/>
                <w:szCs w:val="24"/>
              </w:rPr>
              <w:t>+30</w:t>
            </w:r>
          </w:p>
        </w:tc>
      </w:tr>
      <w:tr w:rsidR="002E4A10" w:rsidRPr="00D7332D" w:rsidTr="0062427D">
        <w:trPr>
          <w:jc w:val="center"/>
        </w:trPr>
        <w:tc>
          <w:tcPr>
            <w:tcW w:w="677" w:type="dxa"/>
            <w:shd w:val="clear" w:color="auto" w:fill="auto"/>
          </w:tcPr>
          <w:p w:rsidR="002E4A10" w:rsidRPr="00D7332D" w:rsidRDefault="002E4A10" w:rsidP="00D7332D">
            <w:pPr>
              <w:spacing w:after="0" w:line="240" w:lineRule="auto"/>
              <w:jc w:val="center"/>
              <w:rPr>
                <w:sz w:val="24"/>
                <w:szCs w:val="24"/>
              </w:rPr>
            </w:pPr>
            <w:r w:rsidRPr="00D7332D">
              <w:rPr>
                <w:sz w:val="24"/>
                <w:szCs w:val="24"/>
              </w:rPr>
              <w:t>2</w:t>
            </w:r>
          </w:p>
        </w:tc>
        <w:tc>
          <w:tcPr>
            <w:tcW w:w="3370" w:type="dxa"/>
            <w:shd w:val="clear" w:color="auto" w:fill="auto"/>
          </w:tcPr>
          <w:p w:rsidR="002E4A10" w:rsidRPr="00D7332D" w:rsidRDefault="002E4A10" w:rsidP="00D7332D">
            <w:pPr>
              <w:spacing w:after="0" w:line="240" w:lineRule="auto"/>
              <w:jc w:val="both"/>
              <w:rPr>
                <w:sz w:val="24"/>
                <w:szCs w:val="24"/>
              </w:rPr>
            </w:pPr>
            <w:r w:rsidRPr="00D7332D">
              <w:rPr>
                <w:sz w:val="24"/>
                <w:szCs w:val="24"/>
              </w:rPr>
              <w:t>обрабатывающие производства</w:t>
            </w:r>
          </w:p>
        </w:tc>
        <w:tc>
          <w:tcPr>
            <w:tcW w:w="1544" w:type="dxa"/>
            <w:shd w:val="clear" w:color="auto" w:fill="auto"/>
          </w:tcPr>
          <w:p w:rsidR="002E4A10" w:rsidRPr="00D7332D" w:rsidRDefault="002E4A10" w:rsidP="00D7332D">
            <w:pPr>
              <w:spacing w:after="0" w:line="240" w:lineRule="auto"/>
              <w:jc w:val="center"/>
              <w:rPr>
                <w:sz w:val="24"/>
                <w:szCs w:val="24"/>
              </w:rPr>
            </w:pPr>
            <w:r w:rsidRPr="00D7332D">
              <w:rPr>
                <w:sz w:val="24"/>
                <w:szCs w:val="24"/>
              </w:rPr>
              <w:t>1 405</w:t>
            </w:r>
          </w:p>
        </w:tc>
        <w:tc>
          <w:tcPr>
            <w:tcW w:w="1404" w:type="dxa"/>
          </w:tcPr>
          <w:p w:rsidR="002E4A10" w:rsidRPr="00D7332D" w:rsidRDefault="002E4A10" w:rsidP="00D7332D">
            <w:pPr>
              <w:spacing w:after="0" w:line="240" w:lineRule="auto"/>
              <w:jc w:val="center"/>
              <w:rPr>
                <w:sz w:val="24"/>
                <w:szCs w:val="24"/>
              </w:rPr>
            </w:pPr>
            <w:r w:rsidRPr="00D7332D">
              <w:rPr>
                <w:sz w:val="24"/>
                <w:szCs w:val="24"/>
              </w:rPr>
              <w:t>1403</w:t>
            </w:r>
          </w:p>
        </w:tc>
        <w:tc>
          <w:tcPr>
            <w:tcW w:w="1622" w:type="dxa"/>
          </w:tcPr>
          <w:p w:rsidR="002E4A10" w:rsidRPr="00D7332D" w:rsidRDefault="002E4A10" w:rsidP="00D7332D">
            <w:pPr>
              <w:spacing w:after="0" w:line="240" w:lineRule="auto"/>
              <w:jc w:val="center"/>
              <w:rPr>
                <w:sz w:val="24"/>
                <w:szCs w:val="24"/>
              </w:rPr>
            </w:pPr>
            <w:r w:rsidRPr="00D7332D">
              <w:rPr>
                <w:sz w:val="24"/>
                <w:szCs w:val="24"/>
              </w:rPr>
              <w:t>-2</w:t>
            </w:r>
          </w:p>
        </w:tc>
      </w:tr>
      <w:tr w:rsidR="002E4A10" w:rsidRPr="00D7332D" w:rsidTr="0062427D">
        <w:trPr>
          <w:jc w:val="center"/>
        </w:trPr>
        <w:tc>
          <w:tcPr>
            <w:tcW w:w="677" w:type="dxa"/>
            <w:shd w:val="clear" w:color="auto" w:fill="auto"/>
          </w:tcPr>
          <w:p w:rsidR="002E4A10" w:rsidRPr="00D7332D" w:rsidRDefault="002E4A10" w:rsidP="00D7332D">
            <w:pPr>
              <w:spacing w:after="0" w:line="240" w:lineRule="auto"/>
              <w:jc w:val="center"/>
              <w:rPr>
                <w:sz w:val="24"/>
                <w:szCs w:val="24"/>
              </w:rPr>
            </w:pPr>
            <w:r w:rsidRPr="00D7332D">
              <w:rPr>
                <w:sz w:val="24"/>
                <w:szCs w:val="24"/>
              </w:rPr>
              <w:t>3</w:t>
            </w:r>
          </w:p>
        </w:tc>
        <w:tc>
          <w:tcPr>
            <w:tcW w:w="3370" w:type="dxa"/>
            <w:shd w:val="clear" w:color="auto" w:fill="auto"/>
          </w:tcPr>
          <w:p w:rsidR="002E4A10" w:rsidRPr="00D7332D" w:rsidRDefault="002E4A10" w:rsidP="00D7332D">
            <w:pPr>
              <w:spacing w:after="0" w:line="240" w:lineRule="auto"/>
              <w:jc w:val="both"/>
              <w:rPr>
                <w:sz w:val="24"/>
                <w:szCs w:val="24"/>
              </w:rPr>
            </w:pPr>
            <w:r w:rsidRPr="00D7332D">
              <w:rPr>
                <w:sz w:val="24"/>
                <w:szCs w:val="24"/>
              </w:rPr>
              <w:t>производство и распределение электроэнергии, газа и воды</w:t>
            </w:r>
          </w:p>
        </w:tc>
        <w:tc>
          <w:tcPr>
            <w:tcW w:w="1544" w:type="dxa"/>
            <w:shd w:val="clear" w:color="auto" w:fill="auto"/>
          </w:tcPr>
          <w:p w:rsidR="002E4A10" w:rsidRPr="00D7332D" w:rsidRDefault="002E4A10" w:rsidP="00D7332D">
            <w:pPr>
              <w:spacing w:after="0" w:line="240" w:lineRule="auto"/>
              <w:jc w:val="center"/>
              <w:rPr>
                <w:sz w:val="24"/>
                <w:szCs w:val="24"/>
              </w:rPr>
            </w:pPr>
            <w:r w:rsidRPr="00D7332D">
              <w:rPr>
                <w:sz w:val="24"/>
                <w:szCs w:val="24"/>
              </w:rPr>
              <w:t>766</w:t>
            </w:r>
          </w:p>
        </w:tc>
        <w:tc>
          <w:tcPr>
            <w:tcW w:w="1404" w:type="dxa"/>
          </w:tcPr>
          <w:p w:rsidR="002E4A10" w:rsidRPr="00D7332D" w:rsidRDefault="002E4A10" w:rsidP="00D7332D">
            <w:pPr>
              <w:spacing w:after="0" w:line="240" w:lineRule="auto"/>
              <w:jc w:val="center"/>
              <w:rPr>
                <w:sz w:val="24"/>
                <w:szCs w:val="24"/>
              </w:rPr>
            </w:pPr>
            <w:r w:rsidRPr="00D7332D">
              <w:rPr>
                <w:sz w:val="24"/>
                <w:szCs w:val="24"/>
              </w:rPr>
              <w:t>739</w:t>
            </w:r>
          </w:p>
        </w:tc>
        <w:tc>
          <w:tcPr>
            <w:tcW w:w="1622" w:type="dxa"/>
          </w:tcPr>
          <w:p w:rsidR="002E4A10" w:rsidRPr="00D7332D" w:rsidRDefault="002E4A10" w:rsidP="00D7332D">
            <w:pPr>
              <w:spacing w:after="0" w:line="240" w:lineRule="auto"/>
              <w:jc w:val="center"/>
              <w:rPr>
                <w:sz w:val="24"/>
                <w:szCs w:val="24"/>
              </w:rPr>
            </w:pPr>
            <w:r w:rsidRPr="00D7332D">
              <w:rPr>
                <w:sz w:val="24"/>
                <w:szCs w:val="24"/>
              </w:rPr>
              <w:t>-27</w:t>
            </w:r>
          </w:p>
        </w:tc>
      </w:tr>
      <w:tr w:rsidR="002E4A10" w:rsidRPr="00D7332D" w:rsidTr="0062427D">
        <w:trPr>
          <w:jc w:val="center"/>
        </w:trPr>
        <w:tc>
          <w:tcPr>
            <w:tcW w:w="677" w:type="dxa"/>
            <w:shd w:val="clear" w:color="auto" w:fill="auto"/>
          </w:tcPr>
          <w:p w:rsidR="002E4A10" w:rsidRPr="00D7332D" w:rsidRDefault="002E4A10" w:rsidP="00D7332D">
            <w:pPr>
              <w:spacing w:after="0" w:line="240" w:lineRule="auto"/>
              <w:jc w:val="center"/>
              <w:rPr>
                <w:sz w:val="24"/>
                <w:szCs w:val="24"/>
              </w:rPr>
            </w:pPr>
            <w:r w:rsidRPr="00D7332D">
              <w:rPr>
                <w:sz w:val="24"/>
                <w:szCs w:val="24"/>
              </w:rPr>
              <w:t>4</w:t>
            </w:r>
          </w:p>
        </w:tc>
        <w:tc>
          <w:tcPr>
            <w:tcW w:w="3370" w:type="dxa"/>
            <w:shd w:val="clear" w:color="auto" w:fill="auto"/>
          </w:tcPr>
          <w:p w:rsidR="002E4A10" w:rsidRPr="00D7332D" w:rsidRDefault="002E4A10" w:rsidP="00D7332D">
            <w:pPr>
              <w:spacing w:after="0" w:line="240" w:lineRule="auto"/>
              <w:jc w:val="both"/>
              <w:rPr>
                <w:sz w:val="24"/>
                <w:szCs w:val="24"/>
              </w:rPr>
            </w:pPr>
            <w:r w:rsidRPr="00D7332D">
              <w:rPr>
                <w:sz w:val="24"/>
                <w:szCs w:val="24"/>
              </w:rPr>
              <w:t>строительство</w:t>
            </w:r>
          </w:p>
        </w:tc>
        <w:tc>
          <w:tcPr>
            <w:tcW w:w="1544" w:type="dxa"/>
            <w:shd w:val="clear" w:color="auto" w:fill="auto"/>
          </w:tcPr>
          <w:p w:rsidR="002E4A10" w:rsidRPr="00D7332D" w:rsidRDefault="002E4A10" w:rsidP="00D7332D">
            <w:pPr>
              <w:spacing w:after="0" w:line="240" w:lineRule="auto"/>
              <w:jc w:val="center"/>
              <w:rPr>
                <w:sz w:val="24"/>
                <w:szCs w:val="24"/>
              </w:rPr>
            </w:pPr>
            <w:r w:rsidRPr="00D7332D">
              <w:rPr>
                <w:sz w:val="24"/>
                <w:szCs w:val="24"/>
              </w:rPr>
              <w:t xml:space="preserve">641 </w:t>
            </w:r>
          </w:p>
        </w:tc>
        <w:tc>
          <w:tcPr>
            <w:tcW w:w="1404" w:type="dxa"/>
          </w:tcPr>
          <w:p w:rsidR="002E4A10" w:rsidRPr="00D7332D" w:rsidRDefault="002E4A10" w:rsidP="00D7332D">
            <w:pPr>
              <w:spacing w:after="0" w:line="240" w:lineRule="auto"/>
              <w:jc w:val="center"/>
              <w:rPr>
                <w:sz w:val="24"/>
                <w:szCs w:val="24"/>
              </w:rPr>
            </w:pPr>
            <w:r w:rsidRPr="00D7332D">
              <w:rPr>
                <w:sz w:val="24"/>
                <w:szCs w:val="24"/>
              </w:rPr>
              <w:t>620</w:t>
            </w:r>
          </w:p>
        </w:tc>
        <w:tc>
          <w:tcPr>
            <w:tcW w:w="1622" w:type="dxa"/>
          </w:tcPr>
          <w:p w:rsidR="002E4A10" w:rsidRPr="00D7332D" w:rsidRDefault="002E4A10" w:rsidP="00D7332D">
            <w:pPr>
              <w:spacing w:after="0" w:line="240" w:lineRule="auto"/>
              <w:jc w:val="center"/>
              <w:rPr>
                <w:sz w:val="24"/>
                <w:szCs w:val="24"/>
              </w:rPr>
            </w:pPr>
            <w:r w:rsidRPr="00D7332D">
              <w:rPr>
                <w:sz w:val="24"/>
                <w:szCs w:val="24"/>
              </w:rPr>
              <w:t>-21</w:t>
            </w:r>
          </w:p>
        </w:tc>
      </w:tr>
      <w:tr w:rsidR="002E4A10" w:rsidRPr="00D7332D" w:rsidTr="0062427D">
        <w:trPr>
          <w:jc w:val="center"/>
        </w:trPr>
        <w:tc>
          <w:tcPr>
            <w:tcW w:w="677" w:type="dxa"/>
            <w:shd w:val="clear" w:color="auto" w:fill="auto"/>
          </w:tcPr>
          <w:p w:rsidR="002E4A10" w:rsidRPr="00D7332D" w:rsidRDefault="002E4A10" w:rsidP="00D7332D">
            <w:pPr>
              <w:spacing w:after="0" w:line="240" w:lineRule="auto"/>
              <w:jc w:val="center"/>
              <w:rPr>
                <w:sz w:val="24"/>
                <w:szCs w:val="24"/>
              </w:rPr>
            </w:pPr>
            <w:r w:rsidRPr="00D7332D">
              <w:rPr>
                <w:sz w:val="24"/>
                <w:szCs w:val="24"/>
              </w:rPr>
              <w:t>5</w:t>
            </w:r>
          </w:p>
        </w:tc>
        <w:tc>
          <w:tcPr>
            <w:tcW w:w="3370" w:type="dxa"/>
            <w:shd w:val="clear" w:color="auto" w:fill="auto"/>
          </w:tcPr>
          <w:p w:rsidR="002E4A10" w:rsidRPr="00D7332D" w:rsidRDefault="002E4A10" w:rsidP="00D7332D">
            <w:pPr>
              <w:spacing w:after="0" w:line="240" w:lineRule="auto"/>
              <w:jc w:val="both"/>
              <w:rPr>
                <w:sz w:val="24"/>
                <w:szCs w:val="24"/>
              </w:rPr>
            </w:pPr>
            <w:r w:rsidRPr="00D7332D">
              <w:rPr>
                <w:sz w:val="24"/>
                <w:szCs w:val="24"/>
              </w:rPr>
              <w:t>торговля и сфера услуг</w:t>
            </w:r>
          </w:p>
        </w:tc>
        <w:tc>
          <w:tcPr>
            <w:tcW w:w="1544" w:type="dxa"/>
            <w:shd w:val="clear" w:color="auto" w:fill="auto"/>
          </w:tcPr>
          <w:p w:rsidR="002E4A10" w:rsidRPr="00D7332D" w:rsidRDefault="002E4A10" w:rsidP="00D7332D">
            <w:pPr>
              <w:spacing w:after="0" w:line="240" w:lineRule="auto"/>
              <w:jc w:val="center"/>
              <w:rPr>
                <w:sz w:val="24"/>
                <w:szCs w:val="24"/>
              </w:rPr>
            </w:pPr>
            <w:r w:rsidRPr="00D7332D">
              <w:rPr>
                <w:sz w:val="24"/>
                <w:szCs w:val="24"/>
              </w:rPr>
              <w:t>837</w:t>
            </w:r>
          </w:p>
        </w:tc>
        <w:tc>
          <w:tcPr>
            <w:tcW w:w="1404" w:type="dxa"/>
          </w:tcPr>
          <w:p w:rsidR="002E4A10" w:rsidRPr="00D7332D" w:rsidRDefault="002E4A10" w:rsidP="00D7332D">
            <w:pPr>
              <w:spacing w:after="0" w:line="240" w:lineRule="auto"/>
              <w:jc w:val="center"/>
              <w:rPr>
                <w:sz w:val="24"/>
                <w:szCs w:val="24"/>
              </w:rPr>
            </w:pPr>
            <w:r w:rsidRPr="00D7332D">
              <w:rPr>
                <w:sz w:val="24"/>
                <w:szCs w:val="24"/>
              </w:rPr>
              <w:t>934</w:t>
            </w:r>
          </w:p>
        </w:tc>
        <w:tc>
          <w:tcPr>
            <w:tcW w:w="1622" w:type="dxa"/>
          </w:tcPr>
          <w:p w:rsidR="002E4A10" w:rsidRPr="00D7332D" w:rsidRDefault="002E4A10" w:rsidP="00D7332D">
            <w:pPr>
              <w:spacing w:after="0" w:line="240" w:lineRule="auto"/>
              <w:jc w:val="center"/>
              <w:rPr>
                <w:sz w:val="24"/>
                <w:szCs w:val="24"/>
              </w:rPr>
            </w:pPr>
            <w:r w:rsidRPr="00D7332D">
              <w:rPr>
                <w:sz w:val="24"/>
                <w:szCs w:val="24"/>
              </w:rPr>
              <w:t>+97</w:t>
            </w:r>
          </w:p>
        </w:tc>
      </w:tr>
      <w:tr w:rsidR="002E4A10" w:rsidRPr="00D7332D" w:rsidTr="0062427D">
        <w:trPr>
          <w:jc w:val="center"/>
        </w:trPr>
        <w:tc>
          <w:tcPr>
            <w:tcW w:w="677" w:type="dxa"/>
            <w:shd w:val="clear" w:color="auto" w:fill="auto"/>
          </w:tcPr>
          <w:p w:rsidR="002E4A10" w:rsidRPr="00D7332D" w:rsidRDefault="002E4A10" w:rsidP="00D7332D">
            <w:pPr>
              <w:spacing w:after="0" w:line="240" w:lineRule="auto"/>
              <w:jc w:val="center"/>
              <w:rPr>
                <w:sz w:val="24"/>
                <w:szCs w:val="24"/>
              </w:rPr>
            </w:pPr>
            <w:r w:rsidRPr="00D7332D">
              <w:rPr>
                <w:sz w:val="24"/>
                <w:szCs w:val="24"/>
              </w:rPr>
              <w:t>6</w:t>
            </w:r>
          </w:p>
        </w:tc>
        <w:tc>
          <w:tcPr>
            <w:tcW w:w="3370" w:type="dxa"/>
            <w:shd w:val="clear" w:color="auto" w:fill="auto"/>
          </w:tcPr>
          <w:p w:rsidR="002E4A10" w:rsidRPr="00D7332D" w:rsidRDefault="002E4A10" w:rsidP="00D7332D">
            <w:pPr>
              <w:spacing w:after="0" w:line="240" w:lineRule="auto"/>
              <w:jc w:val="both"/>
              <w:rPr>
                <w:sz w:val="24"/>
                <w:szCs w:val="24"/>
              </w:rPr>
            </w:pPr>
            <w:r w:rsidRPr="00D7332D">
              <w:rPr>
                <w:sz w:val="24"/>
                <w:szCs w:val="24"/>
              </w:rPr>
              <w:t>транспорт и связь</w:t>
            </w:r>
          </w:p>
        </w:tc>
        <w:tc>
          <w:tcPr>
            <w:tcW w:w="1544" w:type="dxa"/>
            <w:shd w:val="clear" w:color="auto" w:fill="auto"/>
          </w:tcPr>
          <w:p w:rsidR="002E4A10" w:rsidRPr="00D7332D" w:rsidRDefault="002E4A10" w:rsidP="00D7332D">
            <w:pPr>
              <w:spacing w:after="0" w:line="240" w:lineRule="auto"/>
              <w:jc w:val="center"/>
              <w:rPr>
                <w:sz w:val="24"/>
                <w:szCs w:val="24"/>
              </w:rPr>
            </w:pPr>
            <w:r w:rsidRPr="00D7332D">
              <w:rPr>
                <w:sz w:val="24"/>
                <w:szCs w:val="24"/>
              </w:rPr>
              <w:t>771</w:t>
            </w:r>
          </w:p>
        </w:tc>
        <w:tc>
          <w:tcPr>
            <w:tcW w:w="1404" w:type="dxa"/>
          </w:tcPr>
          <w:p w:rsidR="002E4A10" w:rsidRPr="00D7332D" w:rsidRDefault="002E4A10" w:rsidP="00D7332D">
            <w:pPr>
              <w:spacing w:after="0" w:line="240" w:lineRule="auto"/>
              <w:jc w:val="center"/>
              <w:rPr>
                <w:sz w:val="24"/>
                <w:szCs w:val="24"/>
              </w:rPr>
            </w:pPr>
            <w:r w:rsidRPr="00D7332D">
              <w:rPr>
                <w:sz w:val="24"/>
                <w:szCs w:val="24"/>
              </w:rPr>
              <w:t>719</w:t>
            </w:r>
          </w:p>
        </w:tc>
        <w:tc>
          <w:tcPr>
            <w:tcW w:w="1622" w:type="dxa"/>
          </w:tcPr>
          <w:p w:rsidR="002E4A10" w:rsidRPr="00D7332D" w:rsidRDefault="002E4A10" w:rsidP="00D7332D">
            <w:pPr>
              <w:spacing w:after="0" w:line="240" w:lineRule="auto"/>
              <w:jc w:val="center"/>
              <w:rPr>
                <w:sz w:val="24"/>
                <w:szCs w:val="24"/>
              </w:rPr>
            </w:pPr>
            <w:r w:rsidRPr="00D7332D">
              <w:rPr>
                <w:sz w:val="24"/>
                <w:szCs w:val="24"/>
              </w:rPr>
              <w:t>-52</w:t>
            </w:r>
          </w:p>
        </w:tc>
      </w:tr>
      <w:tr w:rsidR="002E4A10" w:rsidRPr="00D7332D" w:rsidTr="0062427D">
        <w:trPr>
          <w:jc w:val="center"/>
        </w:trPr>
        <w:tc>
          <w:tcPr>
            <w:tcW w:w="677" w:type="dxa"/>
            <w:shd w:val="clear" w:color="auto" w:fill="auto"/>
          </w:tcPr>
          <w:p w:rsidR="002E4A10" w:rsidRPr="00D7332D" w:rsidRDefault="002E4A10" w:rsidP="00D7332D">
            <w:pPr>
              <w:spacing w:after="0" w:line="240" w:lineRule="auto"/>
              <w:jc w:val="center"/>
              <w:rPr>
                <w:sz w:val="24"/>
                <w:szCs w:val="24"/>
              </w:rPr>
            </w:pPr>
            <w:r w:rsidRPr="00D7332D">
              <w:rPr>
                <w:sz w:val="24"/>
                <w:szCs w:val="24"/>
              </w:rPr>
              <w:t>7</w:t>
            </w:r>
          </w:p>
        </w:tc>
        <w:tc>
          <w:tcPr>
            <w:tcW w:w="3370" w:type="dxa"/>
            <w:shd w:val="clear" w:color="auto" w:fill="auto"/>
          </w:tcPr>
          <w:p w:rsidR="002E4A10" w:rsidRPr="00D7332D" w:rsidRDefault="002E4A10" w:rsidP="00D7332D">
            <w:pPr>
              <w:spacing w:after="0" w:line="240" w:lineRule="auto"/>
              <w:jc w:val="both"/>
              <w:rPr>
                <w:sz w:val="24"/>
                <w:szCs w:val="24"/>
              </w:rPr>
            </w:pPr>
            <w:r w:rsidRPr="00D7332D">
              <w:rPr>
                <w:sz w:val="24"/>
                <w:szCs w:val="24"/>
              </w:rPr>
              <w:t>образование</w:t>
            </w:r>
          </w:p>
        </w:tc>
        <w:tc>
          <w:tcPr>
            <w:tcW w:w="1544" w:type="dxa"/>
            <w:shd w:val="clear" w:color="auto" w:fill="auto"/>
          </w:tcPr>
          <w:p w:rsidR="002E4A10" w:rsidRPr="00D7332D" w:rsidRDefault="002E4A10" w:rsidP="00D7332D">
            <w:pPr>
              <w:spacing w:after="0" w:line="240" w:lineRule="auto"/>
              <w:jc w:val="center"/>
              <w:rPr>
                <w:sz w:val="24"/>
                <w:szCs w:val="24"/>
              </w:rPr>
            </w:pPr>
            <w:r w:rsidRPr="00D7332D">
              <w:rPr>
                <w:sz w:val="24"/>
                <w:szCs w:val="24"/>
              </w:rPr>
              <w:t>1327</w:t>
            </w:r>
          </w:p>
        </w:tc>
        <w:tc>
          <w:tcPr>
            <w:tcW w:w="1404" w:type="dxa"/>
          </w:tcPr>
          <w:p w:rsidR="002E4A10" w:rsidRPr="00D7332D" w:rsidRDefault="002E4A10" w:rsidP="00D7332D">
            <w:pPr>
              <w:spacing w:after="0" w:line="240" w:lineRule="auto"/>
              <w:jc w:val="center"/>
              <w:rPr>
                <w:sz w:val="24"/>
                <w:szCs w:val="24"/>
              </w:rPr>
            </w:pPr>
            <w:r w:rsidRPr="00D7332D">
              <w:rPr>
                <w:sz w:val="24"/>
                <w:szCs w:val="24"/>
              </w:rPr>
              <w:t>1351</w:t>
            </w:r>
          </w:p>
        </w:tc>
        <w:tc>
          <w:tcPr>
            <w:tcW w:w="1622" w:type="dxa"/>
          </w:tcPr>
          <w:p w:rsidR="002E4A10" w:rsidRPr="00D7332D" w:rsidRDefault="002E4A10" w:rsidP="00D7332D">
            <w:pPr>
              <w:spacing w:after="0" w:line="240" w:lineRule="auto"/>
              <w:jc w:val="center"/>
              <w:rPr>
                <w:sz w:val="24"/>
                <w:szCs w:val="24"/>
              </w:rPr>
            </w:pPr>
            <w:r w:rsidRPr="00D7332D">
              <w:rPr>
                <w:sz w:val="24"/>
                <w:szCs w:val="24"/>
              </w:rPr>
              <w:t>+24</w:t>
            </w:r>
          </w:p>
        </w:tc>
      </w:tr>
      <w:tr w:rsidR="002E4A10" w:rsidRPr="00D7332D" w:rsidTr="0062427D">
        <w:trPr>
          <w:jc w:val="center"/>
        </w:trPr>
        <w:tc>
          <w:tcPr>
            <w:tcW w:w="677" w:type="dxa"/>
            <w:shd w:val="clear" w:color="auto" w:fill="auto"/>
          </w:tcPr>
          <w:p w:rsidR="002E4A10" w:rsidRPr="00D7332D" w:rsidRDefault="002E4A10" w:rsidP="00D7332D">
            <w:pPr>
              <w:spacing w:after="0" w:line="240" w:lineRule="auto"/>
              <w:jc w:val="center"/>
              <w:rPr>
                <w:sz w:val="24"/>
                <w:szCs w:val="24"/>
              </w:rPr>
            </w:pPr>
            <w:r w:rsidRPr="00D7332D">
              <w:rPr>
                <w:sz w:val="24"/>
                <w:szCs w:val="24"/>
              </w:rPr>
              <w:t>8</w:t>
            </w:r>
          </w:p>
        </w:tc>
        <w:tc>
          <w:tcPr>
            <w:tcW w:w="3370" w:type="dxa"/>
            <w:shd w:val="clear" w:color="auto" w:fill="auto"/>
          </w:tcPr>
          <w:p w:rsidR="002E4A10" w:rsidRPr="00D7332D" w:rsidRDefault="002E4A10" w:rsidP="00D7332D">
            <w:pPr>
              <w:spacing w:after="0" w:line="240" w:lineRule="auto"/>
              <w:jc w:val="both"/>
              <w:rPr>
                <w:sz w:val="24"/>
                <w:szCs w:val="24"/>
              </w:rPr>
            </w:pPr>
            <w:r w:rsidRPr="00D7332D">
              <w:rPr>
                <w:sz w:val="24"/>
                <w:szCs w:val="24"/>
              </w:rPr>
              <w:t>здравоохранение</w:t>
            </w:r>
          </w:p>
        </w:tc>
        <w:tc>
          <w:tcPr>
            <w:tcW w:w="1544" w:type="dxa"/>
            <w:shd w:val="clear" w:color="auto" w:fill="auto"/>
          </w:tcPr>
          <w:p w:rsidR="002E4A10" w:rsidRPr="00D7332D" w:rsidRDefault="002E4A10" w:rsidP="00D7332D">
            <w:pPr>
              <w:spacing w:after="0" w:line="240" w:lineRule="auto"/>
              <w:jc w:val="center"/>
              <w:rPr>
                <w:sz w:val="24"/>
                <w:szCs w:val="24"/>
              </w:rPr>
            </w:pPr>
            <w:r w:rsidRPr="00D7332D">
              <w:rPr>
                <w:sz w:val="24"/>
                <w:szCs w:val="24"/>
              </w:rPr>
              <w:t>934</w:t>
            </w:r>
          </w:p>
        </w:tc>
        <w:tc>
          <w:tcPr>
            <w:tcW w:w="1404" w:type="dxa"/>
          </w:tcPr>
          <w:p w:rsidR="002E4A10" w:rsidRPr="00D7332D" w:rsidRDefault="002E4A10" w:rsidP="00D7332D">
            <w:pPr>
              <w:spacing w:after="0" w:line="240" w:lineRule="auto"/>
              <w:jc w:val="center"/>
              <w:rPr>
                <w:sz w:val="24"/>
                <w:szCs w:val="24"/>
              </w:rPr>
            </w:pPr>
            <w:r w:rsidRPr="00D7332D">
              <w:rPr>
                <w:sz w:val="24"/>
                <w:szCs w:val="24"/>
              </w:rPr>
              <w:t>904</w:t>
            </w:r>
          </w:p>
        </w:tc>
        <w:tc>
          <w:tcPr>
            <w:tcW w:w="1622" w:type="dxa"/>
          </w:tcPr>
          <w:p w:rsidR="002E4A10" w:rsidRPr="00D7332D" w:rsidRDefault="002E4A10" w:rsidP="00D7332D">
            <w:pPr>
              <w:spacing w:after="0" w:line="240" w:lineRule="auto"/>
              <w:jc w:val="center"/>
              <w:rPr>
                <w:sz w:val="24"/>
                <w:szCs w:val="24"/>
              </w:rPr>
            </w:pPr>
            <w:r w:rsidRPr="00D7332D">
              <w:rPr>
                <w:sz w:val="24"/>
                <w:szCs w:val="24"/>
              </w:rPr>
              <w:t>-30</w:t>
            </w:r>
          </w:p>
        </w:tc>
      </w:tr>
      <w:tr w:rsidR="002E4A10" w:rsidRPr="00D7332D" w:rsidTr="0062427D">
        <w:trPr>
          <w:jc w:val="center"/>
        </w:trPr>
        <w:tc>
          <w:tcPr>
            <w:tcW w:w="677" w:type="dxa"/>
            <w:shd w:val="clear" w:color="auto" w:fill="auto"/>
          </w:tcPr>
          <w:p w:rsidR="002E4A10" w:rsidRPr="00D7332D" w:rsidRDefault="002E4A10" w:rsidP="00D7332D">
            <w:pPr>
              <w:spacing w:after="0" w:line="240" w:lineRule="auto"/>
              <w:jc w:val="center"/>
              <w:rPr>
                <w:sz w:val="24"/>
                <w:szCs w:val="24"/>
              </w:rPr>
            </w:pPr>
            <w:r w:rsidRPr="00D7332D">
              <w:rPr>
                <w:sz w:val="24"/>
                <w:szCs w:val="24"/>
              </w:rPr>
              <w:t>9</w:t>
            </w:r>
          </w:p>
        </w:tc>
        <w:tc>
          <w:tcPr>
            <w:tcW w:w="3370" w:type="dxa"/>
            <w:shd w:val="clear" w:color="auto" w:fill="auto"/>
          </w:tcPr>
          <w:p w:rsidR="002E4A10" w:rsidRPr="00D7332D" w:rsidRDefault="002E4A10" w:rsidP="00D7332D">
            <w:pPr>
              <w:spacing w:after="0" w:line="240" w:lineRule="auto"/>
              <w:jc w:val="both"/>
              <w:rPr>
                <w:sz w:val="24"/>
                <w:szCs w:val="24"/>
              </w:rPr>
            </w:pPr>
            <w:r w:rsidRPr="00D7332D">
              <w:rPr>
                <w:sz w:val="24"/>
                <w:szCs w:val="24"/>
              </w:rPr>
              <w:t>культура и спорт</w:t>
            </w:r>
          </w:p>
        </w:tc>
        <w:tc>
          <w:tcPr>
            <w:tcW w:w="1544" w:type="dxa"/>
            <w:shd w:val="clear" w:color="auto" w:fill="auto"/>
          </w:tcPr>
          <w:p w:rsidR="002E4A10" w:rsidRPr="00D7332D" w:rsidRDefault="002E4A10" w:rsidP="00D7332D">
            <w:pPr>
              <w:spacing w:after="0" w:line="240" w:lineRule="auto"/>
              <w:jc w:val="center"/>
              <w:rPr>
                <w:sz w:val="24"/>
                <w:szCs w:val="24"/>
              </w:rPr>
            </w:pPr>
            <w:r w:rsidRPr="00D7332D">
              <w:rPr>
                <w:sz w:val="24"/>
                <w:szCs w:val="24"/>
              </w:rPr>
              <w:t>263</w:t>
            </w:r>
          </w:p>
        </w:tc>
        <w:tc>
          <w:tcPr>
            <w:tcW w:w="1404" w:type="dxa"/>
          </w:tcPr>
          <w:p w:rsidR="002E4A10" w:rsidRPr="00D7332D" w:rsidRDefault="002E4A10" w:rsidP="00D7332D">
            <w:pPr>
              <w:spacing w:after="0" w:line="240" w:lineRule="auto"/>
              <w:jc w:val="center"/>
              <w:rPr>
                <w:sz w:val="24"/>
                <w:szCs w:val="24"/>
              </w:rPr>
            </w:pPr>
            <w:r w:rsidRPr="00D7332D">
              <w:rPr>
                <w:sz w:val="24"/>
                <w:szCs w:val="24"/>
              </w:rPr>
              <w:t>242</w:t>
            </w:r>
          </w:p>
        </w:tc>
        <w:tc>
          <w:tcPr>
            <w:tcW w:w="1622" w:type="dxa"/>
          </w:tcPr>
          <w:p w:rsidR="002E4A10" w:rsidRPr="00D7332D" w:rsidRDefault="002E4A10" w:rsidP="00D7332D">
            <w:pPr>
              <w:spacing w:after="0" w:line="240" w:lineRule="auto"/>
              <w:jc w:val="center"/>
              <w:rPr>
                <w:sz w:val="24"/>
                <w:szCs w:val="24"/>
              </w:rPr>
            </w:pPr>
            <w:r w:rsidRPr="00D7332D">
              <w:rPr>
                <w:sz w:val="24"/>
                <w:szCs w:val="24"/>
              </w:rPr>
              <w:t>-21</w:t>
            </w:r>
          </w:p>
        </w:tc>
      </w:tr>
      <w:tr w:rsidR="002E4A10" w:rsidRPr="00D7332D" w:rsidTr="0062427D">
        <w:trPr>
          <w:jc w:val="center"/>
        </w:trPr>
        <w:tc>
          <w:tcPr>
            <w:tcW w:w="677" w:type="dxa"/>
            <w:shd w:val="clear" w:color="auto" w:fill="auto"/>
          </w:tcPr>
          <w:p w:rsidR="002E4A10" w:rsidRPr="00D7332D" w:rsidRDefault="002E4A10" w:rsidP="00D7332D">
            <w:pPr>
              <w:spacing w:after="0" w:line="240" w:lineRule="auto"/>
              <w:jc w:val="center"/>
              <w:rPr>
                <w:sz w:val="24"/>
                <w:szCs w:val="24"/>
              </w:rPr>
            </w:pPr>
            <w:r w:rsidRPr="00D7332D">
              <w:rPr>
                <w:sz w:val="24"/>
                <w:szCs w:val="24"/>
              </w:rPr>
              <w:t>10</w:t>
            </w:r>
          </w:p>
        </w:tc>
        <w:tc>
          <w:tcPr>
            <w:tcW w:w="3370" w:type="dxa"/>
            <w:shd w:val="clear" w:color="auto" w:fill="auto"/>
          </w:tcPr>
          <w:p w:rsidR="002E4A10" w:rsidRPr="00D7332D" w:rsidRDefault="002E4A10" w:rsidP="00D7332D">
            <w:pPr>
              <w:spacing w:after="0" w:line="240" w:lineRule="auto"/>
              <w:jc w:val="both"/>
              <w:rPr>
                <w:sz w:val="24"/>
                <w:szCs w:val="24"/>
              </w:rPr>
            </w:pPr>
            <w:r w:rsidRPr="00D7332D">
              <w:rPr>
                <w:sz w:val="24"/>
                <w:szCs w:val="24"/>
              </w:rPr>
              <w:t>государственное управление</w:t>
            </w:r>
          </w:p>
        </w:tc>
        <w:tc>
          <w:tcPr>
            <w:tcW w:w="1544" w:type="dxa"/>
            <w:shd w:val="clear" w:color="auto" w:fill="auto"/>
          </w:tcPr>
          <w:p w:rsidR="002E4A10" w:rsidRPr="00D7332D" w:rsidRDefault="002E4A10" w:rsidP="00D7332D">
            <w:pPr>
              <w:spacing w:after="0" w:line="240" w:lineRule="auto"/>
              <w:jc w:val="center"/>
              <w:rPr>
                <w:sz w:val="24"/>
                <w:szCs w:val="24"/>
              </w:rPr>
            </w:pPr>
            <w:r w:rsidRPr="00D7332D">
              <w:rPr>
                <w:sz w:val="24"/>
                <w:szCs w:val="24"/>
              </w:rPr>
              <w:t>714</w:t>
            </w:r>
          </w:p>
        </w:tc>
        <w:tc>
          <w:tcPr>
            <w:tcW w:w="1404" w:type="dxa"/>
          </w:tcPr>
          <w:p w:rsidR="002E4A10" w:rsidRPr="00D7332D" w:rsidRDefault="002E4A10" w:rsidP="00D7332D">
            <w:pPr>
              <w:spacing w:after="0" w:line="240" w:lineRule="auto"/>
              <w:jc w:val="center"/>
              <w:rPr>
                <w:sz w:val="24"/>
                <w:szCs w:val="24"/>
              </w:rPr>
            </w:pPr>
            <w:r w:rsidRPr="00D7332D">
              <w:rPr>
                <w:sz w:val="24"/>
                <w:szCs w:val="24"/>
              </w:rPr>
              <w:t>858</w:t>
            </w:r>
          </w:p>
        </w:tc>
        <w:tc>
          <w:tcPr>
            <w:tcW w:w="1622" w:type="dxa"/>
          </w:tcPr>
          <w:p w:rsidR="002E4A10" w:rsidRPr="00D7332D" w:rsidRDefault="002E4A10" w:rsidP="00D7332D">
            <w:pPr>
              <w:spacing w:after="0" w:line="240" w:lineRule="auto"/>
              <w:jc w:val="center"/>
              <w:rPr>
                <w:sz w:val="24"/>
                <w:szCs w:val="24"/>
              </w:rPr>
            </w:pPr>
            <w:r w:rsidRPr="00D7332D">
              <w:rPr>
                <w:sz w:val="24"/>
                <w:szCs w:val="24"/>
              </w:rPr>
              <w:t>+144</w:t>
            </w:r>
          </w:p>
        </w:tc>
      </w:tr>
      <w:tr w:rsidR="002E4A10" w:rsidRPr="00D7332D" w:rsidTr="0062427D">
        <w:trPr>
          <w:jc w:val="center"/>
        </w:trPr>
        <w:tc>
          <w:tcPr>
            <w:tcW w:w="677" w:type="dxa"/>
            <w:shd w:val="clear" w:color="auto" w:fill="auto"/>
          </w:tcPr>
          <w:p w:rsidR="002E4A10" w:rsidRPr="00D7332D" w:rsidRDefault="002E4A10" w:rsidP="00D7332D">
            <w:pPr>
              <w:spacing w:after="0" w:line="240" w:lineRule="auto"/>
              <w:jc w:val="center"/>
              <w:rPr>
                <w:sz w:val="24"/>
                <w:szCs w:val="24"/>
              </w:rPr>
            </w:pPr>
            <w:r w:rsidRPr="00D7332D">
              <w:rPr>
                <w:sz w:val="24"/>
                <w:szCs w:val="24"/>
              </w:rPr>
              <w:t>11</w:t>
            </w:r>
          </w:p>
        </w:tc>
        <w:tc>
          <w:tcPr>
            <w:tcW w:w="3370" w:type="dxa"/>
            <w:shd w:val="clear" w:color="auto" w:fill="auto"/>
          </w:tcPr>
          <w:p w:rsidR="002E4A10" w:rsidRPr="00D7332D" w:rsidRDefault="002E4A10" w:rsidP="00D7332D">
            <w:pPr>
              <w:spacing w:after="0" w:line="240" w:lineRule="auto"/>
              <w:jc w:val="both"/>
              <w:rPr>
                <w:sz w:val="24"/>
                <w:szCs w:val="24"/>
              </w:rPr>
            </w:pPr>
            <w:r w:rsidRPr="00D7332D">
              <w:rPr>
                <w:sz w:val="24"/>
                <w:szCs w:val="24"/>
              </w:rPr>
              <w:t>прочие виды</w:t>
            </w:r>
          </w:p>
        </w:tc>
        <w:tc>
          <w:tcPr>
            <w:tcW w:w="1544" w:type="dxa"/>
            <w:shd w:val="clear" w:color="auto" w:fill="auto"/>
          </w:tcPr>
          <w:p w:rsidR="002E4A10" w:rsidRPr="00D7332D" w:rsidRDefault="002E4A10" w:rsidP="00D7332D">
            <w:pPr>
              <w:spacing w:after="0" w:line="240" w:lineRule="auto"/>
              <w:jc w:val="center"/>
              <w:rPr>
                <w:sz w:val="24"/>
                <w:szCs w:val="24"/>
              </w:rPr>
            </w:pPr>
            <w:r w:rsidRPr="00D7332D">
              <w:rPr>
                <w:sz w:val="24"/>
                <w:szCs w:val="24"/>
              </w:rPr>
              <w:t>1802</w:t>
            </w:r>
          </w:p>
        </w:tc>
        <w:tc>
          <w:tcPr>
            <w:tcW w:w="1404" w:type="dxa"/>
          </w:tcPr>
          <w:p w:rsidR="002E4A10" w:rsidRPr="00D7332D" w:rsidRDefault="002E4A10" w:rsidP="00D7332D">
            <w:pPr>
              <w:spacing w:after="0" w:line="240" w:lineRule="auto"/>
              <w:jc w:val="center"/>
              <w:rPr>
                <w:sz w:val="24"/>
                <w:szCs w:val="24"/>
              </w:rPr>
            </w:pPr>
            <w:r w:rsidRPr="00D7332D">
              <w:rPr>
                <w:sz w:val="24"/>
                <w:szCs w:val="24"/>
              </w:rPr>
              <w:t>1531</w:t>
            </w:r>
          </w:p>
        </w:tc>
        <w:tc>
          <w:tcPr>
            <w:tcW w:w="1622" w:type="dxa"/>
          </w:tcPr>
          <w:p w:rsidR="002E4A10" w:rsidRPr="00D7332D" w:rsidRDefault="002E4A10" w:rsidP="00D7332D">
            <w:pPr>
              <w:spacing w:after="0" w:line="240" w:lineRule="auto"/>
              <w:jc w:val="center"/>
              <w:rPr>
                <w:sz w:val="24"/>
                <w:szCs w:val="24"/>
              </w:rPr>
            </w:pPr>
            <w:r w:rsidRPr="00D7332D">
              <w:rPr>
                <w:sz w:val="24"/>
                <w:szCs w:val="24"/>
              </w:rPr>
              <w:t>-271</w:t>
            </w:r>
          </w:p>
        </w:tc>
      </w:tr>
      <w:tr w:rsidR="002E4A10" w:rsidRPr="00D7332D" w:rsidTr="0062427D">
        <w:trPr>
          <w:jc w:val="center"/>
        </w:trPr>
        <w:tc>
          <w:tcPr>
            <w:tcW w:w="677" w:type="dxa"/>
            <w:shd w:val="clear" w:color="auto" w:fill="auto"/>
          </w:tcPr>
          <w:p w:rsidR="002E4A10" w:rsidRPr="00D7332D" w:rsidRDefault="002E4A10" w:rsidP="00D7332D">
            <w:pPr>
              <w:spacing w:after="0" w:line="240" w:lineRule="auto"/>
              <w:jc w:val="center"/>
              <w:rPr>
                <w:sz w:val="24"/>
                <w:szCs w:val="24"/>
              </w:rPr>
            </w:pPr>
          </w:p>
        </w:tc>
        <w:tc>
          <w:tcPr>
            <w:tcW w:w="3370" w:type="dxa"/>
            <w:shd w:val="clear" w:color="auto" w:fill="auto"/>
          </w:tcPr>
          <w:p w:rsidR="002E4A10" w:rsidRPr="00D7332D" w:rsidRDefault="002E4A10" w:rsidP="00D7332D">
            <w:pPr>
              <w:spacing w:after="0" w:line="240" w:lineRule="auto"/>
              <w:jc w:val="both"/>
              <w:rPr>
                <w:b/>
                <w:sz w:val="24"/>
                <w:szCs w:val="24"/>
              </w:rPr>
            </w:pPr>
            <w:r w:rsidRPr="00D7332D">
              <w:rPr>
                <w:b/>
                <w:sz w:val="24"/>
                <w:szCs w:val="24"/>
              </w:rPr>
              <w:t>ИТОГО</w:t>
            </w:r>
          </w:p>
        </w:tc>
        <w:tc>
          <w:tcPr>
            <w:tcW w:w="1544" w:type="dxa"/>
            <w:shd w:val="clear" w:color="auto" w:fill="auto"/>
          </w:tcPr>
          <w:p w:rsidR="002E4A10" w:rsidRPr="00D7332D" w:rsidRDefault="002E4A10" w:rsidP="00D7332D">
            <w:pPr>
              <w:spacing w:after="0" w:line="240" w:lineRule="auto"/>
              <w:jc w:val="center"/>
              <w:rPr>
                <w:b/>
                <w:sz w:val="24"/>
                <w:szCs w:val="24"/>
              </w:rPr>
            </w:pPr>
            <w:r w:rsidRPr="00D7332D">
              <w:rPr>
                <w:b/>
                <w:sz w:val="24"/>
                <w:szCs w:val="24"/>
              </w:rPr>
              <w:t>11967</w:t>
            </w:r>
          </w:p>
        </w:tc>
        <w:tc>
          <w:tcPr>
            <w:tcW w:w="1404" w:type="dxa"/>
          </w:tcPr>
          <w:p w:rsidR="002E4A10" w:rsidRPr="00D7332D" w:rsidRDefault="002E4A10" w:rsidP="00D7332D">
            <w:pPr>
              <w:spacing w:after="0" w:line="240" w:lineRule="auto"/>
              <w:jc w:val="center"/>
              <w:rPr>
                <w:b/>
                <w:sz w:val="24"/>
                <w:szCs w:val="24"/>
              </w:rPr>
            </w:pPr>
            <w:r w:rsidRPr="00D7332D">
              <w:rPr>
                <w:b/>
                <w:sz w:val="24"/>
                <w:szCs w:val="24"/>
              </w:rPr>
              <w:t>11838</w:t>
            </w:r>
          </w:p>
        </w:tc>
        <w:tc>
          <w:tcPr>
            <w:tcW w:w="1622" w:type="dxa"/>
          </w:tcPr>
          <w:p w:rsidR="002E4A10" w:rsidRPr="00D7332D" w:rsidRDefault="002E4A10" w:rsidP="00D7332D">
            <w:pPr>
              <w:spacing w:after="0" w:line="240" w:lineRule="auto"/>
              <w:jc w:val="center"/>
              <w:rPr>
                <w:b/>
                <w:sz w:val="24"/>
                <w:szCs w:val="24"/>
              </w:rPr>
            </w:pPr>
            <w:r w:rsidRPr="00D7332D">
              <w:rPr>
                <w:b/>
                <w:sz w:val="24"/>
                <w:szCs w:val="24"/>
              </w:rPr>
              <w:t>-129</w:t>
            </w:r>
          </w:p>
        </w:tc>
      </w:tr>
    </w:tbl>
    <w:p w:rsidR="002E4A10" w:rsidRPr="00D7332D" w:rsidRDefault="002E4A10" w:rsidP="00D7332D">
      <w:pPr>
        <w:spacing w:after="0" w:line="240" w:lineRule="auto"/>
        <w:ind w:firstLine="709"/>
        <w:jc w:val="both"/>
        <w:rPr>
          <w:rFonts w:ascii="Times New Roman" w:hAnsi="Times New Roman"/>
          <w:sz w:val="24"/>
          <w:szCs w:val="24"/>
        </w:rPr>
      </w:pPr>
    </w:p>
    <w:p w:rsidR="002E4A10" w:rsidRPr="00D7332D" w:rsidRDefault="002E4A10"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Среднемесячная заработная плата работников организаций по Печенгскому району (без субъектов малого предпринимательства) за 2015 год составила 49274,3 рублей, темпы роста к уровню 2014 года составили 107,4%. </w:t>
      </w:r>
    </w:p>
    <w:p w:rsidR="002E4A10" w:rsidRPr="00D7332D" w:rsidRDefault="002E4A10"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Численность населения трудоспособного возраста составляет 25,3 тыс. человек или 67,5% от общей численности населения, что ниже уровня 2014 года на 4,9%. </w:t>
      </w:r>
    </w:p>
    <w:p w:rsidR="002E4A10" w:rsidRPr="00D7332D" w:rsidRDefault="002E4A10"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lastRenderedPageBreak/>
        <w:t xml:space="preserve">Численность граждан, незанятых трудовой деятельностью, состоявших на учете в службе занятости </w:t>
      </w:r>
      <w:proofErr w:type="gramStart"/>
      <w:r w:rsidRPr="00D7332D">
        <w:rPr>
          <w:rFonts w:ascii="Times New Roman" w:hAnsi="Times New Roman"/>
          <w:sz w:val="24"/>
          <w:szCs w:val="24"/>
        </w:rPr>
        <w:t>на конец</w:t>
      </w:r>
      <w:proofErr w:type="gramEnd"/>
      <w:r w:rsidRPr="00D7332D">
        <w:rPr>
          <w:rFonts w:ascii="Times New Roman" w:hAnsi="Times New Roman"/>
          <w:sz w:val="24"/>
          <w:szCs w:val="24"/>
        </w:rPr>
        <w:t xml:space="preserve"> 2015 года, составила 545  человек (на конец 2014 года -  435 человек), из них официально зарегистрированы безработными 499 человека (на конец 2014 года – 381 человека). Уровень регистрируемой безработицы составил </w:t>
      </w:r>
      <w:proofErr w:type="gramStart"/>
      <w:r w:rsidRPr="00D7332D">
        <w:rPr>
          <w:rFonts w:ascii="Times New Roman" w:hAnsi="Times New Roman"/>
          <w:sz w:val="24"/>
          <w:szCs w:val="24"/>
        </w:rPr>
        <w:t>на конец</w:t>
      </w:r>
      <w:proofErr w:type="gramEnd"/>
      <w:r w:rsidRPr="00D7332D">
        <w:rPr>
          <w:rFonts w:ascii="Times New Roman" w:hAnsi="Times New Roman"/>
          <w:sz w:val="24"/>
          <w:szCs w:val="24"/>
        </w:rPr>
        <w:t xml:space="preserve"> 2015 года 1,9% (на конец 2014 года – 1,5%). </w:t>
      </w:r>
    </w:p>
    <w:p w:rsidR="002E4A10" w:rsidRPr="00D7332D" w:rsidRDefault="002E4A10" w:rsidP="00D7332D">
      <w:pPr>
        <w:spacing w:after="0" w:line="240" w:lineRule="auto"/>
        <w:ind w:firstLine="709"/>
        <w:jc w:val="both"/>
        <w:rPr>
          <w:rFonts w:ascii="Times New Roman" w:hAnsi="Times New Roman"/>
          <w:b/>
          <w:bCs/>
          <w:sz w:val="24"/>
          <w:szCs w:val="24"/>
        </w:rPr>
      </w:pPr>
      <w:r w:rsidRPr="00D7332D">
        <w:rPr>
          <w:rFonts w:ascii="Times New Roman" w:hAnsi="Times New Roman"/>
          <w:sz w:val="24"/>
          <w:szCs w:val="24"/>
        </w:rPr>
        <w:t xml:space="preserve">Потребность организаций в работниках, заявленная в службу занятости </w:t>
      </w:r>
      <w:proofErr w:type="gramStart"/>
      <w:r w:rsidRPr="00D7332D">
        <w:rPr>
          <w:rFonts w:ascii="Times New Roman" w:hAnsi="Times New Roman"/>
          <w:sz w:val="24"/>
          <w:szCs w:val="24"/>
        </w:rPr>
        <w:t>на конец</w:t>
      </w:r>
      <w:proofErr w:type="gramEnd"/>
      <w:r w:rsidRPr="00D7332D">
        <w:rPr>
          <w:rFonts w:ascii="Times New Roman" w:hAnsi="Times New Roman"/>
          <w:sz w:val="24"/>
          <w:szCs w:val="24"/>
        </w:rPr>
        <w:t xml:space="preserve"> 2015 года</w:t>
      </w:r>
      <w:r w:rsidR="00C15741" w:rsidRPr="00D7332D">
        <w:rPr>
          <w:rFonts w:ascii="Times New Roman" w:hAnsi="Times New Roman"/>
          <w:sz w:val="24"/>
          <w:szCs w:val="24"/>
        </w:rPr>
        <w:t>,</w:t>
      </w:r>
      <w:r w:rsidRPr="00D7332D">
        <w:rPr>
          <w:rFonts w:ascii="Times New Roman" w:hAnsi="Times New Roman"/>
          <w:sz w:val="24"/>
          <w:szCs w:val="24"/>
        </w:rPr>
        <w:t xml:space="preserve"> составила 246 человек, нагрузка незанятого населения на одну заявленную вакансию (коэффициент напряженности) – 2,2 человека. Для сравнения, </w:t>
      </w:r>
      <w:proofErr w:type="gramStart"/>
      <w:r w:rsidRPr="00D7332D">
        <w:rPr>
          <w:rFonts w:ascii="Times New Roman" w:hAnsi="Times New Roman"/>
          <w:sz w:val="24"/>
          <w:szCs w:val="24"/>
        </w:rPr>
        <w:t>на конец</w:t>
      </w:r>
      <w:proofErr w:type="gramEnd"/>
      <w:r w:rsidRPr="00D7332D">
        <w:rPr>
          <w:rFonts w:ascii="Times New Roman" w:hAnsi="Times New Roman"/>
          <w:sz w:val="24"/>
          <w:szCs w:val="24"/>
        </w:rPr>
        <w:t xml:space="preserve"> 2014 года число заявленных вакансий составило 344 ед., коэффициент напряженности – 1,3 человек на 1 рабочее место.  </w:t>
      </w:r>
    </w:p>
    <w:p w:rsidR="00DB225A" w:rsidRPr="00D7332D" w:rsidRDefault="00DB225A" w:rsidP="00D7332D">
      <w:pPr>
        <w:spacing w:after="0" w:line="240" w:lineRule="auto"/>
        <w:ind w:firstLine="709"/>
        <w:jc w:val="both"/>
        <w:rPr>
          <w:rFonts w:ascii="Times New Roman" w:eastAsia="Times New Roman" w:hAnsi="Times New Roman"/>
          <w:sz w:val="24"/>
          <w:szCs w:val="24"/>
          <w:lang w:eastAsia="ru-RU"/>
        </w:rPr>
      </w:pPr>
    </w:p>
    <w:p w:rsidR="00DB225A" w:rsidRPr="00D7332D" w:rsidRDefault="00DB225A"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 xml:space="preserve">К компетенции администрации района относится исполнение полномочий по различным направлениям деятельности в соответствии с </w:t>
      </w:r>
      <w:r w:rsidR="00D825F3" w:rsidRPr="00D7332D">
        <w:rPr>
          <w:rFonts w:ascii="Times New Roman" w:eastAsia="Times New Roman" w:hAnsi="Times New Roman"/>
          <w:sz w:val="24"/>
          <w:szCs w:val="24"/>
          <w:lang w:eastAsia="ru-RU"/>
        </w:rPr>
        <w:t>федеральными законами и законами Российской Федерации, актами Президента Российской Федерации и актами Правительства Российской Федерации, законами Мурманской области, постановлениями Губернатора Мурманской области, Уставом муниципального образования Печенгский район, муниципальными правовыми актами и нормативно-методическими документами.</w:t>
      </w:r>
      <w:r w:rsidRPr="00D7332D">
        <w:rPr>
          <w:rFonts w:ascii="Times New Roman" w:eastAsia="Times New Roman" w:hAnsi="Times New Roman"/>
          <w:sz w:val="24"/>
          <w:szCs w:val="24"/>
          <w:lang w:eastAsia="ru-RU"/>
        </w:rPr>
        <w:t xml:space="preserve"> </w:t>
      </w:r>
    </w:p>
    <w:p w:rsidR="00DB225A" w:rsidRPr="00D7332D" w:rsidRDefault="00DB225A" w:rsidP="00D7332D">
      <w:pPr>
        <w:spacing w:after="0" w:line="240" w:lineRule="auto"/>
        <w:ind w:firstLine="700"/>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Реализацию полномочий осуществляли работники администрации района и некоторых структурных подразделений МКУ «Управление по обеспечению деятельности администрации Печенгского района» (архивный отдел, отдел по культуре и молодежной политике, отдел по физической культуре, спорту и туризму, отдел по развитию предпринимательства</w:t>
      </w:r>
      <w:r w:rsidR="00922ACA" w:rsidRPr="00012CA9">
        <w:rPr>
          <w:rFonts w:ascii="Times New Roman" w:eastAsia="Times New Roman" w:hAnsi="Times New Roman"/>
          <w:sz w:val="24"/>
          <w:szCs w:val="24"/>
          <w:lang w:eastAsia="ru-RU"/>
        </w:rPr>
        <w:t>, отдел по связям с общественностью и СМИ</w:t>
      </w:r>
      <w:r w:rsidRPr="00012CA9">
        <w:rPr>
          <w:rFonts w:ascii="Times New Roman" w:eastAsia="Times New Roman" w:hAnsi="Times New Roman"/>
          <w:sz w:val="24"/>
          <w:szCs w:val="24"/>
          <w:lang w:eastAsia="ru-RU"/>
        </w:rPr>
        <w:t>).</w:t>
      </w:r>
    </w:p>
    <w:p w:rsidR="00DB225A" w:rsidRPr="00D7332D" w:rsidRDefault="00DB225A" w:rsidP="00D7332D">
      <w:pPr>
        <w:spacing w:after="0" w:line="240" w:lineRule="auto"/>
        <w:ind w:firstLine="697"/>
        <w:jc w:val="both"/>
        <w:rPr>
          <w:rFonts w:ascii="Times New Roman" w:hAnsi="Times New Roman"/>
          <w:sz w:val="24"/>
          <w:szCs w:val="24"/>
        </w:rPr>
      </w:pPr>
      <w:r w:rsidRPr="00D7332D">
        <w:rPr>
          <w:rFonts w:ascii="Times New Roman" w:eastAsia="Times New Roman" w:hAnsi="Times New Roman"/>
          <w:sz w:val="24"/>
          <w:szCs w:val="24"/>
          <w:lang w:eastAsia="ru-RU"/>
        </w:rPr>
        <w:t xml:space="preserve"> </w:t>
      </w:r>
      <w:r w:rsidRPr="00D7332D">
        <w:rPr>
          <w:rFonts w:ascii="Times New Roman" w:hAnsi="Times New Roman"/>
          <w:b/>
          <w:sz w:val="24"/>
          <w:szCs w:val="24"/>
        </w:rPr>
        <w:t>Штатная численность работников администрации</w:t>
      </w:r>
      <w:r w:rsidRPr="00D7332D">
        <w:rPr>
          <w:rFonts w:ascii="Times New Roman" w:hAnsi="Times New Roman"/>
          <w:sz w:val="24"/>
          <w:szCs w:val="24"/>
        </w:rPr>
        <w:t xml:space="preserve"> по состоянию </w:t>
      </w:r>
      <w:r w:rsidRPr="00012CA9">
        <w:rPr>
          <w:rFonts w:ascii="Times New Roman" w:hAnsi="Times New Roman"/>
          <w:sz w:val="24"/>
          <w:szCs w:val="24"/>
        </w:rPr>
        <w:t xml:space="preserve">на </w:t>
      </w:r>
      <w:r w:rsidR="00012CA9" w:rsidRPr="00012CA9">
        <w:rPr>
          <w:rFonts w:ascii="Times New Roman" w:hAnsi="Times New Roman"/>
          <w:sz w:val="24"/>
          <w:szCs w:val="24"/>
        </w:rPr>
        <w:t xml:space="preserve">1 января </w:t>
      </w:r>
      <w:r w:rsidRPr="00012CA9">
        <w:rPr>
          <w:rFonts w:ascii="Times New Roman" w:hAnsi="Times New Roman"/>
          <w:sz w:val="24"/>
          <w:szCs w:val="24"/>
        </w:rPr>
        <w:t xml:space="preserve">2015 </w:t>
      </w:r>
      <w:r w:rsidR="00922ACA" w:rsidRPr="00012CA9">
        <w:rPr>
          <w:rFonts w:ascii="Times New Roman" w:hAnsi="Times New Roman"/>
          <w:sz w:val="24"/>
          <w:szCs w:val="24"/>
        </w:rPr>
        <w:t xml:space="preserve">года </w:t>
      </w:r>
      <w:r w:rsidRPr="00012CA9">
        <w:rPr>
          <w:rFonts w:ascii="Times New Roman" w:hAnsi="Times New Roman"/>
          <w:sz w:val="24"/>
          <w:szCs w:val="24"/>
        </w:rPr>
        <w:t>составляла 85 единиц, в том числе:</w:t>
      </w:r>
      <w:r w:rsidRPr="00D7332D">
        <w:rPr>
          <w:rFonts w:ascii="Times New Roman" w:hAnsi="Times New Roman"/>
          <w:sz w:val="24"/>
          <w:szCs w:val="24"/>
        </w:rPr>
        <w:t xml:space="preserve"> </w:t>
      </w:r>
    </w:p>
    <w:p w:rsidR="00DB225A" w:rsidRPr="00D7332D" w:rsidRDefault="00DB225A" w:rsidP="00D7332D">
      <w:pPr>
        <w:spacing w:after="0" w:line="240" w:lineRule="auto"/>
        <w:ind w:firstLine="697"/>
        <w:jc w:val="both"/>
        <w:rPr>
          <w:rFonts w:ascii="Times New Roman" w:hAnsi="Times New Roman"/>
          <w:sz w:val="24"/>
          <w:szCs w:val="24"/>
        </w:rPr>
      </w:pPr>
      <w:proofErr w:type="gramStart"/>
      <w:r w:rsidRPr="00D7332D">
        <w:rPr>
          <w:rFonts w:ascii="Times New Roman" w:hAnsi="Times New Roman"/>
          <w:sz w:val="24"/>
          <w:szCs w:val="24"/>
        </w:rPr>
        <w:t xml:space="preserve">- 78 муниципальных служащих (10 – субвенция, 10 – трансферт </w:t>
      </w:r>
      <w:proofErr w:type="spellStart"/>
      <w:r w:rsidRPr="00D7332D">
        <w:rPr>
          <w:rFonts w:ascii="Times New Roman" w:hAnsi="Times New Roman"/>
          <w:sz w:val="24"/>
          <w:szCs w:val="24"/>
        </w:rPr>
        <w:t>г.п</w:t>
      </w:r>
      <w:proofErr w:type="spellEnd"/>
      <w:r w:rsidRPr="00D7332D">
        <w:rPr>
          <w:rFonts w:ascii="Times New Roman" w:hAnsi="Times New Roman"/>
          <w:sz w:val="24"/>
          <w:szCs w:val="24"/>
        </w:rPr>
        <w:t>.</w:t>
      </w:r>
      <w:proofErr w:type="gramEnd"/>
      <w:r w:rsidRPr="00D7332D">
        <w:rPr>
          <w:rFonts w:ascii="Times New Roman" w:hAnsi="Times New Roman"/>
          <w:sz w:val="24"/>
          <w:szCs w:val="24"/>
        </w:rPr>
        <w:t xml:space="preserve"> </w:t>
      </w:r>
      <w:proofErr w:type="gramStart"/>
      <w:r w:rsidRPr="00D7332D">
        <w:rPr>
          <w:rFonts w:ascii="Times New Roman" w:hAnsi="Times New Roman"/>
          <w:sz w:val="24"/>
          <w:szCs w:val="24"/>
        </w:rPr>
        <w:t xml:space="preserve">Никель, 58 – местный бюджет), </w:t>
      </w:r>
      <w:proofErr w:type="gramEnd"/>
    </w:p>
    <w:p w:rsidR="00DB225A" w:rsidRPr="00D7332D" w:rsidRDefault="00DB225A" w:rsidP="00D7332D">
      <w:pPr>
        <w:spacing w:after="0" w:line="240" w:lineRule="auto"/>
        <w:ind w:firstLine="697"/>
        <w:jc w:val="both"/>
        <w:rPr>
          <w:rFonts w:ascii="Times New Roman" w:hAnsi="Times New Roman"/>
          <w:sz w:val="24"/>
          <w:szCs w:val="24"/>
        </w:rPr>
      </w:pPr>
      <w:proofErr w:type="gramStart"/>
      <w:r w:rsidRPr="00D7332D">
        <w:rPr>
          <w:rFonts w:ascii="Times New Roman" w:hAnsi="Times New Roman"/>
          <w:sz w:val="24"/>
          <w:szCs w:val="24"/>
        </w:rPr>
        <w:t xml:space="preserve">- 7 служащих (3 – трансферт </w:t>
      </w:r>
      <w:proofErr w:type="spellStart"/>
      <w:r w:rsidRPr="00D7332D">
        <w:rPr>
          <w:rFonts w:ascii="Times New Roman" w:hAnsi="Times New Roman"/>
          <w:sz w:val="24"/>
          <w:szCs w:val="24"/>
        </w:rPr>
        <w:t>г.п</w:t>
      </w:r>
      <w:proofErr w:type="spellEnd"/>
      <w:r w:rsidRPr="00D7332D">
        <w:rPr>
          <w:rFonts w:ascii="Times New Roman" w:hAnsi="Times New Roman"/>
          <w:sz w:val="24"/>
          <w:szCs w:val="24"/>
        </w:rPr>
        <w:t>.</w:t>
      </w:r>
      <w:proofErr w:type="gramEnd"/>
      <w:r w:rsidRPr="00D7332D">
        <w:rPr>
          <w:rFonts w:ascii="Times New Roman" w:hAnsi="Times New Roman"/>
          <w:sz w:val="24"/>
          <w:szCs w:val="24"/>
        </w:rPr>
        <w:t xml:space="preserve"> </w:t>
      </w:r>
      <w:proofErr w:type="gramStart"/>
      <w:r w:rsidRPr="00D7332D">
        <w:rPr>
          <w:rFonts w:ascii="Times New Roman" w:hAnsi="Times New Roman"/>
          <w:sz w:val="24"/>
          <w:szCs w:val="24"/>
        </w:rPr>
        <w:t xml:space="preserve">Никель, 4 – местный бюджет). </w:t>
      </w:r>
      <w:proofErr w:type="gramEnd"/>
    </w:p>
    <w:p w:rsidR="00DB225A" w:rsidRPr="00D7332D" w:rsidRDefault="00DB225A" w:rsidP="00D7332D">
      <w:pPr>
        <w:spacing w:after="0" w:line="240" w:lineRule="auto"/>
        <w:ind w:firstLine="697"/>
        <w:jc w:val="both"/>
        <w:rPr>
          <w:rFonts w:ascii="Times New Roman" w:hAnsi="Times New Roman"/>
          <w:sz w:val="24"/>
          <w:szCs w:val="24"/>
        </w:rPr>
      </w:pPr>
      <w:r w:rsidRPr="00D7332D">
        <w:rPr>
          <w:rFonts w:ascii="Times New Roman" w:hAnsi="Times New Roman"/>
          <w:sz w:val="24"/>
          <w:szCs w:val="24"/>
        </w:rPr>
        <w:t xml:space="preserve">Штатное расписание администрации в течение 2015 года изменялось следующим образом: </w:t>
      </w:r>
    </w:p>
    <w:p w:rsidR="00DB225A" w:rsidRPr="00D7332D" w:rsidRDefault="00DB225A" w:rsidP="00D7332D">
      <w:pPr>
        <w:spacing w:after="0" w:line="240" w:lineRule="auto"/>
        <w:ind w:firstLine="697"/>
        <w:jc w:val="both"/>
        <w:rPr>
          <w:rFonts w:ascii="Times New Roman" w:hAnsi="Times New Roman"/>
          <w:sz w:val="24"/>
          <w:szCs w:val="24"/>
        </w:rPr>
      </w:pPr>
      <w:r w:rsidRPr="00D7332D">
        <w:rPr>
          <w:rFonts w:ascii="Times New Roman" w:hAnsi="Times New Roman"/>
          <w:sz w:val="24"/>
          <w:szCs w:val="24"/>
        </w:rPr>
        <w:t xml:space="preserve">- с 19.01.2015 в отдел социальной защиты населения введена штатная единица ведущего специалиста, исполняющего государственные полномочия по опеке и попечительству совершеннолетних граждан; </w:t>
      </w:r>
    </w:p>
    <w:p w:rsidR="00DB225A" w:rsidRPr="00D7332D" w:rsidRDefault="00DB225A" w:rsidP="00D7332D">
      <w:pPr>
        <w:spacing w:after="0" w:line="240" w:lineRule="auto"/>
        <w:ind w:firstLine="697"/>
        <w:jc w:val="both"/>
        <w:rPr>
          <w:rFonts w:ascii="Times New Roman" w:hAnsi="Times New Roman"/>
          <w:sz w:val="24"/>
          <w:szCs w:val="24"/>
        </w:rPr>
      </w:pPr>
      <w:r w:rsidRPr="00D7332D">
        <w:rPr>
          <w:rFonts w:ascii="Times New Roman" w:hAnsi="Times New Roman"/>
          <w:sz w:val="24"/>
          <w:szCs w:val="24"/>
        </w:rPr>
        <w:t>- с 11.03.2015 сокращена штатная единица представителя главы администрации по п.</w:t>
      </w:r>
      <w:r w:rsidR="00922ACA">
        <w:rPr>
          <w:rFonts w:ascii="Times New Roman" w:hAnsi="Times New Roman"/>
          <w:sz w:val="24"/>
          <w:szCs w:val="24"/>
        </w:rPr>
        <w:t xml:space="preserve"> </w:t>
      </w:r>
      <w:proofErr w:type="spellStart"/>
      <w:r w:rsidRPr="00D7332D">
        <w:rPr>
          <w:rFonts w:ascii="Times New Roman" w:hAnsi="Times New Roman"/>
          <w:sz w:val="24"/>
          <w:szCs w:val="24"/>
        </w:rPr>
        <w:t>Раякоски</w:t>
      </w:r>
      <w:proofErr w:type="spellEnd"/>
      <w:r w:rsidRPr="00D7332D">
        <w:rPr>
          <w:rFonts w:ascii="Times New Roman" w:hAnsi="Times New Roman"/>
          <w:sz w:val="24"/>
          <w:szCs w:val="24"/>
        </w:rPr>
        <w:t xml:space="preserve">; </w:t>
      </w:r>
    </w:p>
    <w:p w:rsidR="00DB225A" w:rsidRPr="00D7332D" w:rsidRDefault="00DB225A" w:rsidP="00D7332D">
      <w:pPr>
        <w:spacing w:after="0" w:line="240" w:lineRule="auto"/>
        <w:ind w:firstLine="697"/>
        <w:jc w:val="both"/>
        <w:rPr>
          <w:rFonts w:ascii="Times New Roman" w:hAnsi="Times New Roman"/>
          <w:sz w:val="24"/>
          <w:szCs w:val="24"/>
        </w:rPr>
      </w:pPr>
      <w:r w:rsidRPr="00D7332D">
        <w:rPr>
          <w:rFonts w:ascii="Times New Roman" w:hAnsi="Times New Roman"/>
          <w:sz w:val="24"/>
          <w:szCs w:val="24"/>
        </w:rPr>
        <w:t>- с 13.05.2015 в связи с внесением изменений в Земельный кодекс Российской Федерации (полномочия по распоряжению земельными участками, государственная собственность на которые не разграничена, от муниципальных районов переданы поселениям) из комитета по управлению имуществом исключен отдел управления землями и должность заместителя председателя комитета, курирующего земельные вопросы – всего 4 шт.</w:t>
      </w:r>
      <w:r w:rsidR="00922ACA">
        <w:rPr>
          <w:rFonts w:ascii="Times New Roman" w:hAnsi="Times New Roman"/>
          <w:sz w:val="24"/>
          <w:szCs w:val="24"/>
        </w:rPr>
        <w:t xml:space="preserve"> </w:t>
      </w:r>
      <w:r w:rsidRPr="00D7332D">
        <w:rPr>
          <w:rFonts w:ascii="Times New Roman" w:hAnsi="Times New Roman"/>
          <w:sz w:val="24"/>
          <w:szCs w:val="24"/>
        </w:rPr>
        <w:t xml:space="preserve">единицы. </w:t>
      </w:r>
    </w:p>
    <w:p w:rsidR="00DB225A" w:rsidRPr="00D7332D" w:rsidRDefault="00DB225A" w:rsidP="00D7332D">
      <w:pPr>
        <w:spacing w:after="0" w:line="240" w:lineRule="auto"/>
        <w:ind w:firstLine="697"/>
        <w:jc w:val="both"/>
        <w:rPr>
          <w:rFonts w:ascii="Times New Roman" w:hAnsi="Times New Roman"/>
          <w:sz w:val="24"/>
          <w:szCs w:val="24"/>
        </w:rPr>
      </w:pPr>
      <w:r w:rsidRPr="00D7332D">
        <w:rPr>
          <w:rFonts w:ascii="Times New Roman" w:hAnsi="Times New Roman"/>
          <w:sz w:val="24"/>
          <w:szCs w:val="24"/>
        </w:rPr>
        <w:t xml:space="preserve">Штатная численность по состоянию на 31.12.2015 составила 81 единицу, в том числе: </w:t>
      </w:r>
    </w:p>
    <w:p w:rsidR="00DB225A" w:rsidRPr="00D7332D" w:rsidRDefault="00DB225A" w:rsidP="00D7332D">
      <w:pPr>
        <w:spacing w:after="0" w:line="240" w:lineRule="auto"/>
        <w:ind w:firstLine="697"/>
        <w:jc w:val="both"/>
        <w:rPr>
          <w:rFonts w:ascii="Times New Roman" w:hAnsi="Times New Roman"/>
          <w:sz w:val="24"/>
          <w:szCs w:val="24"/>
        </w:rPr>
      </w:pPr>
      <w:proofErr w:type="gramStart"/>
      <w:r w:rsidRPr="00D7332D">
        <w:rPr>
          <w:rFonts w:ascii="Times New Roman" w:hAnsi="Times New Roman"/>
          <w:sz w:val="24"/>
          <w:szCs w:val="24"/>
        </w:rPr>
        <w:t xml:space="preserve">- 75 муниципальных служащих (11 – субвенция, 10 – трансферт </w:t>
      </w:r>
      <w:proofErr w:type="spellStart"/>
      <w:r w:rsidRPr="00D7332D">
        <w:rPr>
          <w:rFonts w:ascii="Times New Roman" w:hAnsi="Times New Roman"/>
          <w:sz w:val="24"/>
          <w:szCs w:val="24"/>
        </w:rPr>
        <w:t>г.п</w:t>
      </w:r>
      <w:proofErr w:type="spellEnd"/>
      <w:r w:rsidRPr="00D7332D">
        <w:rPr>
          <w:rFonts w:ascii="Times New Roman" w:hAnsi="Times New Roman"/>
          <w:sz w:val="24"/>
          <w:szCs w:val="24"/>
        </w:rPr>
        <w:t>.</w:t>
      </w:r>
      <w:proofErr w:type="gramEnd"/>
      <w:r w:rsidRPr="00D7332D">
        <w:rPr>
          <w:rFonts w:ascii="Times New Roman" w:hAnsi="Times New Roman"/>
          <w:sz w:val="24"/>
          <w:szCs w:val="24"/>
        </w:rPr>
        <w:t xml:space="preserve"> </w:t>
      </w:r>
      <w:proofErr w:type="gramStart"/>
      <w:r w:rsidRPr="00D7332D">
        <w:rPr>
          <w:rFonts w:ascii="Times New Roman" w:hAnsi="Times New Roman"/>
          <w:sz w:val="24"/>
          <w:szCs w:val="24"/>
        </w:rPr>
        <w:t xml:space="preserve">Никель, 54 – местный бюджет), </w:t>
      </w:r>
      <w:proofErr w:type="gramEnd"/>
    </w:p>
    <w:p w:rsidR="00DB225A" w:rsidRPr="00D7332D" w:rsidRDefault="00DB225A" w:rsidP="00D7332D">
      <w:pPr>
        <w:spacing w:after="0" w:line="240" w:lineRule="auto"/>
        <w:ind w:firstLine="697"/>
        <w:jc w:val="both"/>
        <w:rPr>
          <w:rFonts w:ascii="Times New Roman" w:hAnsi="Times New Roman"/>
          <w:sz w:val="24"/>
          <w:szCs w:val="24"/>
        </w:rPr>
      </w:pPr>
      <w:proofErr w:type="gramStart"/>
      <w:r w:rsidRPr="00D7332D">
        <w:rPr>
          <w:rFonts w:ascii="Times New Roman" w:hAnsi="Times New Roman"/>
          <w:sz w:val="24"/>
          <w:szCs w:val="24"/>
        </w:rPr>
        <w:t xml:space="preserve">- 6 служащих (2 – трансферт </w:t>
      </w:r>
      <w:proofErr w:type="spellStart"/>
      <w:r w:rsidRPr="00D7332D">
        <w:rPr>
          <w:rFonts w:ascii="Times New Roman" w:hAnsi="Times New Roman"/>
          <w:sz w:val="24"/>
          <w:szCs w:val="24"/>
        </w:rPr>
        <w:t>г.п</w:t>
      </w:r>
      <w:proofErr w:type="spellEnd"/>
      <w:r w:rsidRPr="00D7332D">
        <w:rPr>
          <w:rFonts w:ascii="Times New Roman" w:hAnsi="Times New Roman"/>
          <w:sz w:val="24"/>
          <w:szCs w:val="24"/>
        </w:rPr>
        <w:t>.</w:t>
      </w:r>
      <w:proofErr w:type="gramEnd"/>
      <w:r w:rsidRPr="00D7332D">
        <w:rPr>
          <w:rFonts w:ascii="Times New Roman" w:hAnsi="Times New Roman"/>
          <w:sz w:val="24"/>
          <w:szCs w:val="24"/>
        </w:rPr>
        <w:t xml:space="preserve"> </w:t>
      </w:r>
      <w:proofErr w:type="gramStart"/>
      <w:r w:rsidRPr="00D7332D">
        <w:rPr>
          <w:rFonts w:ascii="Times New Roman" w:hAnsi="Times New Roman"/>
          <w:sz w:val="24"/>
          <w:szCs w:val="24"/>
        </w:rPr>
        <w:t xml:space="preserve">Никель, 4 – местный бюджет). </w:t>
      </w:r>
      <w:proofErr w:type="gramEnd"/>
    </w:p>
    <w:p w:rsidR="002E4A10" w:rsidRPr="00D7332D" w:rsidRDefault="00DB225A"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Изменений структуры администрации в отчетном году не происходило.</w:t>
      </w:r>
    </w:p>
    <w:p w:rsidR="00DB225A" w:rsidRDefault="005325D3" w:rsidP="00D7332D">
      <w:pPr>
        <w:spacing w:after="0" w:line="240" w:lineRule="auto"/>
        <w:ind w:firstLine="709"/>
        <w:jc w:val="both"/>
        <w:rPr>
          <w:rFonts w:ascii="Times New Roman" w:hAnsi="Times New Roman"/>
          <w:sz w:val="24"/>
          <w:szCs w:val="24"/>
        </w:rPr>
      </w:pPr>
      <w:r>
        <w:rPr>
          <w:rFonts w:ascii="Times New Roman" w:hAnsi="Times New Roman"/>
          <w:sz w:val="24"/>
          <w:szCs w:val="24"/>
        </w:rPr>
        <w:t>Ч</w:t>
      </w:r>
      <w:r w:rsidRPr="005325D3">
        <w:rPr>
          <w:rFonts w:ascii="Times New Roman" w:hAnsi="Times New Roman"/>
          <w:sz w:val="24"/>
          <w:szCs w:val="24"/>
        </w:rPr>
        <w:t>исленность работников муниципальных учреждений Печенгского района,  включая образование и культуру, состав</w:t>
      </w:r>
      <w:r>
        <w:rPr>
          <w:rFonts w:ascii="Times New Roman" w:hAnsi="Times New Roman"/>
          <w:sz w:val="24"/>
          <w:szCs w:val="24"/>
        </w:rPr>
        <w:t>ила 1</w:t>
      </w:r>
      <w:r w:rsidRPr="005325D3">
        <w:rPr>
          <w:rFonts w:ascii="Times New Roman" w:hAnsi="Times New Roman"/>
          <w:sz w:val="24"/>
          <w:szCs w:val="24"/>
        </w:rPr>
        <w:t>577 человек.</w:t>
      </w:r>
    </w:p>
    <w:p w:rsidR="005325D3" w:rsidRPr="00D7332D" w:rsidRDefault="005325D3" w:rsidP="00D7332D">
      <w:pPr>
        <w:spacing w:after="0" w:line="240" w:lineRule="auto"/>
        <w:ind w:firstLine="709"/>
        <w:jc w:val="both"/>
        <w:rPr>
          <w:rFonts w:ascii="Times New Roman" w:hAnsi="Times New Roman"/>
          <w:sz w:val="24"/>
          <w:szCs w:val="24"/>
        </w:rPr>
      </w:pPr>
    </w:p>
    <w:p w:rsidR="00C15741" w:rsidRPr="00D7332D" w:rsidRDefault="00C15741" w:rsidP="00D7332D">
      <w:pPr>
        <w:spacing w:after="0" w:line="240" w:lineRule="auto"/>
        <w:ind w:firstLine="708"/>
        <w:jc w:val="both"/>
        <w:rPr>
          <w:rFonts w:ascii="Times New Roman" w:hAnsi="Times New Roman"/>
          <w:b/>
          <w:i/>
          <w:sz w:val="24"/>
          <w:szCs w:val="24"/>
        </w:rPr>
      </w:pPr>
      <w:r w:rsidRPr="00D7332D">
        <w:rPr>
          <w:rFonts w:ascii="Times New Roman" w:hAnsi="Times New Roman"/>
          <w:b/>
          <w:i/>
          <w:sz w:val="24"/>
          <w:szCs w:val="24"/>
        </w:rPr>
        <w:t>Муниципальные финансы</w:t>
      </w:r>
    </w:p>
    <w:p w:rsidR="00864595" w:rsidRPr="00D7332D" w:rsidRDefault="00864595" w:rsidP="00D7332D">
      <w:pPr>
        <w:spacing w:after="0" w:line="240" w:lineRule="auto"/>
        <w:ind w:firstLine="709"/>
        <w:jc w:val="both"/>
        <w:rPr>
          <w:rFonts w:ascii="Times New Roman" w:hAnsi="Times New Roman"/>
          <w:sz w:val="24"/>
          <w:szCs w:val="24"/>
          <w:lang w:eastAsia="ru-RU"/>
        </w:rPr>
      </w:pPr>
      <w:r w:rsidRPr="00D7332D">
        <w:rPr>
          <w:rFonts w:ascii="Times New Roman" w:hAnsi="Times New Roman"/>
          <w:sz w:val="24"/>
          <w:szCs w:val="24"/>
          <w:lang w:eastAsia="ru-RU"/>
        </w:rPr>
        <w:t xml:space="preserve">Для того чтобы основные направления деятельности администрации были сбалансированы, финансовая политика осуществлялась с учетом того, чтобы бюджет </w:t>
      </w:r>
      <w:r w:rsidRPr="00D7332D">
        <w:rPr>
          <w:rFonts w:ascii="Times New Roman" w:hAnsi="Times New Roman"/>
          <w:sz w:val="24"/>
          <w:szCs w:val="24"/>
          <w:lang w:eastAsia="ru-RU"/>
        </w:rPr>
        <w:lastRenderedPageBreak/>
        <w:t>района был, прежде всего, социально ориентированным.  Все обязательства по  программам, в основе которых заложена поддержка отдельных категорий граждан, выполнены в полном объёме.</w:t>
      </w:r>
    </w:p>
    <w:p w:rsidR="007A0A28" w:rsidRPr="00D7332D" w:rsidRDefault="007A0A28"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bCs/>
          <w:iCs/>
          <w:sz w:val="24"/>
          <w:szCs w:val="24"/>
          <w:lang w:eastAsia="ru-RU"/>
        </w:rPr>
        <w:t>Способность администрации исполнять свои полномочия напрямую зависит от финансовой составляющей бюджета</w:t>
      </w:r>
      <w:r w:rsidRPr="00D7332D">
        <w:rPr>
          <w:rFonts w:ascii="Times New Roman" w:eastAsia="Times New Roman" w:hAnsi="Times New Roman"/>
          <w:iCs/>
          <w:sz w:val="24"/>
          <w:szCs w:val="24"/>
          <w:lang w:eastAsia="ru-RU"/>
        </w:rPr>
        <w:t>.</w:t>
      </w:r>
    </w:p>
    <w:p w:rsidR="007A0A28" w:rsidRPr="00D7332D" w:rsidRDefault="007A0A28"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iCs/>
          <w:sz w:val="24"/>
          <w:szCs w:val="24"/>
          <w:lang w:eastAsia="ru-RU"/>
        </w:rPr>
        <w:t>В 2015 год удалось исполнить</w:t>
      </w:r>
      <w:r w:rsidRPr="00D7332D">
        <w:rPr>
          <w:rFonts w:ascii="Times New Roman" w:eastAsia="Times New Roman" w:hAnsi="Times New Roman"/>
          <w:sz w:val="24"/>
          <w:szCs w:val="24"/>
          <w:lang w:eastAsia="ru-RU"/>
        </w:rPr>
        <w:t xml:space="preserve"> районный бюджет в сумме </w:t>
      </w:r>
      <w:r w:rsidR="009822E3" w:rsidRPr="00D7332D">
        <w:rPr>
          <w:rFonts w:ascii="Times New Roman" w:eastAsia="Times New Roman" w:hAnsi="Times New Roman"/>
          <w:sz w:val="24"/>
          <w:szCs w:val="24"/>
          <w:lang w:eastAsia="ru-RU"/>
        </w:rPr>
        <w:t>1221</w:t>
      </w:r>
      <w:r w:rsidR="00226F59" w:rsidRPr="00D7332D">
        <w:rPr>
          <w:rFonts w:ascii="Times New Roman" w:eastAsia="Times New Roman" w:hAnsi="Times New Roman"/>
          <w:sz w:val="24"/>
          <w:szCs w:val="24"/>
          <w:lang w:eastAsia="ru-RU"/>
        </w:rPr>
        <w:t>,</w:t>
      </w:r>
      <w:r w:rsidR="009822E3" w:rsidRPr="00D7332D">
        <w:rPr>
          <w:rFonts w:ascii="Times New Roman" w:eastAsia="Times New Roman" w:hAnsi="Times New Roman"/>
          <w:sz w:val="24"/>
          <w:szCs w:val="24"/>
          <w:lang w:eastAsia="ru-RU"/>
        </w:rPr>
        <w:t xml:space="preserve">562 </w:t>
      </w:r>
      <w:r w:rsidR="00226F59" w:rsidRPr="00D7332D">
        <w:rPr>
          <w:rFonts w:ascii="Times New Roman" w:eastAsia="Times New Roman" w:hAnsi="Times New Roman"/>
          <w:sz w:val="24"/>
          <w:szCs w:val="24"/>
          <w:lang w:eastAsia="ru-RU"/>
        </w:rPr>
        <w:t>млн</w:t>
      </w:r>
      <w:r w:rsidRPr="00D7332D">
        <w:rPr>
          <w:rFonts w:ascii="Times New Roman" w:eastAsia="Times New Roman" w:hAnsi="Times New Roman"/>
          <w:sz w:val="24"/>
          <w:szCs w:val="24"/>
          <w:lang w:eastAsia="ru-RU"/>
        </w:rPr>
        <w:t xml:space="preserve">. рублей по доходам и в сумме </w:t>
      </w:r>
      <w:r w:rsidR="009822E3" w:rsidRPr="00D7332D">
        <w:rPr>
          <w:rFonts w:ascii="Times New Roman" w:eastAsia="Times New Roman" w:hAnsi="Times New Roman"/>
          <w:sz w:val="24"/>
          <w:szCs w:val="24"/>
          <w:lang w:eastAsia="ru-RU"/>
        </w:rPr>
        <w:t>1317</w:t>
      </w:r>
      <w:r w:rsidR="00226F59" w:rsidRPr="00D7332D">
        <w:rPr>
          <w:rFonts w:ascii="Times New Roman" w:eastAsia="Times New Roman" w:hAnsi="Times New Roman"/>
          <w:sz w:val="24"/>
          <w:szCs w:val="24"/>
          <w:lang w:eastAsia="ru-RU"/>
        </w:rPr>
        <w:t>,</w:t>
      </w:r>
      <w:r w:rsidR="009822E3" w:rsidRPr="00D7332D">
        <w:rPr>
          <w:rFonts w:ascii="Times New Roman" w:eastAsia="Times New Roman" w:hAnsi="Times New Roman"/>
          <w:sz w:val="24"/>
          <w:szCs w:val="24"/>
          <w:lang w:eastAsia="ru-RU"/>
        </w:rPr>
        <w:t xml:space="preserve">125 </w:t>
      </w:r>
      <w:r w:rsidR="00226F59" w:rsidRPr="00D7332D">
        <w:rPr>
          <w:rFonts w:ascii="Times New Roman" w:eastAsia="Times New Roman" w:hAnsi="Times New Roman"/>
          <w:sz w:val="24"/>
          <w:szCs w:val="24"/>
          <w:lang w:eastAsia="ru-RU"/>
        </w:rPr>
        <w:t>млн</w:t>
      </w:r>
      <w:r w:rsidRPr="00D7332D">
        <w:rPr>
          <w:rFonts w:ascii="Times New Roman" w:eastAsia="Times New Roman" w:hAnsi="Times New Roman"/>
          <w:sz w:val="24"/>
          <w:szCs w:val="24"/>
          <w:lang w:eastAsia="ru-RU"/>
        </w:rPr>
        <w:t xml:space="preserve">. рублей  по расходам. </w:t>
      </w:r>
    </w:p>
    <w:p w:rsidR="007A0A28" w:rsidRPr="00D7332D" w:rsidRDefault="007A0A28"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 xml:space="preserve">Благодаря слаженной работе всех служб и отделов администрации, собственные налоговые и неналоговые доходы за 2015 год составили 37% </w:t>
      </w:r>
      <w:r w:rsidR="009822E3" w:rsidRPr="00D7332D">
        <w:rPr>
          <w:rFonts w:ascii="Times New Roman" w:eastAsia="Times New Roman" w:hAnsi="Times New Roman"/>
          <w:sz w:val="24"/>
          <w:szCs w:val="24"/>
          <w:lang w:eastAsia="ru-RU"/>
        </w:rPr>
        <w:t xml:space="preserve"> (в 2014 году – 30%)</w:t>
      </w:r>
      <w:r w:rsidRPr="00D7332D">
        <w:rPr>
          <w:rFonts w:ascii="Times New Roman" w:eastAsia="Times New Roman" w:hAnsi="Times New Roman"/>
          <w:sz w:val="24"/>
          <w:szCs w:val="24"/>
          <w:lang w:eastAsia="ru-RU"/>
        </w:rPr>
        <w:t>. Поступления от НДФЛ за год составили 277,3 млн. рублей</w:t>
      </w:r>
      <w:r w:rsidR="00D533B6" w:rsidRPr="00D7332D">
        <w:rPr>
          <w:rFonts w:ascii="Times New Roman" w:eastAsia="Times New Roman" w:hAnsi="Times New Roman"/>
          <w:sz w:val="24"/>
          <w:szCs w:val="24"/>
          <w:lang w:eastAsia="ru-RU"/>
        </w:rPr>
        <w:t>,</w:t>
      </w:r>
      <w:r w:rsidRPr="00D7332D">
        <w:rPr>
          <w:rFonts w:ascii="Times New Roman" w:eastAsia="Times New Roman" w:hAnsi="Times New Roman"/>
          <w:sz w:val="24"/>
          <w:szCs w:val="24"/>
          <w:lang w:eastAsia="ru-RU"/>
        </w:rPr>
        <w:t xml:space="preserve"> или 61,9 % от собственных доходов</w:t>
      </w:r>
      <w:r w:rsidR="009822E3" w:rsidRPr="00D7332D">
        <w:rPr>
          <w:rFonts w:ascii="Times New Roman" w:eastAsia="Times New Roman" w:hAnsi="Times New Roman"/>
          <w:sz w:val="24"/>
          <w:szCs w:val="24"/>
          <w:lang w:eastAsia="ru-RU"/>
        </w:rPr>
        <w:t xml:space="preserve"> (в 2014 году 263,3 млн. рублей или 60,6%)</w:t>
      </w:r>
      <w:r w:rsidRPr="00D7332D">
        <w:rPr>
          <w:rFonts w:ascii="Times New Roman" w:eastAsia="Times New Roman" w:hAnsi="Times New Roman"/>
          <w:sz w:val="24"/>
          <w:szCs w:val="24"/>
          <w:lang w:eastAsia="ru-RU"/>
        </w:rPr>
        <w:t xml:space="preserve">. </w:t>
      </w:r>
    </w:p>
    <w:p w:rsidR="007A0A28" w:rsidRPr="00D7332D" w:rsidRDefault="007A0A28"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iCs/>
          <w:sz w:val="24"/>
          <w:szCs w:val="24"/>
          <w:lang w:eastAsia="ru-RU"/>
        </w:rPr>
        <w:t>Районный бюджет сохранил социальную направленность.</w:t>
      </w:r>
      <w:r w:rsidRPr="00D7332D">
        <w:rPr>
          <w:rFonts w:ascii="Times New Roman" w:eastAsia="Times New Roman" w:hAnsi="Times New Roman"/>
          <w:sz w:val="24"/>
          <w:szCs w:val="24"/>
          <w:lang w:eastAsia="ru-RU"/>
        </w:rPr>
        <w:t xml:space="preserve"> Расходы на </w:t>
      </w:r>
      <w:proofErr w:type="spellStart"/>
      <w:r w:rsidRPr="00D7332D">
        <w:rPr>
          <w:rFonts w:ascii="Times New Roman" w:eastAsia="Times New Roman" w:hAnsi="Times New Roman"/>
          <w:sz w:val="24"/>
          <w:szCs w:val="24"/>
          <w:lang w:eastAsia="ru-RU"/>
        </w:rPr>
        <w:t>соцсферу</w:t>
      </w:r>
      <w:proofErr w:type="spellEnd"/>
      <w:r w:rsidRPr="00D7332D">
        <w:rPr>
          <w:rFonts w:ascii="Times New Roman" w:eastAsia="Times New Roman" w:hAnsi="Times New Roman"/>
          <w:sz w:val="24"/>
          <w:szCs w:val="24"/>
          <w:lang w:eastAsia="ru-RU"/>
        </w:rPr>
        <w:t xml:space="preserve"> (образование, культура, социальная политика, физическая культура и спорт) составили 988,1 млн. рублей</w:t>
      </w:r>
      <w:r w:rsidR="00D533B6" w:rsidRPr="00D7332D">
        <w:rPr>
          <w:rFonts w:ascii="Times New Roman" w:eastAsia="Times New Roman" w:hAnsi="Times New Roman"/>
          <w:sz w:val="24"/>
          <w:szCs w:val="24"/>
          <w:lang w:eastAsia="ru-RU"/>
        </w:rPr>
        <w:t>,</w:t>
      </w:r>
      <w:r w:rsidRPr="00D7332D">
        <w:rPr>
          <w:rFonts w:ascii="Times New Roman" w:eastAsia="Times New Roman" w:hAnsi="Times New Roman"/>
          <w:sz w:val="24"/>
          <w:szCs w:val="24"/>
          <w:lang w:eastAsia="ru-RU"/>
        </w:rPr>
        <w:t xml:space="preserve"> или 75% всех расходов. Финансирование статей бюджета осуществлялось исходя из фактического поступления доходов.</w:t>
      </w:r>
    </w:p>
    <w:p w:rsidR="007A0A28" w:rsidRPr="00D7332D" w:rsidRDefault="007A0A28" w:rsidP="00D7332D">
      <w:pPr>
        <w:shd w:val="clear" w:color="auto" w:fill="FFFFFF"/>
        <w:spacing w:after="0" w:line="240" w:lineRule="auto"/>
        <w:ind w:firstLine="709"/>
        <w:jc w:val="both"/>
        <w:rPr>
          <w:rFonts w:ascii="Times New Roman" w:eastAsia="Times New Roman" w:hAnsi="Times New Roman"/>
          <w:iCs/>
          <w:sz w:val="24"/>
          <w:szCs w:val="24"/>
          <w:lang w:eastAsia="ru-RU"/>
        </w:rPr>
      </w:pPr>
      <w:r w:rsidRPr="00D7332D">
        <w:rPr>
          <w:rFonts w:ascii="Times New Roman" w:eastAsia="Times New Roman" w:hAnsi="Times New Roman"/>
          <w:iCs/>
          <w:sz w:val="24"/>
          <w:szCs w:val="24"/>
          <w:lang w:eastAsia="ru-RU"/>
        </w:rPr>
        <w:t>Следуя направлениям налоговой и бюджетной политики на 2015 год, программная часть по расходным обязательствам в части исполнения районного бюджета составила 91%. Реализовано участие в 14  целевых программах, сумма общего финансирования составила 1200</w:t>
      </w:r>
      <w:r w:rsidR="00226F59" w:rsidRPr="00D7332D">
        <w:rPr>
          <w:rFonts w:ascii="Times New Roman" w:eastAsia="Times New Roman" w:hAnsi="Times New Roman"/>
          <w:iCs/>
          <w:sz w:val="24"/>
          <w:szCs w:val="24"/>
          <w:lang w:eastAsia="ru-RU"/>
        </w:rPr>
        <w:t>,</w:t>
      </w:r>
      <w:r w:rsidR="009822E3" w:rsidRPr="00D7332D">
        <w:rPr>
          <w:rFonts w:ascii="Times New Roman" w:eastAsia="Times New Roman" w:hAnsi="Times New Roman"/>
          <w:iCs/>
          <w:sz w:val="24"/>
          <w:szCs w:val="24"/>
          <w:lang w:eastAsia="ru-RU"/>
        </w:rPr>
        <w:t>25</w:t>
      </w:r>
      <w:r w:rsidR="00226F59" w:rsidRPr="00D7332D">
        <w:rPr>
          <w:rFonts w:ascii="Times New Roman" w:eastAsia="Times New Roman" w:hAnsi="Times New Roman"/>
          <w:iCs/>
          <w:sz w:val="24"/>
          <w:szCs w:val="24"/>
          <w:lang w:eastAsia="ru-RU"/>
        </w:rPr>
        <w:t>3</w:t>
      </w:r>
      <w:r w:rsidR="009822E3" w:rsidRPr="00D7332D">
        <w:rPr>
          <w:rFonts w:ascii="Times New Roman" w:eastAsia="Times New Roman" w:hAnsi="Times New Roman"/>
          <w:iCs/>
          <w:sz w:val="24"/>
          <w:szCs w:val="24"/>
          <w:lang w:eastAsia="ru-RU"/>
        </w:rPr>
        <w:t xml:space="preserve"> </w:t>
      </w:r>
      <w:r w:rsidR="00226F59" w:rsidRPr="00D7332D">
        <w:rPr>
          <w:rFonts w:ascii="Times New Roman" w:eastAsia="Times New Roman" w:hAnsi="Times New Roman"/>
          <w:iCs/>
          <w:sz w:val="24"/>
          <w:szCs w:val="24"/>
          <w:lang w:eastAsia="ru-RU"/>
        </w:rPr>
        <w:t>млн</w:t>
      </w:r>
      <w:r w:rsidRPr="00D7332D">
        <w:rPr>
          <w:rFonts w:ascii="Times New Roman" w:eastAsia="Times New Roman" w:hAnsi="Times New Roman"/>
          <w:iCs/>
          <w:sz w:val="24"/>
          <w:szCs w:val="24"/>
          <w:lang w:eastAsia="ru-RU"/>
        </w:rPr>
        <w:t>. рублей.</w:t>
      </w:r>
    </w:p>
    <w:p w:rsidR="007A0A28" w:rsidRPr="00D7332D" w:rsidRDefault="007A0A28" w:rsidP="00D7332D">
      <w:pPr>
        <w:spacing w:after="0" w:line="240" w:lineRule="auto"/>
        <w:ind w:firstLine="709"/>
        <w:jc w:val="both"/>
        <w:rPr>
          <w:rFonts w:ascii="Times New Roman" w:eastAsia="Times New Roman" w:hAnsi="Times New Roman"/>
          <w:iCs/>
          <w:sz w:val="24"/>
          <w:szCs w:val="24"/>
          <w:lang w:eastAsia="ru-RU"/>
        </w:rPr>
      </w:pPr>
      <w:r w:rsidRPr="00D7332D">
        <w:rPr>
          <w:rFonts w:ascii="Times New Roman" w:eastAsia="Times New Roman" w:hAnsi="Times New Roman"/>
          <w:iCs/>
          <w:sz w:val="24"/>
          <w:szCs w:val="24"/>
          <w:lang w:eastAsia="ru-RU"/>
        </w:rPr>
        <w:t xml:space="preserve">Освоено 97,5 % запланированных средств, или </w:t>
      </w:r>
      <w:r w:rsidR="009822E3" w:rsidRPr="00D7332D">
        <w:rPr>
          <w:rFonts w:ascii="Times New Roman" w:eastAsia="Times New Roman" w:hAnsi="Times New Roman"/>
          <w:sz w:val="24"/>
          <w:szCs w:val="24"/>
          <w:lang w:eastAsia="ru-RU"/>
        </w:rPr>
        <w:t>1</w:t>
      </w:r>
      <w:r w:rsidR="00226F59" w:rsidRPr="00D7332D">
        <w:rPr>
          <w:rFonts w:ascii="Times New Roman" w:eastAsia="Times New Roman" w:hAnsi="Times New Roman"/>
          <w:sz w:val="24"/>
          <w:szCs w:val="24"/>
          <w:lang w:eastAsia="ru-RU"/>
        </w:rPr>
        <w:t> </w:t>
      </w:r>
      <w:r w:rsidR="009822E3" w:rsidRPr="00D7332D">
        <w:rPr>
          <w:rFonts w:ascii="Times New Roman" w:eastAsia="Times New Roman" w:hAnsi="Times New Roman"/>
          <w:sz w:val="24"/>
          <w:szCs w:val="24"/>
          <w:lang w:eastAsia="ru-RU"/>
        </w:rPr>
        <w:t>317</w:t>
      </w:r>
      <w:r w:rsidR="00226F59" w:rsidRPr="00D7332D">
        <w:rPr>
          <w:rFonts w:ascii="Times New Roman" w:eastAsia="Times New Roman" w:hAnsi="Times New Roman"/>
          <w:sz w:val="24"/>
          <w:szCs w:val="24"/>
          <w:lang w:eastAsia="ru-RU"/>
        </w:rPr>
        <w:t>,1</w:t>
      </w:r>
      <w:r w:rsidR="009822E3" w:rsidRPr="00D7332D">
        <w:rPr>
          <w:rFonts w:ascii="Times New Roman" w:eastAsia="Times New Roman" w:hAnsi="Times New Roman"/>
          <w:sz w:val="24"/>
          <w:szCs w:val="24"/>
          <w:lang w:eastAsia="ru-RU"/>
        </w:rPr>
        <w:t xml:space="preserve">25 </w:t>
      </w:r>
      <w:r w:rsidR="00226F59" w:rsidRPr="00D7332D">
        <w:rPr>
          <w:rFonts w:ascii="Times New Roman" w:eastAsia="Times New Roman" w:hAnsi="Times New Roman"/>
          <w:sz w:val="24"/>
          <w:szCs w:val="24"/>
          <w:lang w:eastAsia="ru-RU"/>
        </w:rPr>
        <w:t>млн</w:t>
      </w:r>
      <w:r w:rsidR="009822E3" w:rsidRPr="00D7332D">
        <w:rPr>
          <w:rFonts w:ascii="Times New Roman" w:eastAsia="Times New Roman" w:hAnsi="Times New Roman"/>
          <w:sz w:val="24"/>
          <w:szCs w:val="24"/>
          <w:lang w:eastAsia="ru-RU"/>
        </w:rPr>
        <w:t xml:space="preserve">. </w:t>
      </w:r>
      <w:r w:rsidRPr="00D7332D">
        <w:rPr>
          <w:rFonts w:ascii="Times New Roman" w:eastAsia="Times New Roman" w:hAnsi="Times New Roman"/>
          <w:iCs/>
          <w:sz w:val="24"/>
          <w:szCs w:val="24"/>
          <w:lang w:eastAsia="ru-RU"/>
        </w:rPr>
        <w:t>рублей (в 2014 году – 90,3 %,  или 1 453,2 млн. рублей).</w:t>
      </w:r>
    </w:p>
    <w:p w:rsidR="007A0A28" w:rsidRPr="00D7332D" w:rsidRDefault="007A0A28"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iCs/>
          <w:sz w:val="24"/>
          <w:szCs w:val="24"/>
          <w:lang w:eastAsia="ru-RU"/>
        </w:rPr>
        <w:t>Исполнение бюджета 2015 года позволило закончить финансовый год без задолженности по заработной плате с начислениями работникам бюджетной сферы. При этом соблюдены нормативы на содержание органов местного самоуправления, утвержденные постановлением Правительства Мурманской области.</w:t>
      </w:r>
      <w:r w:rsidRPr="00D7332D">
        <w:rPr>
          <w:rFonts w:ascii="Times New Roman" w:eastAsia="Times New Roman" w:hAnsi="Times New Roman"/>
          <w:sz w:val="24"/>
          <w:szCs w:val="24"/>
          <w:lang w:eastAsia="ru-RU"/>
        </w:rPr>
        <w:t xml:space="preserve"> </w:t>
      </w:r>
    </w:p>
    <w:p w:rsidR="00164AB1" w:rsidRPr="00D7332D" w:rsidRDefault="00164AB1" w:rsidP="00D7332D">
      <w:pPr>
        <w:spacing w:after="0" w:line="240" w:lineRule="auto"/>
        <w:ind w:firstLine="709"/>
        <w:jc w:val="both"/>
        <w:rPr>
          <w:rFonts w:ascii="Times New Roman" w:hAnsi="Times New Roman"/>
          <w:b/>
          <w:sz w:val="24"/>
          <w:szCs w:val="24"/>
        </w:rPr>
      </w:pPr>
    </w:p>
    <w:p w:rsidR="00864595" w:rsidRPr="00D7332D" w:rsidRDefault="00864595" w:rsidP="00D7332D">
      <w:pPr>
        <w:spacing w:after="0" w:line="240" w:lineRule="auto"/>
        <w:ind w:firstLine="709"/>
        <w:jc w:val="both"/>
        <w:rPr>
          <w:rFonts w:ascii="Times New Roman" w:hAnsi="Times New Roman"/>
          <w:b/>
          <w:i/>
          <w:sz w:val="24"/>
          <w:szCs w:val="24"/>
        </w:rPr>
      </w:pPr>
      <w:r w:rsidRPr="00D7332D">
        <w:rPr>
          <w:rFonts w:ascii="Times New Roman" w:hAnsi="Times New Roman"/>
          <w:b/>
          <w:i/>
          <w:sz w:val="24"/>
          <w:szCs w:val="24"/>
        </w:rPr>
        <w:t>Образование</w:t>
      </w:r>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lang w:eastAsia="ru-RU"/>
        </w:rPr>
        <w:t xml:space="preserve">Система дошкольного образования на начало 2015  года была представлена 13 </w:t>
      </w:r>
      <w:r w:rsidRPr="00D7332D">
        <w:rPr>
          <w:rFonts w:ascii="Times New Roman" w:hAnsi="Times New Roman"/>
          <w:bCs/>
          <w:sz w:val="24"/>
          <w:szCs w:val="24"/>
          <w:lang w:eastAsia="ru-RU"/>
        </w:rPr>
        <w:t xml:space="preserve">дошкольными образовательными учреждениями. </w:t>
      </w:r>
      <w:r w:rsidR="00164AB1" w:rsidRPr="00D7332D">
        <w:rPr>
          <w:rFonts w:ascii="Times New Roman" w:hAnsi="Times New Roman"/>
          <w:bCs/>
          <w:sz w:val="24"/>
          <w:szCs w:val="24"/>
          <w:lang w:eastAsia="ru-RU"/>
        </w:rPr>
        <w:t>Кроме того, н</w:t>
      </w:r>
      <w:r w:rsidRPr="00D7332D">
        <w:rPr>
          <w:rFonts w:ascii="Times New Roman" w:hAnsi="Times New Roman"/>
          <w:sz w:val="24"/>
          <w:szCs w:val="24"/>
        </w:rPr>
        <w:t>а базе СОШ № 23 в п. Лиинахамари функционирует  группа кратковременного пребывания для детей пят</w:t>
      </w:r>
      <w:proofErr w:type="gramStart"/>
      <w:r w:rsidR="00164AB1" w:rsidRPr="00D7332D">
        <w:rPr>
          <w:rFonts w:ascii="Times New Roman" w:hAnsi="Times New Roman"/>
          <w:sz w:val="24"/>
          <w:szCs w:val="24"/>
        </w:rPr>
        <w:t>и</w:t>
      </w:r>
      <w:r w:rsidRPr="00D7332D">
        <w:rPr>
          <w:rFonts w:ascii="Times New Roman" w:hAnsi="Times New Roman"/>
          <w:sz w:val="24"/>
          <w:szCs w:val="24"/>
        </w:rPr>
        <w:t>-</w:t>
      </w:r>
      <w:proofErr w:type="gramEnd"/>
      <w:r w:rsidRPr="00D7332D">
        <w:rPr>
          <w:rFonts w:ascii="Times New Roman" w:hAnsi="Times New Roman"/>
          <w:sz w:val="24"/>
          <w:szCs w:val="24"/>
        </w:rPr>
        <w:t xml:space="preserve"> шести лет «Будущий первоклассник» на 15 мест. </w:t>
      </w:r>
    </w:p>
    <w:p w:rsidR="00864595" w:rsidRPr="00D7332D" w:rsidRDefault="00164AB1" w:rsidP="00D7332D">
      <w:pPr>
        <w:tabs>
          <w:tab w:val="left" w:pos="851"/>
          <w:tab w:val="left" w:pos="1418"/>
          <w:tab w:val="left" w:pos="1701"/>
        </w:tabs>
        <w:spacing w:after="0" w:line="240" w:lineRule="auto"/>
        <w:ind w:firstLine="709"/>
        <w:jc w:val="both"/>
        <w:rPr>
          <w:rFonts w:ascii="Times New Roman" w:hAnsi="Times New Roman"/>
          <w:sz w:val="24"/>
          <w:szCs w:val="24"/>
          <w:lang w:eastAsia="ru-RU"/>
        </w:rPr>
      </w:pPr>
      <w:r w:rsidRPr="00D7332D">
        <w:rPr>
          <w:rFonts w:ascii="Times New Roman" w:hAnsi="Times New Roman"/>
          <w:sz w:val="24"/>
          <w:szCs w:val="24"/>
          <w:lang w:eastAsia="ru-RU"/>
        </w:rPr>
        <w:t>В</w:t>
      </w:r>
      <w:r w:rsidR="00864595" w:rsidRPr="00D7332D">
        <w:rPr>
          <w:rFonts w:ascii="Times New Roman" w:hAnsi="Times New Roman"/>
          <w:sz w:val="24"/>
          <w:szCs w:val="24"/>
          <w:lang w:eastAsia="ru-RU"/>
        </w:rPr>
        <w:t>ариативными формами дошкольного образования (4 Центра игровой поддержки) охвачено 120 детей. В детски</w:t>
      </w:r>
      <w:r w:rsidRPr="00D7332D">
        <w:rPr>
          <w:rFonts w:ascii="Times New Roman" w:hAnsi="Times New Roman"/>
          <w:sz w:val="24"/>
          <w:szCs w:val="24"/>
          <w:lang w:eastAsia="ru-RU"/>
        </w:rPr>
        <w:t>х</w:t>
      </w:r>
      <w:r w:rsidR="00864595" w:rsidRPr="00D7332D">
        <w:rPr>
          <w:rFonts w:ascii="Times New Roman" w:hAnsi="Times New Roman"/>
          <w:sz w:val="24"/>
          <w:szCs w:val="24"/>
          <w:lang w:eastAsia="ru-RU"/>
        </w:rPr>
        <w:t xml:space="preserve"> сад</w:t>
      </w:r>
      <w:r w:rsidRPr="00D7332D">
        <w:rPr>
          <w:rFonts w:ascii="Times New Roman" w:hAnsi="Times New Roman"/>
          <w:sz w:val="24"/>
          <w:szCs w:val="24"/>
          <w:lang w:eastAsia="ru-RU"/>
        </w:rPr>
        <w:t>ах</w:t>
      </w:r>
      <w:r w:rsidR="00864595" w:rsidRPr="00D7332D">
        <w:rPr>
          <w:rFonts w:ascii="Times New Roman" w:hAnsi="Times New Roman"/>
          <w:sz w:val="24"/>
          <w:szCs w:val="24"/>
          <w:lang w:eastAsia="ru-RU"/>
        </w:rPr>
        <w:t xml:space="preserve"> №</w:t>
      </w:r>
      <w:r w:rsidRPr="00D7332D">
        <w:rPr>
          <w:rFonts w:ascii="Times New Roman" w:hAnsi="Times New Roman"/>
          <w:sz w:val="24"/>
          <w:szCs w:val="24"/>
          <w:lang w:eastAsia="ru-RU"/>
        </w:rPr>
        <w:t>№</w:t>
      </w:r>
      <w:r w:rsidR="00864595" w:rsidRPr="00D7332D">
        <w:rPr>
          <w:rFonts w:ascii="Times New Roman" w:hAnsi="Times New Roman"/>
          <w:sz w:val="24"/>
          <w:szCs w:val="24"/>
          <w:lang w:eastAsia="ru-RU"/>
        </w:rPr>
        <w:t xml:space="preserve"> 4</w:t>
      </w:r>
      <w:r w:rsidRPr="00D7332D">
        <w:rPr>
          <w:rFonts w:ascii="Times New Roman" w:hAnsi="Times New Roman"/>
          <w:sz w:val="24"/>
          <w:szCs w:val="24"/>
          <w:lang w:eastAsia="ru-RU"/>
        </w:rPr>
        <w:t xml:space="preserve"> и </w:t>
      </w:r>
      <w:r w:rsidR="00864595" w:rsidRPr="00D7332D">
        <w:rPr>
          <w:rFonts w:ascii="Times New Roman" w:hAnsi="Times New Roman"/>
          <w:sz w:val="24"/>
          <w:szCs w:val="24"/>
          <w:lang w:eastAsia="ru-RU"/>
        </w:rPr>
        <w:t>7 открыты консультационные центры для родителей, обеспечивающих семейное образование.</w:t>
      </w:r>
    </w:p>
    <w:p w:rsidR="00864595" w:rsidRPr="00D7332D" w:rsidRDefault="00864595" w:rsidP="00D7332D">
      <w:pPr>
        <w:tabs>
          <w:tab w:val="left" w:pos="851"/>
          <w:tab w:val="left" w:pos="1418"/>
          <w:tab w:val="left" w:pos="1701"/>
        </w:tabs>
        <w:spacing w:after="0" w:line="240" w:lineRule="auto"/>
        <w:ind w:firstLine="709"/>
        <w:jc w:val="both"/>
        <w:rPr>
          <w:rFonts w:ascii="Times New Roman" w:hAnsi="Times New Roman"/>
          <w:sz w:val="24"/>
          <w:szCs w:val="24"/>
          <w:lang w:eastAsia="ru-RU"/>
        </w:rPr>
      </w:pPr>
      <w:r w:rsidRPr="00D7332D">
        <w:rPr>
          <w:rFonts w:ascii="Times New Roman" w:hAnsi="Times New Roman"/>
          <w:sz w:val="24"/>
          <w:szCs w:val="24"/>
          <w:lang w:eastAsia="ru-RU"/>
        </w:rPr>
        <w:t xml:space="preserve">Однако решить полностью проблему обеспеченности детей дошкольного возраста местами в дошкольных образовательных учреждениях  на территории Печенгского района пока не удалось. </w:t>
      </w:r>
      <w:proofErr w:type="gramStart"/>
      <w:r w:rsidRPr="00D7332D">
        <w:rPr>
          <w:rFonts w:ascii="Times New Roman" w:hAnsi="Times New Roman"/>
          <w:sz w:val="24"/>
          <w:szCs w:val="24"/>
          <w:lang w:eastAsia="ru-RU"/>
        </w:rPr>
        <w:t>На конец</w:t>
      </w:r>
      <w:proofErr w:type="gramEnd"/>
      <w:r w:rsidRPr="00D7332D">
        <w:rPr>
          <w:rFonts w:ascii="Times New Roman" w:hAnsi="Times New Roman"/>
          <w:sz w:val="24"/>
          <w:szCs w:val="24"/>
          <w:lang w:eastAsia="ru-RU"/>
        </w:rPr>
        <w:t xml:space="preserve"> 2015 года очередь в дошкольные образовательные учреждения сохраняется на территории п.</w:t>
      </w:r>
      <w:r w:rsidRPr="00D7332D">
        <w:rPr>
          <w:rFonts w:ascii="Times New Roman" w:hAnsi="Times New Roman"/>
          <w:sz w:val="24"/>
          <w:szCs w:val="24"/>
        </w:rPr>
        <w:t xml:space="preserve"> Спутник, где функционирует детский сад Министерства обороны.</w:t>
      </w:r>
    </w:p>
    <w:p w:rsidR="00864595" w:rsidRPr="00D7332D" w:rsidRDefault="00864595" w:rsidP="00D7332D">
      <w:pPr>
        <w:spacing w:after="0" w:line="240" w:lineRule="auto"/>
        <w:ind w:firstLine="709"/>
        <w:jc w:val="both"/>
        <w:rPr>
          <w:rFonts w:ascii="Times New Roman" w:hAnsi="Times New Roman"/>
          <w:sz w:val="24"/>
          <w:szCs w:val="24"/>
          <w:lang w:eastAsia="ru-RU"/>
        </w:rPr>
      </w:pPr>
      <w:r w:rsidRPr="00D7332D">
        <w:rPr>
          <w:rFonts w:ascii="Times New Roman" w:hAnsi="Times New Roman"/>
          <w:sz w:val="24"/>
          <w:szCs w:val="24"/>
          <w:lang w:eastAsia="ru-RU"/>
        </w:rPr>
        <w:t>На территории Никел</w:t>
      </w:r>
      <w:r w:rsidR="00164AB1" w:rsidRPr="00D7332D">
        <w:rPr>
          <w:rFonts w:ascii="Times New Roman" w:hAnsi="Times New Roman"/>
          <w:sz w:val="24"/>
          <w:szCs w:val="24"/>
          <w:lang w:eastAsia="ru-RU"/>
        </w:rPr>
        <w:t>я</w:t>
      </w:r>
      <w:r w:rsidRPr="00D7332D">
        <w:rPr>
          <w:rFonts w:ascii="Times New Roman" w:hAnsi="Times New Roman"/>
          <w:sz w:val="24"/>
          <w:szCs w:val="24"/>
          <w:lang w:eastAsia="ru-RU"/>
        </w:rPr>
        <w:t>, Заполярн</w:t>
      </w:r>
      <w:r w:rsidR="00164AB1" w:rsidRPr="00D7332D">
        <w:rPr>
          <w:rFonts w:ascii="Times New Roman" w:hAnsi="Times New Roman"/>
          <w:sz w:val="24"/>
          <w:szCs w:val="24"/>
          <w:lang w:eastAsia="ru-RU"/>
        </w:rPr>
        <w:t>ого</w:t>
      </w:r>
      <w:r w:rsidRPr="00D7332D">
        <w:rPr>
          <w:rFonts w:ascii="Times New Roman" w:hAnsi="Times New Roman"/>
          <w:sz w:val="24"/>
          <w:szCs w:val="24"/>
          <w:lang w:eastAsia="ru-RU"/>
        </w:rPr>
        <w:t>, п</w:t>
      </w:r>
      <w:r w:rsidR="00164AB1" w:rsidRPr="00D7332D">
        <w:rPr>
          <w:rFonts w:ascii="Times New Roman" w:hAnsi="Times New Roman"/>
          <w:sz w:val="24"/>
          <w:szCs w:val="24"/>
          <w:lang w:eastAsia="ru-RU"/>
        </w:rPr>
        <w:t>оселков</w:t>
      </w:r>
      <w:r w:rsidRPr="00D7332D">
        <w:rPr>
          <w:rFonts w:ascii="Times New Roman" w:hAnsi="Times New Roman"/>
          <w:sz w:val="24"/>
          <w:szCs w:val="24"/>
          <w:lang w:eastAsia="ru-RU"/>
        </w:rPr>
        <w:t xml:space="preserve"> </w:t>
      </w:r>
      <w:proofErr w:type="spellStart"/>
      <w:r w:rsidRPr="00D7332D">
        <w:rPr>
          <w:rFonts w:ascii="Times New Roman" w:hAnsi="Times New Roman"/>
          <w:sz w:val="24"/>
          <w:szCs w:val="24"/>
          <w:lang w:eastAsia="ru-RU"/>
        </w:rPr>
        <w:t>Раякоски</w:t>
      </w:r>
      <w:proofErr w:type="spellEnd"/>
      <w:r w:rsidRPr="00D7332D">
        <w:rPr>
          <w:rFonts w:ascii="Times New Roman" w:hAnsi="Times New Roman"/>
          <w:sz w:val="24"/>
          <w:szCs w:val="24"/>
          <w:lang w:eastAsia="ru-RU"/>
        </w:rPr>
        <w:t xml:space="preserve">, </w:t>
      </w:r>
      <w:proofErr w:type="spellStart"/>
      <w:r w:rsidR="00164AB1" w:rsidRPr="00D7332D">
        <w:rPr>
          <w:rFonts w:ascii="Times New Roman" w:hAnsi="Times New Roman"/>
          <w:sz w:val="24"/>
          <w:szCs w:val="24"/>
          <w:lang w:eastAsia="ru-RU"/>
        </w:rPr>
        <w:t>Л</w:t>
      </w:r>
      <w:r w:rsidRPr="00D7332D">
        <w:rPr>
          <w:rFonts w:ascii="Times New Roman" w:hAnsi="Times New Roman"/>
          <w:sz w:val="24"/>
          <w:szCs w:val="24"/>
          <w:lang w:eastAsia="ru-RU"/>
        </w:rPr>
        <w:t>иинахамари</w:t>
      </w:r>
      <w:proofErr w:type="spellEnd"/>
      <w:r w:rsidR="00164AB1" w:rsidRPr="00D7332D">
        <w:rPr>
          <w:rFonts w:ascii="Times New Roman" w:hAnsi="Times New Roman"/>
          <w:sz w:val="24"/>
          <w:szCs w:val="24"/>
          <w:lang w:eastAsia="ru-RU"/>
        </w:rPr>
        <w:t xml:space="preserve">, </w:t>
      </w:r>
      <w:r w:rsidRPr="00D7332D">
        <w:rPr>
          <w:rFonts w:ascii="Times New Roman" w:hAnsi="Times New Roman"/>
          <w:sz w:val="24"/>
          <w:szCs w:val="24"/>
          <w:lang w:eastAsia="ru-RU"/>
        </w:rPr>
        <w:t xml:space="preserve">Печенга  дети полностью обеспечены местами в детских садах. </w:t>
      </w:r>
    </w:p>
    <w:p w:rsidR="00864595" w:rsidRPr="00922ACA" w:rsidRDefault="00922ACA" w:rsidP="00D7332D">
      <w:pPr>
        <w:pStyle w:val="21"/>
        <w:spacing w:after="0" w:line="240" w:lineRule="auto"/>
        <w:ind w:left="0" w:firstLine="709"/>
        <w:jc w:val="both"/>
        <w:rPr>
          <w:rFonts w:ascii="Times New Roman" w:hAnsi="Times New Roman"/>
          <w:b/>
          <w:i/>
          <w:szCs w:val="24"/>
        </w:rPr>
      </w:pPr>
      <w:r w:rsidRPr="00012CA9">
        <w:rPr>
          <w:rFonts w:ascii="Times New Roman" w:hAnsi="Times New Roman"/>
          <w:szCs w:val="24"/>
        </w:rPr>
        <w:t xml:space="preserve">В </w:t>
      </w:r>
      <w:r w:rsidR="00864595" w:rsidRPr="00012CA9">
        <w:rPr>
          <w:rFonts w:ascii="Times New Roman" w:hAnsi="Times New Roman"/>
          <w:szCs w:val="24"/>
        </w:rPr>
        <w:t>помещени</w:t>
      </w:r>
      <w:r w:rsidRPr="00012CA9">
        <w:rPr>
          <w:rFonts w:ascii="Times New Roman" w:hAnsi="Times New Roman"/>
          <w:szCs w:val="24"/>
        </w:rPr>
        <w:t>ях</w:t>
      </w:r>
      <w:r w:rsidR="00864595" w:rsidRPr="00012CA9">
        <w:rPr>
          <w:rFonts w:ascii="Times New Roman" w:hAnsi="Times New Roman"/>
          <w:szCs w:val="24"/>
        </w:rPr>
        <w:t xml:space="preserve"> детских садов</w:t>
      </w:r>
      <w:r w:rsidRPr="00012CA9">
        <w:rPr>
          <w:rFonts w:ascii="Times New Roman" w:hAnsi="Times New Roman"/>
          <w:szCs w:val="24"/>
        </w:rPr>
        <w:t xml:space="preserve"> и на </w:t>
      </w:r>
      <w:r w:rsidR="00864595" w:rsidRPr="00012CA9">
        <w:rPr>
          <w:rFonts w:ascii="Times New Roman" w:hAnsi="Times New Roman"/>
          <w:szCs w:val="24"/>
        </w:rPr>
        <w:t>прилегающих территори</w:t>
      </w:r>
      <w:r w:rsidRPr="00012CA9">
        <w:rPr>
          <w:rFonts w:ascii="Times New Roman" w:hAnsi="Times New Roman"/>
          <w:szCs w:val="24"/>
        </w:rPr>
        <w:t>ях</w:t>
      </w:r>
      <w:r w:rsidR="00864595" w:rsidRPr="00012CA9">
        <w:rPr>
          <w:rFonts w:ascii="Times New Roman" w:hAnsi="Times New Roman"/>
          <w:szCs w:val="24"/>
        </w:rPr>
        <w:t xml:space="preserve"> </w:t>
      </w:r>
      <w:r w:rsidR="00164AB1" w:rsidRPr="00012CA9">
        <w:rPr>
          <w:rFonts w:ascii="Times New Roman" w:hAnsi="Times New Roman"/>
          <w:szCs w:val="24"/>
        </w:rPr>
        <w:t xml:space="preserve">детских садов </w:t>
      </w:r>
      <w:r w:rsidR="00864595" w:rsidRPr="00012CA9">
        <w:rPr>
          <w:rFonts w:ascii="Times New Roman" w:hAnsi="Times New Roman"/>
          <w:szCs w:val="24"/>
        </w:rPr>
        <w:t>в 2015 году</w:t>
      </w:r>
      <w:r w:rsidRPr="00012CA9">
        <w:rPr>
          <w:rFonts w:ascii="Times New Roman" w:hAnsi="Times New Roman"/>
          <w:szCs w:val="24"/>
        </w:rPr>
        <w:t>, с целью приведения в соответствие с СанПиН,</w:t>
      </w:r>
      <w:r w:rsidR="00864595" w:rsidRPr="00012CA9">
        <w:rPr>
          <w:rFonts w:ascii="Times New Roman" w:hAnsi="Times New Roman"/>
          <w:szCs w:val="24"/>
        </w:rPr>
        <w:t xml:space="preserve"> были проведены </w:t>
      </w:r>
      <w:r w:rsidR="001935DF" w:rsidRPr="00012CA9">
        <w:rPr>
          <w:rFonts w:ascii="Times New Roman" w:hAnsi="Times New Roman"/>
          <w:szCs w:val="24"/>
        </w:rPr>
        <w:t xml:space="preserve">текущие </w:t>
      </w:r>
      <w:r w:rsidR="00864595" w:rsidRPr="00012CA9">
        <w:rPr>
          <w:rFonts w:ascii="Times New Roman" w:hAnsi="Times New Roman"/>
          <w:szCs w:val="24"/>
        </w:rPr>
        <w:t>ремонтные работы.</w:t>
      </w:r>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lang w:eastAsia="ru-RU"/>
        </w:rPr>
        <w:t xml:space="preserve">На территории Печенгского района действуют 10 </w:t>
      </w:r>
      <w:r w:rsidRPr="00D7332D">
        <w:rPr>
          <w:rFonts w:ascii="Times New Roman" w:hAnsi="Times New Roman"/>
          <w:bCs/>
          <w:sz w:val="24"/>
          <w:szCs w:val="24"/>
          <w:lang w:eastAsia="ru-RU"/>
        </w:rPr>
        <w:t>общеобразовательных организаций</w:t>
      </w:r>
      <w:r w:rsidRPr="00D7332D">
        <w:rPr>
          <w:rFonts w:ascii="Times New Roman" w:hAnsi="Times New Roman"/>
          <w:sz w:val="24"/>
          <w:szCs w:val="24"/>
          <w:lang w:eastAsia="ru-RU"/>
        </w:rPr>
        <w:t xml:space="preserve">. </w:t>
      </w:r>
      <w:r w:rsidRPr="00D7332D">
        <w:rPr>
          <w:rFonts w:ascii="Times New Roman" w:hAnsi="Times New Roman"/>
          <w:sz w:val="24"/>
          <w:szCs w:val="24"/>
        </w:rPr>
        <w:t>Контингент обучающихся общеобразовательных классов очной формы обучения вырос на 4% (137 чел.)  и составил 3700 чел. (2014 год - 3563 чел.). Контингент специальных (коррекционных) классов  увеличился на 12,5% и составил 80 чел. (2014 год - 70 чел.</w:t>
      </w:r>
      <w:r w:rsidR="00164AB1" w:rsidRPr="00D7332D">
        <w:rPr>
          <w:rFonts w:ascii="Times New Roman" w:hAnsi="Times New Roman"/>
          <w:sz w:val="24"/>
          <w:szCs w:val="24"/>
        </w:rPr>
        <w:t>).</w:t>
      </w:r>
    </w:p>
    <w:p w:rsidR="00864595" w:rsidRPr="00D7332D" w:rsidRDefault="00864595" w:rsidP="00D7332D">
      <w:pPr>
        <w:spacing w:after="0" w:line="240" w:lineRule="auto"/>
        <w:jc w:val="both"/>
        <w:rPr>
          <w:rFonts w:ascii="Times New Roman" w:hAnsi="Times New Roman"/>
          <w:sz w:val="24"/>
          <w:szCs w:val="24"/>
        </w:rPr>
      </w:pPr>
      <w:r w:rsidRPr="00D7332D">
        <w:rPr>
          <w:rFonts w:ascii="Times New Roman" w:hAnsi="Times New Roman"/>
          <w:sz w:val="24"/>
          <w:szCs w:val="24"/>
        </w:rPr>
        <w:t xml:space="preserve">          </w:t>
      </w:r>
      <w:r w:rsidRPr="00D7332D">
        <w:rPr>
          <w:rFonts w:ascii="Times New Roman" w:hAnsi="Times New Roman"/>
          <w:sz w:val="24"/>
          <w:szCs w:val="24"/>
        </w:rPr>
        <w:tab/>
        <w:t>С первого сентября 2015 года в общеобразовательных учреждениях начали обучение 484 первоклассника, что на 15,5% (75 чел.) больше, чем в 2014 году.</w:t>
      </w:r>
    </w:p>
    <w:p w:rsidR="00864595" w:rsidRPr="00D7332D" w:rsidRDefault="00864595" w:rsidP="00D7332D">
      <w:pPr>
        <w:spacing w:after="0" w:line="240" w:lineRule="auto"/>
        <w:jc w:val="both"/>
        <w:rPr>
          <w:rFonts w:ascii="Times New Roman" w:hAnsi="Times New Roman"/>
          <w:sz w:val="24"/>
          <w:szCs w:val="24"/>
        </w:rPr>
      </w:pPr>
      <w:r w:rsidRPr="00D7332D">
        <w:rPr>
          <w:rFonts w:ascii="Times New Roman" w:hAnsi="Times New Roman"/>
          <w:sz w:val="24"/>
          <w:szCs w:val="24"/>
        </w:rPr>
        <w:lastRenderedPageBreak/>
        <w:t xml:space="preserve">      Продолжена работа по созданию условий </w:t>
      </w:r>
      <w:proofErr w:type="gramStart"/>
      <w:r w:rsidRPr="00D7332D">
        <w:rPr>
          <w:rFonts w:ascii="Times New Roman" w:hAnsi="Times New Roman"/>
          <w:sz w:val="24"/>
          <w:szCs w:val="24"/>
        </w:rPr>
        <w:t>обучающимся</w:t>
      </w:r>
      <w:proofErr w:type="gramEnd"/>
      <w:r w:rsidRPr="00D7332D">
        <w:rPr>
          <w:rFonts w:ascii="Times New Roman" w:hAnsi="Times New Roman"/>
          <w:sz w:val="24"/>
          <w:szCs w:val="24"/>
        </w:rPr>
        <w:t xml:space="preserve">, имеющим проблемы в здоровье: </w:t>
      </w:r>
    </w:p>
    <w:p w:rsidR="00864595" w:rsidRPr="00D7332D" w:rsidRDefault="00864595" w:rsidP="00D7332D">
      <w:pPr>
        <w:spacing w:after="0" w:line="240" w:lineRule="auto"/>
        <w:ind w:firstLine="708"/>
        <w:jc w:val="both"/>
        <w:rPr>
          <w:rFonts w:ascii="Times New Roman" w:hAnsi="Times New Roman"/>
          <w:sz w:val="24"/>
          <w:szCs w:val="24"/>
        </w:rPr>
      </w:pPr>
      <w:r w:rsidRPr="00D7332D">
        <w:rPr>
          <w:rFonts w:ascii="Times New Roman" w:hAnsi="Times New Roman"/>
          <w:sz w:val="24"/>
          <w:szCs w:val="24"/>
        </w:rPr>
        <w:t>- для 39 детей</w:t>
      </w:r>
      <w:r w:rsidR="00164AB1" w:rsidRPr="00D7332D">
        <w:rPr>
          <w:rFonts w:ascii="Times New Roman" w:hAnsi="Times New Roman"/>
          <w:sz w:val="24"/>
          <w:szCs w:val="24"/>
        </w:rPr>
        <w:t>-</w:t>
      </w:r>
      <w:r w:rsidRPr="00D7332D">
        <w:rPr>
          <w:rFonts w:ascii="Times New Roman" w:hAnsi="Times New Roman"/>
          <w:sz w:val="24"/>
          <w:szCs w:val="24"/>
        </w:rPr>
        <w:t>инвалидов (2014 г. - 35 чел.) определены формы и программы обучения в общеобразовательных учреждениях района: 61</w:t>
      </w:r>
      <w:r w:rsidR="00164AB1" w:rsidRPr="00D7332D">
        <w:rPr>
          <w:rFonts w:ascii="Times New Roman" w:hAnsi="Times New Roman"/>
          <w:sz w:val="24"/>
          <w:szCs w:val="24"/>
        </w:rPr>
        <w:t>,</w:t>
      </w:r>
      <w:r w:rsidRPr="00D7332D">
        <w:rPr>
          <w:rFonts w:ascii="Times New Roman" w:hAnsi="Times New Roman"/>
          <w:sz w:val="24"/>
          <w:szCs w:val="24"/>
        </w:rPr>
        <w:t>5% обучаются индивидуально на дому, 43,6% обучаются по адаптированным образовательным программам для детей с задержкой психического развития и интеллектуальной недостаточностью;</w:t>
      </w:r>
    </w:p>
    <w:p w:rsidR="00864595" w:rsidRPr="00D7332D" w:rsidRDefault="00864595" w:rsidP="00D7332D">
      <w:pPr>
        <w:spacing w:after="0" w:line="240" w:lineRule="auto"/>
        <w:ind w:firstLine="708"/>
        <w:jc w:val="both"/>
        <w:rPr>
          <w:rFonts w:ascii="Times New Roman" w:hAnsi="Times New Roman"/>
          <w:sz w:val="24"/>
          <w:szCs w:val="24"/>
        </w:rPr>
      </w:pPr>
      <w:r w:rsidRPr="00D7332D">
        <w:rPr>
          <w:rFonts w:ascii="Times New Roman" w:hAnsi="Times New Roman"/>
          <w:sz w:val="24"/>
          <w:szCs w:val="24"/>
        </w:rPr>
        <w:t>- трое детей</w:t>
      </w:r>
      <w:r w:rsidR="006C425B" w:rsidRPr="00D7332D">
        <w:rPr>
          <w:rFonts w:ascii="Times New Roman" w:hAnsi="Times New Roman"/>
          <w:sz w:val="24"/>
          <w:szCs w:val="24"/>
        </w:rPr>
        <w:t>-</w:t>
      </w:r>
      <w:r w:rsidRPr="00D7332D">
        <w:rPr>
          <w:rFonts w:ascii="Times New Roman" w:hAnsi="Times New Roman"/>
          <w:sz w:val="24"/>
          <w:szCs w:val="24"/>
        </w:rPr>
        <w:t xml:space="preserve">инвалидов получают образование индивидуально на дому с выплатой компенсации родителям (законным представителям). </w:t>
      </w:r>
    </w:p>
    <w:p w:rsidR="00864595" w:rsidRPr="00012CA9"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С 2010 года отмечается устойчивая </w:t>
      </w:r>
      <w:r w:rsidRPr="00012CA9">
        <w:rPr>
          <w:rFonts w:ascii="Times New Roman" w:hAnsi="Times New Roman"/>
          <w:sz w:val="24"/>
          <w:szCs w:val="24"/>
        </w:rPr>
        <w:t xml:space="preserve">тенденция повышения качества </w:t>
      </w:r>
      <w:r w:rsidRPr="00012CA9">
        <w:rPr>
          <w:rFonts w:ascii="Times New Roman" w:hAnsi="Times New Roman"/>
          <w:sz w:val="24"/>
          <w:szCs w:val="24"/>
        </w:rPr>
        <w:tab/>
        <w:t>образования в общеобразовательных организациях муниципалитета – повышение составило 3,2% (с 40,8% в 2010/2011 уч. г</w:t>
      </w:r>
      <w:r w:rsidR="006C425B" w:rsidRPr="00012CA9">
        <w:rPr>
          <w:rFonts w:ascii="Times New Roman" w:hAnsi="Times New Roman"/>
          <w:sz w:val="24"/>
          <w:szCs w:val="24"/>
        </w:rPr>
        <w:t>оду</w:t>
      </w:r>
      <w:r w:rsidRPr="00012CA9">
        <w:rPr>
          <w:rFonts w:ascii="Times New Roman" w:hAnsi="Times New Roman"/>
          <w:sz w:val="24"/>
          <w:szCs w:val="24"/>
        </w:rPr>
        <w:t xml:space="preserve"> до 44,0% в 2014/2015 уч. </w:t>
      </w:r>
      <w:r w:rsidR="0072795A" w:rsidRPr="00012CA9">
        <w:rPr>
          <w:rFonts w:ascii="Times New Roman" w:hAnsi="Times New Roman"/>
          <w:sz w:val="24"/>
          <w:szCs w:val="24"/>
        </w:rPr>
        <w:t>г</w:t>
      </w:r>
      <w:r w:rsidR="006C425B" w:rsidRPr="00012CA9">
        <w:rPr>
          <w:rFonts w:ascii="Times New Roman" w:hAnsi="Times New Roman"/>
          <w:sz w:val="24"/>
          <w:szCs w:val="24"/>
        </w:rPr>
        <w:t>оду</w:t>
      </w:r>
      <w:r w:rsidR="0072795A" w:rsidRPr="00012CA9">
        <w:rPr>
          <w:rFonts w:ascii="Times New Roman" w:hAnsi="Times New Roman"/>
          <w:sz w:val="24"/>
          <w:szCs w:val="24"/>
        </w:rPr>
        <w:t>)</w:t>
      </w:r>
      <w:r w:rsidR="006C425B" w:rsidRPr="00012CA9">
        <w:rPr>
          <w:rFonts w:ascii="Times New Roman" w:hAnsi="Times New Roman"/>
          <w:sz w:val="24"/>
          <w:szCs w:val="24"/>
        </w:rPr>
        <w:t>.</w:t>
      </w:r>
    </w:p>
    <w:p w:rsidR="00864595" w:rsidRPr="00D7332D" w:rsidRDefault="006C425B"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Р</w:t>
      </w:r>
      <w:r w:rsidR="00864595" w:rsidRPr="00012CA9">
        <w:rPr>
          <w:rFonts w:ascii="Times New Roman" w:hAnsi="Times New Roman"/>
          <w:sz w:val="24"/>
          <w:szCs w:val="24"/>
        </w:rPr>
        <w:t>езультат</w:t>
      </w:r>
      <w:r w:rsidR="00E70FCC" w:rsidRPr="00012CA9">
        <w:rPr>
          <w:rFonts w:ascii="Times New Roman" w:hAnsi="Times New Roman"/>
          <w:sz w:val="24"/>
          <w:szCs w:val="24"/>
        </w:rPr>
        <w:t>ы</w:t>
      </w:r>
      <w:r w:rsidR="00864595" w:rsidRPr="00012CA9">
        <w:rPr>
          <w:rFonts w:ascii="Times New Roman" w:hAnsi="Times New Roman"/>
          <w:sz w:val="24"/>
          <w:szCs w:val="24"/>
        </w:rPr>
        <w:t xml:space="preserve"> ЕГЭ в 2015 году </w:t>
      </w:r>
      <w:r w:rsidRPr="00012CA9">
        <w:rPr>
          <w:rFonts w:ascii="Times New Roman" w:hAnsi="Times New Roman"/>
          <w:sz w:val="24"/>
          <w:szCs w:val="24"/>
        </w:rPr>
        <w:t xml:space="preserve">свидетельствуют об устойчивом </w:t>
      </w:r>
      <w:r w:rsidR="00864595" w:rsidRPr="00012CA9">
        <w:rPr>
          <w:rFonts w:ascii="Times New Roman" w:hAnsi="Times New Roman"/>
          <w:sz w:val="24"/>
          <w:szCs w:val="24"/>
        </w:rPr>
        <w:t>обеспечени</w:t>
      </w:r>
      <w:r w:rsidRPr="00012CA9">
        <w:rPr>
          <w:rFonts w:ascii="Times New Roman" w:hAnsi="Times New Roman"/>
          <w:sz w:val="24"/>
          <w:szCs w:val="24"/>
        </w:rPr>
        <w:t>и</w:t>
      </w:r>
      <w:r w:rsidR="00864595" w:rsidRPr="00012CA9">
        <w:rPr>
          <w:rFonts w:ascii="Times New Roman" w:hAnsi="Times New Roman"/>
          <w:sz w:val="24"/>
          <w:szCs w:val="24"/>
        </w:rPr>
        <w:t xml:space="preserve"> качества образования. Доля школ муниципалитета, имеющих позитивную динамику результатов ЕГЭ по обязательным предметам, в 2015 году состав</w:t>
      </w:r>
      <w:r w:rsidR="0072795A" w:rsidRPr="00012CA9">
        <w:rPr>
          <w:rFonts w:ascii="Times New Roman" w:hAnsi="Times New Roman"/>
          <w:sz w:val="24"/>
          <w:szCs w:val="24"/>
        </w:rPr>
        <w:t xml:space="preserve">ила </w:t>
      </w:r>
      <w:r w:rsidR="00864595" w:rsidRPr="00012CA9">
        <w:rPr>
          <w:rFonts w:ascii="Times New Roman" w:hAnsi="Times New Roman"/>
          <w:sz w:val="24"/>
          <w:szCs w:val="24"/>
        </w:rPr>
        <w:t xml:space="preserve"> 75% (2014 год – 12,5%). Средний тестовый балл в муниципалитете по русскому языку и по математике</w:t>
      </w:r>
      <w:r w:rsidR="00864595" w:rsidRPr="00D7332D">
        <w:rPr>
          <w:rFonts w:ascii="Times New Roman" w:hAnsi="Times New Roman"/>
          <w:sz w:val="24"/>
          <w:szCs w:val="24"/>
        </w:rPr>
        <w:t xml:space="preserve"> вырос на 6 пунктов. Положительная динамика качества образования в 2015 году по литературе, английскому языку, физике, географии.</w:t>
      </w:r>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В сравнении с 2014 годом значительно увеличилось количество выпускников, получивших по результатам ЕГЭ высокие результаты: 12 выпускников по русскому языку и биологии получили 90 баллов и более (в 2014 г. – 6 выпускников). Из них 9 выпускников </w:t>
      </w:r>
      <w:r w:rsidR="006C425B" w:rsidRPr="00D7332D">
        <w:rPr>
          <w:rFonts w:ascii="Times New Roman" w:hAnsi="Times New Roman"/>
          <w:sz w:val="24"/>
          <w:szCs w:val="24"/>
        </w:rPr>
        <w:t>школы</w:t>
      </w:r>
      <w:r w:rsidRPr="00D7332D">
        <w:rPr>
          <w:rFonts w:ascii="Times New Roman" w:hAnsi="Times New Roman"/>
          <w:sz w:val="24"/>
          <w:szCs w:val="24"/>
        </w:rPr>
        <w:t xml:space="preserve"> № 19 и по одному выпускнику </w:t>
      </w:r>
      <w:r w:rsidR="006C425B" w:rsidRPr="00D7332D">
        <w:rPr>
          <w:rFonts w:ascii="Times New Roman" w:hAnsi="Times New Roman"/>
          <w:sz w:val="24"/>
          <w:szCs w:val="24"/>
        </w:rPr>
        <w:t xml:space="preserve">из школ </w:t>
      </w:r>
      <w:r w:rsidRPr="00D7332D">
        <w:rPr>
          <w:rFonts w:ascii="Times New Roman" w:hAnsi="Times New Roman"/>
          <w:sz w:val="24"/>
          <w:szCs w:val="24"/>
        </w:rPr>
        <w:t xml:space="preserve">№№ 3,5,11.    </w:t>
      </w:r>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Аттестат с отличием за курс основной школы получили 7 выпускников 9-х классов (2014 год – 13 чел.),  13 выпускников 11 классов (2014 год – 13 чел.).</w:t>
      </w:r>
    </w:p>
    <w:p w:rsidR="00864595" w:rsidRPr="00D7332D" w:rsidRDefault="006C425B"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Значительное</w:t>
      </w:r>
      <w:r w:rsidR="00864595" w:rsidRPr="00D7332D">
        <w:rPr>
          <w:rFonts w:ascii="Times New Roman" w:hAnsi="Times New Roman"/>
          <w:sz w:val="24"/>
          <w:szCs w:val="24"/>
        </w:rPr>
        <w:t xml:space="preserve"> снижение результатов ЕГЭ в сравнении с 2014 годом произошло в </w:t>
      </w:r>
      <w:r w:rsidRPr="00D7332D">
        <w:rPr>
          <w:rFonts w:ascii="Times New Roman" w:hAnsi="Times New Roman"/>
          <w:sz w:val="24"/>
          <w:szCs w:val="24"/>
        </w:rPr>
        <w:t>школе</w:t>
      </w:r>
      <w:r w:rsidR="00864595" w:rsidRPr="00D7332D">
        <w:rPr>
          <w:rFonts w:ascii="Times New Roman" w:hAnsi="Times New Roman"/>
          <w:sz w:val="24"/>
          <w:szCs w:val="24"/>
        </w:rPr>
        <w:t xml:space="preserve"> № 3: отрицательная динамика по восьми предметам из одиннадцати; один выпускник не сдал обязательный экзамен по математике, 21 выпускник школы не справил</w:t>
      </w:r>
      <w:r w:rsidRPr="00D7332D">
        <w:rPr>
          <w:rFonts w:ascii="Times New Roman" w:hAnsi="Times New Roman"/>
          <w:sz w:val="24"/>
          <w:szCs w:val="24"/>
        </w:rPr>
        <w:t>ся</w:t>
      </w:r>
      <w:r w:rsidR="00864595" w:rsidRPr="00D7332D">
        <w:rPr>
          <w:rFonts w:ascii="Times New Roman" w:hAnsi="Times New Roman"/>
          <w:sz w:val="24"/>
          <w:szCs w:val="24"/>
        </w:rPr>
        <w:t xml:space="preserve"> с экзаменами по выбору. Наблюдается отрицательная динамика по результатам ЕГЭ по муниципалитету по химии, биологии, истории, информатике и ИКТ.</w:t>
      </w:r>
    </w:p>
    <w:p w:rsidR="00864595" w:rsidRPr="00D7332D" w:rsidRDefault="00864595" w:rsidP="00D7332D">
      <w:pPr>
        <w:spacing w:after="0" w:line="240" w:lineRule="auto"/>
        <w:jc w:val="both"/>
        <w:rPr>
          <w:rFonts w:ascii="Times New Roman" w:hAnsi="Times New Roman"/>
          <w:sz w:val="24"/>
          <w:szCs w:val="24"/>
        </w:rPr>
      </w:pPr>
      <w:r w:rsidRPr="00D7332D">
        <w:rPr>
          <w:rFonts w:ascii="Times New Roman" w:hAnsi="Times New Roman"/>
          <w:sz w:val="24"/>
          <w:szCs w:val="24"/>
        </w:rPr>
        <w:t xml:space="preserve">          Продолжен переход на обучение в соответствии с федеральным государственным образовательным стандартом общего образования (далее – ФГОС): в 2015 году обучаются в соответствии с ФГОС 100% обучающихся начальных классов и 5-х классов основной школы. В пилотном режиме продолжают обучение 3 шестых класса </w:t>
      </w:r>
      <w:r w:rsidR="006C425B" w:rsidRPr="00D7332D">
        <w:rPr>
          <w:rFonts w:ascii="Times New Roman" w:hAnsi="Times New Roman"/>
          <w:sz w:val="24"/>
          <w:szCs w:val="24"/>
        </w:rPr>
        <w:t xml:space="preserve">школы </w:t>
      </w:r>
      <w:r w:rsidRPr="00D7332D">
        <w:rPr>
          <w:rFonts w:ascii="Times New Roman" w:hAnsi="Times New Roman"/>
          <w:sz w:val="24"/>
          <w:szCs w:val="24"/>
        </w:rPr>
        <w:t xml:space="preserve"> № 19. Всего в 2015 году обучались в соответствии с ФГОС общего образования 57,8% обучающихся (2014 г. – 47%). </w:t>
      </w:r>
    </w:p>
    <w:p w:rsidR="00864595" w:rsidRPr="005325D3" w:rsidRDefault="00E70FCC" w:rsidP="00D7332D">
      <w:pPr>
        <w:pStyle w:val="2"/>
        <w:tabs>
          <w:tab w:val="left" w:pos="993"/>
        </w:tabs>
        <w:ind w:right="0" w:firstLine="709"/>
        <w:jc w:val="both"/>
        <w:rPr>
          <w:rFonts w:ascii="Times New Roman" w:hAnsi="Times New Roman"/>
          <w:b w:val="0"/>
          <w:sz w:val="24"/>
          <w:szCs w:val="24"/>
        </w:rPr>
      </w:pPr>
      <w:r w:rsidRPr="00D7332D">
        <w:rPr>
          <w:rFonts w:ascii="Times New Roman" w:hAnsi="Times New Roman"/>
          <w:b w:val="0"/>
          <w:sz w:val="24"/>
          <w:szCs w:val="24"/>
        </w:rPr>
        <w:t>Охват г</w:t>
      </w:r>
      <w:r w:rsidR="00864595" w:rsidRPr="00D7332D">
        <w:rPr>
          <w:rFonts w:ascii="Times New Roman" w:hAnsi="Times New Roman"/>
          <w:b w:val="0"/>
          <w:sz w:val="24"/>
          <w:szCs w:val="24"/>
        </w:rPr>
        <w:t xml:space="preserve">орячим питанием </w:t>
      </w:r>
      <w:r w:rsidRPr="00D7332D">
        <w:rPr>
          <w:rFonts w:ascii="Times New Roman" w:hAnsi="Times New Roman"/>
          <w:b w:val="0"/>
          <w:sz w:val="24"/>
          <w:szCs w:val="24"/>
        </w:rPr>
        <w:t xml:space="preserve">обучающихся </w:t>
      </w:r>
      <w:r w:rsidR="00864595" w:rsidRPr="00D7332D">
        <w:rPr>
          <w:rFonts w:ascii="Times New Roman" w:hAnsi="Times New Roman"/>
          <w:b w:val="0"/>
          <w:sz w:val="24"/>
          <w:szCs w:val="24"/>
        </w:rPr>
        <w:t>общеобразовательных учреждени</w:t>
      </w:r>
      <w:r w:rsidRPr="00D7332D">
        <w:rPr>
          <w:rFonts w:ascii="Times New Roman" w:hAnsi="Times New Roman"/>
          <w:b w:val="0"/>
          <w:sz w:val="24"/>
          <w:szCs w:val="24"/>
        </w:rPr>
        <w:t>й</w:t>
      </w:r>
      <w:r w:rsidR="00864595" w:rsidRPr="00D7332D">
        <w:rPr>
          <w:rFonts w:ascii="Times New Roman" w:hAnsi="Times New Roman"/>
          <w:b w:val="0"/>
          <w:sz w:val="24"/>
          <w:szCs w:val="24"/>
        </w:rPr>
        <w:t xml:space="preserve"> Печенгского района </w:t>
      </w:r>
      <w:r w:rsidRPr="00D7332D">
        <w:rPr>
          <w:rFonts w:ascii="Times New Roman" w:hAnsi="Times New Roman"/>
          <w:b w:val="0"/>
          <w:sz w:val="24"/>
          <w:szCs w:val="24"/>
        </w:rPr>
        <w:t>остался на уровне 2014 года и составил</w:t>
      </w:r>
      <w:r w:rsidR="00864595" w:rsidRPr="00D7332D">
        <w:rPr>
          <w:rFonts w:ascii="Times New Roman" w:hAnsi="Times New Roman"/>
          <w:b w:val="0"/>
          <w:sz w:val="24"/>
          <w:szCs w:val="24"/>
        </w:rPr>
        <w:t xml:space="preserve"> 94%.</w:t>
      </w:r>
      <w:r w:rsidR="005325D3" w:rsidRPr="005325D3">
        <w:rPr>
          <w:rFonts w:ascii="Times New Roman" w:hAnsi="Times New Roman"/>
          <w:b w:val="0"/>
        </w:rPr>
        <w:t xml:space="preserve"> </w:t>
      </w:r>
      <w:r w:rsidR="005325D3" w:rsidRPr="005325D3">
        <w:rPr>
          <w:rFonts w:ascii="Times New Roman" w:hAnsi="Times New Roman"/>
          <w:b w:val="0"/>
          <w:sz w:val="24"/>
          <w:szCs w:val="24"/>
        </w:rPr>
        <w:t>Наиболее высокий уровень охвата питанием обучающихся  в начальной школе. Стоимость   обедов   составила 84 руб.,  завтраков  40 руб.</w:t>
      </w:r>
    </w:p>
    <w:p w:rsidR="00864595" w:rsidRPr="00012CA9" w:rsidRDefault="00864595" w:rsidP="00D7332D">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012CA9">
        <w:rPr>
          <w:rFonts w:ascii="Times New Roman" w:hAnsi="Times New Roman"/>
          <w:sz w:val="24"/>
          <w:szCs w:val="24"/>
          <w:lang w:eastAsia="ru-RU"/>
        </w:rPr>
        <w:t>Дополнительное образование</w:t>
      </w:r>
      <w:r w:rsidR="00E70FCC" w:rsidRPr="00012CA9">
        <w:rPr>
          <w:rFonts w:ascii="Times New Roman" w:hAnsi="Times New Roman"/>
          <w:sz w:val="24"/>
          <w:szCs w:val="24"/>
          <w:lang w:eastAsia="ru-RU"/>
        </w:rPr>
        <w:t xml:space="preserve"> в общеобразовательных учреждениях</w:t>
      </w:r>
      <w:r w:rsidRPr="00012CA9">
        <w:rPr>
          <w:rFonts w:ascii="Times New Roman" w:hAnsi="Times New Roman"/>
          <w:sz w:val="24"/>
          <w:szCs w:val="24"/>
          <w:lang w:eastAsia="ru-RU"/>
        </w:rPr>
        <w:t xml:space="preserve"> </w:t>
      </w:r>
      <w:r w:rsidR="00E70FCC" w:rsidRPr="00012CA9">
        <w:rPr>
          <w:rFonts w:ascii="Times New Roman" w:hAnsi="Times New Roman"/>
          <w:sz w:val="24"/>
          <w:szCs w:val="24"/>
          <w:lang w:eastAsia="ru-RU"/>
        </w:rPr>
        <w:t>района</w:t>
      </w:r>
      <w:r w:rsidRPr="00012CA9">
        <w:rPr>
          <w:rFonts w:ascii="Times New Roman" w:hAnsi="Times New Roman"/>
          <w:sz w:val="24"/>
          <w:szCs w:val="24"/>
          <w:lang w:eastAsia="ru-RU"/>
        </w:rPr>
        <w:t xml:space="preserve"> реализуется через работу кружков и секций</w:t>
      </w:r>
      <w:r w:rsidR="00E70FCC" w:rsidRPr="00012CA9">
        <w:rPr>
          <w:rFonts w:ascii="Times New Roman" w:hAnsi="Times New Roman"/>
          <w:sz w:val="24"/>
          <w:szCs w:val="24"/>
          <w:lang w:eastAsia="ru-RU"/>
        </w:rPr>
        <w:t xml:space="preserve"> трех </w:t>
      </w:r>
      <w:r w:rsidR="00E70FCC" w:rsidRPr="00012CA9">
        <w:rPr>
          <w:rFonts w:ascii="Times New Roman" w:hAnsi="Times New Roman"/>
          <w:bCs/>
          <w:sz w:val="24"/>
          <w:szCs w:val="24"/>
          <w:lang w:eastAsia="ru-RU"/>
        </w:rPr>
        <w:t>организаций дополнительного образования</w:t>
      </w:r>
      <w:r w:rsidR="00E70FCC" w:rsidRPr="00012CA9">
        <w:rPr>
          <w:rFonts w:ascii="Times New Roman" w:hAnsi="Times New Roman"/>
          <w:sz w:val="24"/>
          <w:szCs w:val="24"/>
          <w:lang w:eastAsia="ru-RU"/>
        </w:rPr>
        <w:t xml:space="preserve"> - в Доме детского творчества № 1 в Никеле, № 2 в Заполярном и детско-юношеской спортивной школе</w:t>
      </w:r>
      <w:r w:rsidRPr="00012CA9">
        <w:rPr>
          <w:rFonts w:ascii="Times New Roman" w:hAnsi="Times New Roman"/>
          <w:sz w:val="24"/>
          <w:szCs w:val="24"/>
          <w:lang w:eastAsia="ru-RU"/>
        </w:rPr>
        <w:t>.</w:t>
      </w:r>
      <w:proofErr w:type="gramEnd"/>
    </w:p>
    <w:p w:rsidR="00864595" w:rsidRPr="00012CA9" w:rsidRDefault="00864595" w:rsidP="00D7332D">
      <w:pPr>
        <w:autoSpaceDE w:val="0"/>
        <w:autoSpaceDN w:val="0"/>
        <w:adjustRightInd w:val="0"/>
        <w:spacing w:after="0" w:line="240" w:lineRule="auto"/>
        <w:ind w:firstLine="709"/>
        <w:jc w:val="both"/>
        <w:rPr>
          <w:rFonts w:ascii="Times New Roman" w:hAnsi="Times New Roman"/>
          <w:sz w:val="24"/>
          <w:szCs w:val="24"/>
          <w:lang w:eastAsia="ru-RU"/>
        </w:rPr>
      </w:pPr>
      <w:r w:rsidRPr="00012CA9">
        <w:rPr>
          <w:rFonts w:ascii="Times New Roman" w:hAnsi="Times New Roman"/>
          <w:sz w:val="24"/>
          <w:szCs w:val="24"/>
          <w:lang w:eastAsia="ru-RU"/>
        </w:rPr>
        <w:t xml:space="preserve">Доля </w:t>
      </w:r>
      <w:proofErr w:type="gramStart"/>
      <w:r w:rsidRPr="00012CA9">
        <w:rPr>
          <w:rFonts w:ascii="Times New Roman" w:hAnsi="Times New Roman"/>
          <w:sz w:val="24"/>
          <w:szCs w:val="24"/>
          <w:lang w:eastAsia="ru-RU"/>
        </w:rPr>
        <w:t>детей, охваченных дополнительными общеобразовательными программами составляет</w:t>
      </w:r>
      <w:proofErr w:type="gramEnd"/>
      <w:r w:rsidRPr="00012CA9">
        <w:rPr>
          <w:rFonts w:ascii="Times New Roman" w:hAnsi="Times New Roman"/>
          <w:sz w:val="24"/>
          <w:szCs w:val="24"/>
          <w:lang w:eastAsia="ru-RU"/>
        </w:rPr>
        <w:t xml:space="preserve">  76% от общей численности детей в возрасте от 5 до 18 лет.</w:t>
      </w:r>
    </w:p>
    <w:p w:rsidR="00864595" w:rsidRPr="00012CA9" w:rsidRDefault="00864595" w:rsidP="00D7332D">
      <w:pPr>
        <w:spacing w:after="0" w:line="240" w:lineRule="auto"/>
        <w:ind w:firstLine="708"/>
        <w:jc w:val="both"/>
        <w:rPr>
          <w:rFonts w:ascii="Times New Roman" w:hAnsi="Times New Roman"/>
          <w:sz w:val="24"/>
          <w:szCs w:val="24"/>
          <w:lang w:eastAsia="ru-RU"/>
        </w:rPr>
      </w:pPr>
      <w:r w:rsidRPr="00012CA9">
        <w:rPr>
          <w:rFonts w:ascii="Times New Roman" w:hAnsi="Times New Roman"/>
          <w:bCs/>
          <w:iCs/>
          <w:sz w:val="24"/>
          <w:szCs w:val="24"/>
          <w:lang w:eastAsia="ru-RU"/>
        </w:rPr>
        <w:t xml:space="preserve">Общее количество </w:t>
      </w:r>
      <w:r w:rsidRPr="00012CA9">
        <w:rPr>
          <w:rFonts w:ascii="Times New Roman" w:hAnsi="Times New Roman"/>
          <w:sz w:val="24"/>
          <w:szCs w:val="24"/>
          <w:lang w:eastAsia="ru-RU"/>
        </w:rPr>
        <w:t xml:space="preserve">участников муниципальных, региональных, всероссийских, и международных конкурсов, олимпиад, фестивалей различной направленности  составило более 3016 чел., </w:t>
      </w:r>
      <w:r w:rsidR="0072795A" w:rsidRPr="00012CA9">
        <w:rPr>
          <w:rFonts w:ascii="Times New Roman" w:hAnsi="Times New Roman"/>
          <w:sz w:val="24"/>
          <w:szCs w:val="24"/>
          <w:lang w:eastAsia="ru-RU"/>
        </w:rPr>
        <w:t xml:space="preserve">или </w:t>
      </w:r>
      <w:r w:rsidRPr="00012CA9">
        <w:rPr>
          <w:rFonts w:ascii="Times New Roman" w:hAnsi="Times New Roman"/>
          <w:sz w:val="24"/>
          <w:szCs w:val="24"/>
          <w:lang w:eastAsia="ru-RU"/>
        </w:rPr>
        <w:t xml:space="preserve">78% от общего количества обучающихся образовательных организаций. Доля обучающихся – победителей и призеров олимпиад и конкурсов разных уровней от общей численности участников составила 39%. </w:t>
      </w:r>
    </w:p>
    <w:p w:rsidR="00864595" w:rsidRPr="00D7332D" w:rsidRDefault="00864595" w:rsidP="00D7332D">
      <w:pPr>
        <w:spacing w:after="0" w:line="240" w:lineRule="auto"/>
        <w:ind w:firstLine="708"/>
        <w:jc w:val="both"/>
        <w:rPr>
          <w:rFonts w:ascii="Times New Roman" w:hAnsi="Times New Roman"/>
          <w:sz w:val="24"/>
          <w:szCs w:val="24"/>
          <w:lang w:eastAsia="ru-RU"/>
        </w:rPr>
      </w:pPr>
      <w:r w:rsidRPr="00012CA9">
        <w:rPr>
          <w:rFonts w:ascii="Times New Roman" w:hAnsi="Times New Roman"/>
          <w:sz w:val="24"/>
          <w:szCs w:val="24"/>
          <w:lang w:eastAsia="ru-RU"/>
        </w:rPr>
        <w:t xml:space="preserve">С 2015 года в районе </w:t>
      </w:r>
      <w:r w:rsidR="005A7AC3" w:rsidRPr="00012CA9">
        <w:rPr>
          <w:rFonts w:ascii="Times New Roman" w:hAnsi="Times New Roman"/>
          <w:sz w:val="24"/>
          <w:szCs w:val="24"/>
          <w:lang w:eastAsia="ru-RU"/>
        </w:rPr>
        <w:t>активно</w:t>
      </w:r>
      <w:r w:rsidR="005A7AC3" w:rsidRPr="00D7332D">
        <w:rPr>
          <w:rFonts w:ascii="Times New Roman" w:hAnsi="Times New Roman"/>
          <w:sz w:val="24"/>
          <w:szCs w:val="24"/>
          <w:lang w:eastAsia="ru-RU"/>
        </w:rPr>
        <w:t xml:space="preserve"> </w:t>
      </w:r>
      <w:r w:rsidRPr="00D7332D">
        <w:rPr>
          <w:rFonts w:ascii="Times New Roman" w:hAnsi="Times New Roman"/>
          <w:sz w:val="24"/>
          <w:szCs w:val="24"/>
          <w:lang w:eastAsia="ru-RU"/>
        </w:rPr>
        <w:t xml:space="preserve">развивается научно-техническое направление. В системе образования функционируют муниципальный Координационный центр по направлению «Робототехника» (МБОУ СОШ №19) и Координационный центр </w:t>
      </w:r>
      <w:r w:rsidRPr="00D7332D">
        <w:rPr>
          <w:rFonts w:ascii="Times New Roman" w:hAnsi="Times New Roman"/>
          <w:sz w:val="24"/>
          <w:szCs w:val="24"/>
          <w:lang w:eastAsia="ru-RU"/>
        </w:rPr>
        <w:lastRenderedPageBreak/>
        <w:t xml:space="preserve">Российской научно-социальной программы для молодежи и школьников «Шаг в будущее» по Печенгскому району (МБУ «ММЦ»). </w:t>
      </w:r>
    </w:p>
    <w:p w:rsidR="00864595" w:rsidRPr="00D7332D" w:rsidRDefault="001935DF" w:rsidP="00D7332D">
      <w:pPr>
        <w:spacing w:after="0" w:line="240" w:lineRule="auto"/>
        <w:ind w:firstLine="708"/>
        <w:jc w:val="both"/>
        <w:rPr>
          <w:rFonts w:ascii="Times New Roman" w:hAnsi="Times New Roman"/>
          <w:sz w:val="24"/>
          <w:szCs w:val="24"/>
          <w:lang w:eastAsia="ru-RU"/>
        </w:rPr>
      </w:pPr>
      <w:r w:rsidRPr="00D7332D">
        <w:rPr>
          <w:rFonts w:ascii="Times New Roman" w:hAnsi="Times New Roman"/>
          <w:sz w:val="24"/>
          <w:szCs w:val="24"/>
          <w:lang w:eastAsia="ru-RU"/>
        </w:rPr>
        <w:t xml:space="preserve">30 </w:t>
      </w:r>
      <w:r w:rsidR="00864595" w:rsidRPr="00D7332D">
        <w:rPr>
          <w:rFonts w:ascii="Times New Roman" w:hAnsi="Times New Roman"/>
          <w:sz w:val="24"/>
          <w:szCs w:val="24"/>
          <w:lang w:eastAsia="ru-RU"/>
        </w:rPr>
        <w:t>одаренны</w:t>
      </w:r>
      <w:r w:rsidRPr="00D7332D">
        <w:rPr>
          <w:rFonts w:ascii="Times New Roman" w:hAnsi="Times New Roman"/>
          <w:sz w:val="24"/>
          <w:szCs w:val="24"/>
          <w:lang w:eastAsia="ru-RU"/>
        </w:rPr>
        <w:t>м</w:t>
      </w:r>
      <w:r w:rsidR="00864595" w:rsidRPr="00D7332D">
        <w:rPr>
          <w:rFonts w:ascii="Times New Roman" w:hAnsi="Times New Roman"/>
          <w:sz w:val="24"/>
          <w:szCs w:val="24"/>
          <w:lang w:eastAsia="ru-RU"/>
        </w:rPr>
        <w:t xml:space="preserve"> дет</w:t>
      </w:r>
      <w:r w:rsidRPr="00D7332D">
        <w:rPr>
          <w:rFonts w:ascii="Times New Roman" w:hAnsi="Times New Roman"/>
          <w:sz w:val="24"/>
          <w:szCs w:val="24"/>
          <w:lang w:eastAsia="ru-RU"/>
        </w:rPr>
        <w:t>ям</w:t>
      </w:r>
      <w:r w:rsidR="00864595" w:rsidRPr="00D7332D">
        <w:rPr>
          <w:rFonts w:ascii="Times New Roman" w:hAnsi="Times New Roman"/>
          <w:sz w:val="24"/>
          <w:szCs w:val="24"/>
          <w:lang w:eastAsia="ru-RU"/>
        </w:rPr>
        <w:t xml:space="preserve"> оказана </w:t>
      </w:r>
      <w:r w:rsidR="00864595" w:rsidRPr="00D7332D">
        <w:rPr>
          <w:rFonts w:ascii="Times New Roman" w:hAnsi="Times New Roman"/>
          <w:bCs/>
          <w:sz w:val="24"/>
          <w:szCs w:val="24"/>
          <w:lang w:eastAsia="ru-RU"/>
        </w:rPr>
        <w:t>государственная поддержка и социальная защита</w:t>
      </w:r>
      <w:r w:rsidR="00864595" w:rsidRPr="00D7332D">
        <w:rPr>
          <w:rFonts w:ascii="Times New Roman" w:hAnsi="Times New Roman"/>
          <w:sz w:val="24"/>
          <w:szCs w:val="24"/>
          <w:lang w:eastAsia="ru-RU"/>
        </w:rPr>
        <w:t xml:space="preserve">. </w:t>
      </w:r>
    </w:p>
    <w:p w:rsidR="00864595" w:rsidRPr="00D7332D" w:rsidRDefault="00864595" w:rsidP="00D7332D">
      <w:pPr>
        <w:spacing w:after="0" w:line="240" w:lineRule="auto"/>
        <w:ind w:firstLine="709"/>
        <w:jc w:val="both"/>
        <w:rPr>
          <w:rFonts w:ascii="Times New Roman" w:hAnsi="Times New Roman"/>
          <w:b/>
          <w:bCs/>
          <w:i/>
          <w:sz w:val="24"/>
          <w:szCs w:val="24"/>
          <w:lang w:eastAsia="ru-RU"/>
        </w:rPr>
      </w:pPr>
      <w:r w:rsidRPr="00D7332D">
        <w:rPr>
          <w:rFonts w:ascii="Times New Roman" w:hAnsi="Times New Roman"/>
          <w:sz w:val="24"/>
          <w:szCs w:val="24"/>
          <w:lang w:eastAsia="ru-RU"/>
        </w:rPr>
        <w:t xml:space="preserve">Одно из важнейших направлений работы системы образования - </w:t>
      </w:r>
      <w:r w:rsidRPr="00D7332D">
        <w:rPr>
          <w:rFonts w:ascii="Times New Roman" w:hAnsi="Times New Roman"/>
          <w:b/>
          <w:bCs/>
          <w:i/>
          <w:sz w:val="24"/>
          <w:szCs w:val="24"/>
          <w:lang w:eastAsia="ru-RU"/>
        </w:rPr>
        <w:t xml:space="preserve">организация отдыха, оздоровление и занятость детей. </w:t>
      </w:r>
    </w:p>
    <w:p w:rsidR="00864595" w:rsidRPr="00012CA9" w:rsidRDefault="00864595" w:rsidP="00D7332D">
      <w:pPr>
        <w:spacing w:after="0" w:line="240" w:lineRule="auto"/>
        <w:ind w:firstLine="709"/>
        <w:jc w:val="both"/>
        <w:rPr>
          <w:rFonts w:ascii="Times New Roman" w:hAnsi="Times New Roman"/>
          <w:sz w:val="24"/>
          <w:szCs w:val="24"/>
          <w:lang w:eastAsia="ru-RU"/>
        </w:rPr>
      </w:pPr>
      <w:r w:rsidRPr="00D7332D">
        <w:rPr>
          <w:rFonts w:ascii="Times New Roman" w:hAnsi="Times New Roman"/>
          <w:sz w:val="24"/>
          <w:szCs w:val="24"/>
          <w:lang w:eastAsia="ru-RU"/>
        </w:rPr>
        <w:t xml:space="preserve">В 2015 году  различными формами отдыха в период летней оздоровительной кампании было охвачено 1414   детей,  что </w:t>
      </w:r>
      <w:r w:rsidR="001935DF" w:rsidRPr="00D7332D">
        <w:rPr>
          <w:rFonts w:ascii="Times New Roman" w:hAnsi="Times New Roman"/>
          <w:sz w:val="24"/>
          <w:szCs w:val="24"/>
          <w:lang w:eastAsia="ru-RU"/>
        </w:rPr>
        <w:t>выше уровня 2014 года на 59 детей</w:t>
      </w:r>
      <w:r w:rsidRPr="00D7332D">
        <w:rPr>
          <w:rFonts w:ascii="Times New Roman" w:hAnsi="Times New Roman"/>
          <w:sz w:val="24"/>
          <w:szCs w:val="24"/>
          <w:lang w:eastAsia="ru-RU"/>
        </w:rPr>
        <w:t xml:space="preserve"> (в том числе 853 ребенка, находящихся в трудной </w:t>
      </w:r>
      <w:r w:rsidRPr="00012CA9">
        <w:rPr>
          <w:rFonts w:ascii="Times New Roman" w:hAnsi="Times New Roman"/>
          <w:sz w:val="24"/>
          <w:szCs w:val="24"/>
          <w:lang w:eastAsia="ru-RU"/>
        </w:rPr>
        <w:t>жизненной ситуации).</w:t>
      </w:r>
    </w:p>
    <w:p w:rsidR="00864595" w:rsidRPr="00D7332D" w:rsidRDefault="00864595" w:rsidP="00D7332D">
      <w:pPr>
        <w:spacing w:after="0" w:line="240" w:lineRule="auto"/>
        <w:ind w:firstLine="709"/>
        <w:jc w:val="both"/>
        <w:rPr>
          <w:rFonts w:ascii="Times New Roman" w:hAnsi="Times New Roman"/>
          <w:sz w:val="24"/>
          <w:szCs w:val="24"/>
          <w:lang w:eastAsia="ru-RU"/>
        </w:rPr>
      </w:pPr>
      <w:r w:rsidRPr="00012CA9">
        <w:rPr>
          <w:rFonts w:ascii="Times New Roman" w:hAnsi="Times New Roman"/>
          <w:sz w:val="24"/>
          <w:szCs w:val="24"/>
          <w:lang w:eastAsia="ru-RU"/>
        </w:rPr>
        <w:t xml:space="preserve">В летний период было организовано и временное трудоустройство (с трудовым профилем и трудовые бригады). Подростки работали в 10 бригадах, было охвачено 100   подростков в профильных </w:t>
      </w:r>
      <w:r w:rsidR="0072795A" w:rsidRPr="00012CA9">
        <w:rPr>
          <w:rFonts w:ascii="Times New Roman" w:hAnsi="Times New Roman"/>
          <w:sz w:val="24"/>
          <w:szCs w:val="24"/>
          <w:lang w:eastAsia="ru-RU"/>
        </w:rPr>
        <w:t>детских оздоровительных лагерях (</w:t>
      </w:r>
      <w:r w:rsidRPr="00012CA9">
        <w:rPr>
          <w:rFonts w:ascii="Times New Roman" w:hAnsi="Times New Roman"/>
          <w:sz w:val="24"/>
          <w:szCs w:val="24"/>
          <w:lang w:eastAsia="ru-RU"/>
        </w:rPr>
        <w:t>ДОЛ</w:t>
      </w:r>
      <w:r w:rsidR="0072795A" w:rsidRPr="00012CA9">
        <w:rPr>
          <w:rFonts w:ascii="Times New Roman" w:hAnsi="Times New Roman"/>
          <w:sz w:val="24"/>
          <w:szCs w:val="24"/>
          <w:lang w:eastAsia="ru-RU"/>
        </w:rPr>
        <w:t>)</w:t>
      </w:r>
      <w:r w:rsidRPr="00012CA9">
        <w:rPr>
          <w:rFonts w:ascii="Times New Roman" w:hAnsi="Times New Roman"/>
          <w:sz w:val="24"/>
          <w:szCs w:val="24"/>
          <w:lang w:eastAsia="ru-RU"/>
        </w:rPr>
        <w:t xml:space="preserve"> (с организацией 2-разового питания) и 74 детей в трудовых бригадах.</w:t>
      </w:r>
      <w:r w:rsidRPr="00D7332D">
        <w:rPr>
          <w:rFonts w:ascii="Times New Roman" w:hAnsi="Times New Roman"/>
          <w:sz w:val="24"/>
          <w:szCs w:val="24"/>
          <w:lang w:eastAsia="ru-RU"/>
        </w:rPr>
        <w:t xml:space="preserve"> </w:t>
      </w:r>
    </w:p>
    <w:p w:rsidR="00864595" w:rsidRPr="00D7332D" w:rsidRDefault="00864595" w:rsidP="00D7332D">
      <w:pPr>
        <w:spacing w:after="0" w:line="240" w:lineRule="auto"/>
        <w:ind w:firstLine="709"/>
        <w:jc w:val="both"/>
        <w:rPr>
          <w:rFonts w:ascii="Times New Roman" w:hAnsi="Times New Roman"/>
          <w:sz w:val="24"/>
          <w:szCs w:val="24"/>
          <w:lang w:eastAsia="ru-RU"/>
        </w:rPr>
      </w:pPr>
      <w:r w:rsidRPr="00D7332D">
        <w:rPr>
          <w:rFonts w:ascii="Times New Roman" w:hAnsi="Times New Roman"/>
          <w:sz w:val="24"/>
          <w:szCs w:val="24"/>
          <w:lang w:eastAsia="ru-RU"/>
        </w:rPr>
        <w:t xml:space="preserve">В 2015 году в санаторий «Вита» (АО «Кольская ГМК») было направлено 197 детей. </w:t>
      </w:r>
    </w:p>
    <w:p w:rsidR="00864595" w:rsidRPr="00D7332D" w:rsidRDefault="00864595" w:rsidP="00D7332D">
      <w:pPr>
        <w:spacing w:after="0" w:line="240" w:lineRule="auto"/>
        <w:ind w:firstLine="709"/>
        <w:jc w:val="both"/>
        <w:rPr>
          <w:rFonts w:ascii="Times New Roman" w:hAnsi="Times New Roman"/>
          <w:sz w:val="24"/>
          <w:szCs w:val="24"/>
          <w:lang w:eastAsia="ru-RU"/>
        </w:rPr>
      </w:pPr>
      <w:r w:rsidRPr="00D7332D">
        <w:rPr>
          <w:rFonts w:ascii="Times New Roman" w:hAnsi="Times New Roman"/>
          <w:sz w:val="24"/>
          <w:szCs w:val="24"/>
          <w:lang w:eastAsia="ru-RU"/>
        </w:rPr>
        <w:t xml:space="preserve">Отделом образования были организованы выездные лагеря на побережье Черного и Азовского морей, в них отдохнули 204  ребенка, 24 </w:t>
      </w:r>
      <w:r w:rsidR="005A7AC3" w:rsidRPr="00D7332D">
        <w:rPr>
          <w:rFonts w:ascii="Times New Roman" w:hAnsi="Times New Roman"/>
          <w:sz w:val="24"/>
          <w:szCs w:val="24"/>
          <w:lang w:eastAsia="ru-RU"/>
        </w:rPr>
        <w:t xml:space="preserve">ребенка </w:t>
      </w:r>
      <w:r w:rsidRPr="00D7332D">
        <w:rPr>
          <w:rFonts w:ascii="Times New Roman" w:hAnsi="Times New Roman"/>
          <w:sz w:val="24"/>
          <w:szCs w:val="24"/>
          <w:lang w:eastAsia="ru-RU"/>
        </w:rPr>
        <w:t xml:space="preserve">отдохнули во Владимирской области. </w:t>
      </w:r>
    </w:p>
    <w:p w:rsidR="00864595" w:rsidRPr="00D7332D" w:rsidRDefault="00864595" w:rsidP="00D7332D">
      <w:pPr>
        <w:pStyle w:val="1"/>
        <w:ind w:firstLine="709"/>
        <w:jc w:val="both"/>
        <w:rPr>
          <w:rFonts w:ascii="Times New Roman" w:hAnsi="Times New Roman"/>
          <w:sz w:val="24"/>
          <w:szCs w:val="24"/>
          <w:lang w:eastAsia="ru-RU"/>
        </w:rPr>
      </w:pPr>
      <w:r w:rsidRPr="00D7332D">
        <w:rPr>
          <w:rFonts w:ascii="Times New Roman" w:hAnsi="Times New Roman"/>
          <w:sz w:val="24"/>
          <w:szCs w:val="24"/>
        </w:rPr>
        <w:t xml:space="preserve">Проведено свыше 40 районных мероприятий, участниками которых стали  более 700 педагогов. В течение 2015  года муниципальным методическим центром организовано и проведено 8 конкурсов и мероприятий педагогического мастерства, в которых приняли участие 75 педагогов.  Результативным стало участие педагогов в региональных </w:t>
      </w:r>
      <w:r w:rsidRPr="00D7332D">
        <w:rPr>
          <w:rFonts w:ascii="Times New Roman" w:hAnsi="Times New Roman"/>
          <w:sz w:val="24"/>
          <w:szCs w:val="24"/>
          <w:lang w:eastAsia="ru-RU"/>
        </w:rPr>
        <w:t>конкурсах «Воспитатель года Мурманской области – 2015», «Учитель года Мурманской области – 2015»,</w:t>
      </w:r>
      <w:r w:rsidRPr="00D7332D">
        <w:rPr>
          <w:rFonts w:ascii="Times New Roman" w:hAnsi="Times New Roman"/>
          <w:bCs/>
          <w:sz w:val="24"/>
          <w:szCs w:val="24"/>
          <w:lang w:eastAsia="ru-RU"/>
        </w:rPr>
        <w:t xml:space="preserve"> </w:t>
      </w:r>
      <w:r w:rsidR="00D20A99" w:rsidRPr="00D7332D">
        <w:rPr>
          <w:rFonts w:ascii="Times New Roman" w:hAnsi="Times New Roman"/>
          <w:bCs/>
          <w:sz w:val="24"/>
          <w:szCs w:val="24"/>
          <w:lang w:eastAsia="ru-RU"/>
        </w:rPr>
        <w:t xml:space="preserve">в </w:t>
      </w:r>
      <w:r w:rsidRPr="00D7332D">
        <w:rPr>
          <w:rFonts w:ascii="Times New Roman" w:hAnsi="Times New Roman"/>
          <w:bCs/>
          <w:sz w:val="24"/>
          <w:szCs w:val="24"/>
          <w:lang w:eastAsia="ru-RU"/>
        </w:rPr>
        <w:t>областном конкурсе дополнительных образовательных программ.</w:t>
      </w:r>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В 2015 году 17 образовательных учреждения района реализовывали  инновационные проекты различных уровней и направлений. На базе образовательных организаций функционировали 27 инновационных площадок регионального и федерального уровней.</w:t>
      </w:r>
    </w:p>
    <w:p w:rsidR="004B4544" w:rsidRPr="00012CA9" w:rsidRDefault="004B4544"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b/>
          <w:sz w:val="24"/>
          <w:szCs w:val="24"/>
          <w:lang w:eastAsia="ru-RU"/>
        </w:rPr>
        <w:t xml:space="preserve">Финансирование отрасли </w:t>
      </w:r>
      <w:r w:rsidRPr="00012CA9">
        <w:rPr>
          <w:rFonts w:ascii="Times New Roman" w:eastAsia="Times New Roman" w:hAnsi="Times New Roman"/>
          <w:b/>
          <w:sz w:val="24"/>
          <w:szCs w:val="24"/>
          <w:lang w:eastAsia="ru-RU"/>
        </w:rPr>
        <w:t>образовани</w:t>
      </w:r>
      <w:r w:rsidR="0072795A" w:rsidRPr="00012CA9">
        <w:rPr>
          <w:rFonts w:ascii="Times New Roman" w:eastAsia="Times New Roman" w:hAnsi="Times New Roman"/>
          <w:b/>
          <w:sz w:val="24"/>
          <w:szCs w:val="24"/>
          <w:lang w:eastAsia="ru-RU"/>
        </w:rPr>
        <w:t>я</w:t>
      </w:r>
      <w:r w:rsidRPr="00012CA9">
        <w:rPr>
          <w:rFonts w:ascii="Times New Roman" w:eastAsia="Times New Roman" w:hAnsi="Times New Roman"/>
          <w:sz w:val="24"/>
          <w:szCs w:val="24"/>
          <w:lang w:eastAsia="ru-RU"/>
        </w:rPr>
        <w:t>, выделяемое</w:t>
      </w:r>
      <w:r w:rsidRPr="00D7332D">
        <w:rPr>
          <w:rFonts w:ascii="Times New Roman" w:eastAsia="Times New Roman" w:hAnsi="Times New Roman"/>
          <w:sz w:val="24"/>
          <w:szCs w:val="24"/>
          <w:lang w:eastAsia="ru-RU"/>
        </w:rPr>
        <w:t xml:space="preserve"> из различных источников, составило 715816,05 тыс. рублей в рамках муниципальной программы «"Развитие </w:t>
      </w:r>
      <w:r w:rsidRPr="00012CA9">
        <w:rPr>
          <w:rFonts w:ascii="Times New Roman" w:eastAsia="Times New Roman" w:hAnsi="Times New Roman"/>
          <w:sz w:val="24"/>
          <w:szCs w:val="24"/>
          <w:lang w:eastAsia="ru-RU"/>
        </w:rPr>
        <w:t>образования в муниципальном образовании Печенгский район" на 2015-2020 годы»,  состо</w:t>
      </w:r>
      <w:r w:rsidR="0072795A" w:rsidRPr="00012CA9">
        <w:rPr>
          <w:rFonts w:ascii="Times New Roman" w:eastAsia="Times New Roman" w:hAnsi="Times New Roman"/>
          <w:sz w:val="24"/>
          <w:szCs w:val="24"/>
          <w:lang w:eastAsia="ru-RU"/>
        </w:rPr>
        <w:t>ящей</w:t>
      </w:r>
      <w:r w:rsidRPr="00012CA9">
        <w:rPr>
          <w:rFonts w:ascii="Times New Roman" w:eastAsia="Times New Roman" w:hAnsi="Times New Roman"/>
          <w:sz w:val="24"/>
          <w:szCs w:val="24"/>
          <w:lang w:eastAsia="ru-RU"/>
        </w:rPr>
        <w:t xml:space="preserve"> их </w:t>
      </w:r>
      <w:r w:rsidR="00CB34EB" w:rsidRPr="00012CA9">
        <w:rPr>
          <w:rFonts w:ascii="Times New Roman" w:eastAsia="Times New Roman" w:hAnsi="Times New Roman"/>
          <w:sz w:val="24"/>
          <w:szCs w:val="24"/>
          <w:lang w:eastAsia="ru-RU"/>
        </w:rPr>
        <w:t>5</w:t>
      </w:r>
      <w:r w:rsidRPr="00012CA9">
        <w:rPr>
          <w:rFonts w:ascii="Times New Roman" w:eastAsia="Times New Roman" w:hAnsi="Times New Roman"/>
          <w:sz w:val="24"/>
          <w:szCs w:val="24"/>
          <w:lang w:eastAsia="ru-RU"/>
        </w:rPr>
        <w:t xml:space="preserve"> подпрограмм: </w:t>
      </w:r>
    </w:p>
    <w:p w:rsidR="004B4544" w:rsidRPr="00D7332D" w:rsidRDefault="004B4544" w:rsidP="00D7332D">
      <w:pPr>
        <w:spacing w:after="0" w:line="240" w:lineRule="auto"/>
        <w:ind w:firstLine="709"/>
        <w:jc w:val="both"/>
        <w:rPr>
          <w:rFonts w:ascii="Times New Roman" w:eastAsia="Times New Roman" w:hAnsi="Times New Roman"/>
          <w:sz w:val="24"/>
          <w:szCs w:val="24"/>
          <w:lang w:eastAsia="ru-RU"/>
        </w:rPr>
      </w:pPr>
      <w:r w:rsidRPr="00012CA9">
        <w:rPr>
          <w:rFonts w:ascii="Times New Roman" w:eastAsia="Times New Roman" w:hAnsi="Times New Roman"/>
          <w:sz w:val="24"/>
          <w:szCs w:val="24"/>
          <w:lang w:eastAsia="ru-RU"/>
        </w:rPr>
        <w:t>-«Развитие</w:t>
      </w:r>
      <w:r w:rsidRPr="00D7332D">
        <w:rPr>
          <w:rFonts w:ascii="Times New Roman" w:eastAsia="Times New Roman" w:hAnsi="Times New Roman"/>
          <w:sz w:val="24"/>
          <w:szCs w:val="24"/>
          <w:lang w:eastAsia="ru-RU"/>
        </w:rPr>
        <w:t xml:space="preserve"> дошкольного образования» - сумма финансирования 313712,65 тыс. рублей;</w:t>
      </w:r>
    </w:p>
    <w:p w:rsidR="004B4544" w:rsidRPr="00D7332D" w:rsidRDefault="004B4544"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-«Развитие общего и дополнительного образования детей»  - сумма финансирования 387973,05 тыс. рублей;</w:t>
      </w:r>
    </w:p>
    <w:p w:rsidR="004B4544" w:rsidRPr="00D7332D" w:rsidRDefault="004B4544"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-«Детский отдых» - сумма финансирования 8626,0 тыс. рублей;</w:t>
      </w:r>
    </w:p>
    <w:p w:rsidR="004B4544" w:rsidRPr="00D7332D" w:rsidRDefault="004B4544"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-«Развитие потенциала участников образовательного процесса» - сумма финансирования  5463,6 тыс. рублей;</w:t>
      </w:r>
    </w:p>
    <w:p w:rsidR="004B4544" w:rsidRPr="00D7332D" w:rsidRDefault="004B4544"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-«Реализация основополагающего права каждого ребенка жить и воспитываться в семье» - сумма финансирования  40,15 тыс. рублей.</w:t>
      </w:r>
    </w:p>
    <w:p w:rsidR="004B4544" w:rsidRPr="00D7332D" w:rsidRDefault="004B4544"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Программа была освоена на сумму 705704,97 тыс. рублей, что составляет 99 % от планового финансирования.</w:t>
      </w:r>
    </w:p>
    <w:p w:rsidR="004B4544" w:rsidRPr="00D7332D" w:rsidRDefault="004B4544"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Объем освоенных средств из районного бюджета составил  239397,62 тыс. рублей (при плане 243551,55 тыс.</w:t>
      </w:r>
      <w:r w:rsidR="00CB34EB" w:rsidRPr="00D7332D">
        <w:rPr>
          <w:rFonts w:ascii="Times New Roman" w:eastAsia="Times New Roman" w:hAnsi="Times New Roman"/>
          <w:sz w:val="24"/>
          <w:szCs w:val="24"/>
          <w:lang w:eastAsia="ru-RU"/>
        </w:rPr>
        <w:t xml:space="preserve"> </w:t>
      </w:r>
      <w:r w:rsidRPr="00D7332D">
        <w:rPr>
          <w:rFonts w:ascii="Times New Roman" w:eastAsia="Times New Roman" w:hAnsi="Times New Roman"/>
          <w:sz w:val="24"/>
          <w:szCs w:val="24"/>
          <w:lang w:eastAsia="ru-RU"/>
        </w:rPr>
        <w:t>рублей).</w:t>
      </w:r>
    </w:p>
    <w:p w:rsidR="004B4544" w:rsidRPr="00D7332D" w:rsidRDefault="004B4544"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 xml:space="preserve">На выполнение  мероприятий по Федеральным  программам  учреждениями </w:t>
      </w:r>
      <w:r w:rsidR="007A5761" w:rsidRPr="00D7332D">
        <w:rPr>
          <w:rFonts w:ascii="Times New Roman" w:eastAsia="Times New Roman" w:hAnsi="Times New Roman"/>
          <w:sz w:val="24"/>
          <w:szCs w:val="24"/>
          <w:lang w:eastAsia="ru-RU"/>
        </w:rPr>
        <w:t>образования</w:t>
      </w:r>
      <w:r w:rsidRPr="00D7332D">
        <w:rPr>
          <w:rFonts w:ascii="Times New Roman" w:eastAsia="Times New Roman" w:hAnsi="Times New Roman"/>
          <w:sz w:val="24"/>
          <w:szCs w:val="24"/>
          <w:lang w:eastAsia="ru-RU"/>
        </w:rPr>
        <w:t xml:space="preserve"> получено из федерального бюджета </w:t>
      </w:r>
      <w:r w:rsidR="007A5761" w:rsidRPr="00D7332D">
        <w:rPr>
          <w:rFonts w:ascii="Times New Roman" w:eastAsia="Times New Roman" w:hAnsi="Times New Roman"/>
          <w:sz w:val="24"/>
          <w:szCs w:val="24"/>
          <w:lang w:eastAsia="ru-RU"/>
        </w:rPr>
        <w:t>891,9</w:t>
      </w:r>
      <w:r w:rsidRPr="00D7332D">
        <w:rPr>
          <w:rFonts w:ascii="Times New Roman" w:eastAsia="Times New Roman" w:hAnsi="Times New Roman"/>
          <w:sz w:val="24"/>
          <w:szCs w:val="24"/>
          <w:lang w:eastAsia="ru-RU"/>
        </w:rPr>
        <w:t xml:space="preserve"> тыс. рублей.</w:t>
      </w:r>
    </w:p>
    <w:p w:rsidR="004B4544" w:rsidRPr="00D7332D" w:rsidRDefault="004B4544"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 xml:space="preserve">Из областного бюджета осуществлялось финансирование в размере </w:t>
      </w:r>
      <w:r w:rsidR="007A5761" w:rsidRPr="00D7332D">
        <w:rPr>
          <w:rFonts w:ascii="Times New Roman" w:eastAsia="Times New Roman" w:hAnsi="Times New Roman"/>
          <w:sz w:val="24"/>
          <w:szCs w:val="24"/>
          <w:lang w:eastAsia="ru-RU"/>
        </w:rPr>
        <w:t>471372,6</w:t>
      </w:r>
      <w:r w:rsidRPr="00D7332D">
        <w:rPr>
          <w:rFonts w:ascii="Times New Roman" w:eastAsia="Times New Roman" w:hAnsi="Times New Roman"/>
          <w:sz w:val="24"/>
          <w:szCs w:val="24"/>
          <w:lang w:eastAsia="ru-RU"/>
        </w:rPr>
        <w:t xml:space="preserve"> тыс. рублей, из них освоено </w:t>
      </w:r>
      <w:r w:rsidR="007A5761" w:rsidRPr="00D7332D">
        <w:rPr>
          <w:rFonts w:ascii="Times New Roman" w:eastAsia="Times New Roman" w:hAnsi="Times New Roman"/>
          <w:sz w:val="24"/>
          <w:szCs w:val="24"/>
          <w:lang w:eastAsia="ru-RU"/>
        </w:rPr>
        <w:t xml:space="preserve">465415,46 </w:t>
      </w:r>
      <w:r w:rsidRPr="00D7332D">
        <w:rPr>
          <w:rFonts w:ascii="Times New Roman" w:eastAsia="Times New Roman" w:hAnsi="Times New Roman"/>
          <w:sz w:val="24"/>
          <w:szCs w:val="24"/>
          <w:lang w:eastAsia="ru-RU"/>
        </w:rPr>
        <w:t>тыс. рублей.</w:t>
      </w:r>
    </w:p>
    <w:p w:rsidR="00CB34EB" w:rsidRPr="00D7332D" w:rsidRDefault="00CB34EB" w:rsidP="00D7332D">
      <w:pPr>
        <w:pStyle w:val="2"/>
        <w:ind w:right="-5" w:firstLine="709"/>
        <w:jc w:val="both"/>
        <w:rPr>
          <w:rFonts w:ascii="Times New Roman" w:eastAsia="Times New Roman" w:hAnsi="Times New Roman"/>
          <w:b w:val="0"/>
          <w:sz w:val="24"/>
          <w:szCs w:val="24"/>
        </w:rPr>
      </w:pPr>
      <w:r w:rsidRPr="00D7332D">
        <w:rPr>
          <w:rFonts w:ascii="Times New Roman" w:eastAsia="Times New Roman" w:hAnsi="Times New Roman"/>
          <w:b w:val="0"/>
          <w:sz w:val="24"/>
          <w:szCs w:val="24"/>
        </w:rPr>
        <w:t>Средства освоены не в полном объеме по мероприятиям:</w:t>
      </w:r>
    </w:p>
    <w:p w:rsidR="00CB34EB" w:rsidRPr="00D7332D" w:rsidRDefault="00CB34EB" w:rsidP="00D7332D">
      <w:pPr>
        <w:pStyle w:val="2"/>
        <w:ind w:right="-5" w:firstLine="709"/>
        <w:jc w:val="both"/>
        <w:rPr>
          <w:rFonts w:ascii="Times New Roman" w:eastAsia="Times New Roman" w:hAnsi="Times New Roman"/>
          <w:b w:val="0"/>
          <w:sz w:val="24"/>
          <w:szCs w:val="24"/>
        </w:rPr>
      </w:pPr>
      <w:r w:rsidRPr="00D7332D">
        <w:rPr>
          <w:rFonts w:ascii="Times New Roman" w:eastAsia="Times New Roman" w:hAnsi="Times New Roman"/>
          <w:b w:val="0"/>
          <w:sz w:val="24"/>
          <w:szCs w:val="24"/>
        </w:rPr>
        <w:t xml:space="preserve">- обеспечение предоставления услуг дошкольного образования и воспитания, предоставление начального общего образования с выполнением требований государственного образовательного стандарта в очной форме, а также предоставление </w:t>
      </w:r>
      <w:r w:rsidRPr="00D7332D">
        <w:rPr>
          <w:rFonts w:ascii="Times New Roman" w:eastAsia="Times New Roman" w:hAnsi="Times New Roman"/>
          <w:b w:val="0"/>
          <w:sz w:val="24"/>
          <w:szCs w:val="24"/>
        </w:rPr>
        <w:lastRenderedPageBreak/>
        <w:t>дополнительного образования, в связи с тем, что расходы производились согласно фактически выполненным работам;</w:t>
      </w:r>
    </w:p>
    <w:p w:rsidR="004B4544" w:rsidRPr="00012CA9" w:rsidRDefault="00CB34EB"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 xml:space="preserve">- компенсация части родительской платы за присмотр и уход за детьми, посещающими образовательные организациях, реализующих общеобразовательные программы дошкольного </w:t>
      </w:r>
      <w:r w:rsidRPr="00012CA9">
        <w:rPr>
          <w:rFonts w:ascii="Times New Roman" w:eastAsia="Times New Roman" w:hAnsi="Times New Roman"/>
          <w:sz w:val="24"/>
          <w:szCs w:val="24"/>
          <w:lang w:eastAsia="ru-RU"/>
        </w:rPr>
        <w:t>образования, так как выплата компенсации части родительской платы осуществляется по факту оплаты</w:t>
      </w:r>
      <w:r w:rsidR="0072795A" w:rsidRPr="00012CA9">
        <w:rPr>
          <w:rFonts w:ascii="Times New Roman" w:eastAsia="Times New Roman" w:hAnsi="Times New Roman"/>
          <w:sz w:val="24"/>
          <w:szCs w:val="24"/>
          <w:lang w:eastAsia="ru-RU"/>
        </w:rPr>
        <w:t>;</w:t>
      </w:r>
    </w:p>
    <w:p w:rsidR="00CB34EB" w:rsidRPr="00012CA9" w:rsidRDefault="00CB34EB" w:rsidP="00D7332D">
      <w:pPr>
        <w:pStyle w:val="2"/>
        <w:ind w:right="-5" w:firstLine="709"/>
        <w:jc w:val="both"/>
        <w:rPr>
          <w:rFonts w:ascii="Times New Roman" w:eastAsia="Times New Roman" w:hAnsi="Times New Roman"/>
          <w:b w:val="0"/>
          <w:sz w:val="24"/>
          <w:szCs w:val="24"/>
        </w:rPr>
      </w:pPr>
      <w:r w:rsidRPr="00012CA9">
        <w:rPr>
          <w:rFonts w:ascii="Times New Roman" w:eastAsia="Times New Roman" w:hAnsi="Times New Roman"/>
          <w:b w:val="0"/>
          <w:sz w:val="24"/>
          <w:szCs w:val="24"/>
        </w:rPr>
        <w:t>- субсидия на повышение фонда оплаты труда в рамках реализации «майских» указов Президента РФ, в связи с тем, что  выплаты произведены согласно фактическим начислениям</w:t>
      </w:r>
      <w:r w:rsidR="0072795A" w:rsidRPr="00012CA9">
        <w:rPr>
          <w:rFonts w:ascii="Times New Roman" w:eastAsia="Times New Roman" w:hAnsi="Times New Roman"/>
          <w:b w:val="0"/>
          <w:sz w:val="24"/>
          <w:szCs w:val="24"/>
        </w:rPr>
        <w:t>;</w:t>
      </w:r>
    </w:p>
    <w:p w:rsidR="00CB34EB" w:rsidRPr="00012CA9" w:rsidRDefault="00CB34EB" w:rsidP="00D7332D">
      <w:pPr>
        <w:pStyle w:val="2"/>
        <w:ind w:right="-5" w:firstLine="709"/>
        <w:jc w:val="both"/>
        <w:rPr>
          <w:rFonts w:ascii="Times New Roman" w:eastAsia="Times New Roman" w:hAnsi="Times New Roman"/>
          <w:b w:val="0"/>
          <w:sz w:val="24"/>
          <w:szCs w:val="24"/>
        </w:rPr>
      </w:pPr>
      <w:r w:rsidRPr="00012CA9">
        <w:rPr>
          <w:rFonts w:ascii="Times New Roman" w:eastAsia="Times New Roman" w:hAnsi="Times New Roman"/>
          <w:b w:val="0"/>
          <w:sz w:val="24"/>
          <w:szCs w:val="24"/>
        </w:rPr>
        <w:t xml:space="preserve">- обеспечение бесплатным питанием отдельных категорий обучающихся, в связи с тем, что  выплаты произведены согласно фактическим начислениям. </w:t>
      </w:r>
    </w:p>
    <w:p w:rsidR="00CB34EB" w:rsidRPr="00D7332D" w:rsidRDefault="00CB34EB" w:rsidP="00D7332D">
      <w:pPr>
        <w:spacing w:after="0" w:line="240" w:lineRule="auto"/>
        <w:ind w:firstLine="709"/>
        <w:jc w:val="both"/>
        <w:rPr>
          <w:rFonts w:ascii="Times New Roman" w:eastAsia="Times New Roman" w:hAnsi="Times New Roman"/>
          <w:sz w:val="24"/>
          <w:szCs w:val="24"/>
          <w:lang w:eastAsia="ru-RU"/>
        </w:rPr>
      </w:pPr>
      <w:r w:rsidRPr="00012CA9">
        <w:rPr>
          <w:rFonts w:ascii="Times New Roman" w:eastAsia="Times New Roman" w:hAnsi="Times New Roman"/>
          <w:sz w:val="24"/>
          <w:szCs w:val="24"/>
          <w:lang w:eastAsia="ru-RU"/>
        </w:rPr>
        <w:t>Кроме того, средства не освоены в полном объеме в связи со сложившейся экономией по резу</w:t>
      </w:r>
      <w:r w:rsidR="00E61B17" w:rsidRPr="00012CA9">
        <w:rPr>
          <w:rFonts w:ascii="Times New Roman" w:eastAsia="Times New Roman" w:hAnsi="Times New Roman"/>
          <w:sz w:val="24"/>
          <w:szCs w:val="24"/>
          <w:lang w:eastAsia="ru-RU"/>
        </w:rPr>
        <w:t>льтатам торгов и поздно</w:t>
      </w:r>
      <w:r w:rsidR="00E61B17" w:rsidRPr="00D7332D">
        <w:rPr>
          <w:rFonts w:ascii="Times New Roman" w:eastAsia="Times New Roman" w:hAnsi="Times New Roman"/>
          <w:sz w:val="24"/>
          <w:szCs w:val="24"/>
          <w:lang w:eastAsia="ru-RU"/>
        </w:rPr>
        <w:t xml:space="preserve"> поступившими счетами на оплату услуг</w:t>
      </w:r>
      <w:r w:rsidRPr="00D7332D">
        <w:rPr>
          <w:rFonts w:ascii="Times New Roman" w:eastAsia="Times New Roman" w:hAnsi="Times New Roman"/>
          <w:sz w:val="24"/>
          <w:szCs w:val="24"/>
          <w:lang w:eastAsia="ru-RU"/>
        </w:rPr>
        <w:t>.</w:t>
      </w:r>
    </w:p>
    <w:p w:rsidR="00D20A99" w:rsidRPr="00D7332D" w:rsidRDefault="00D20A99" w:rsidP="00D7332D">
      <w:pPr>
        <w:spacing w:after="0" w:line="240" w:lineRule="auto"/>
        <w:ind w:firstLine="709"/>
        <w:jc w:val="both"/>
        <w:rPr>
          <w:rFonts w:ascii="Times New Roman" w:hAnsi="Times New Roman"/>
          <w:sz w:val="24"/>
          <w:szCs w:val="24"/>
        </w:rPr>
      </w:pPr>
    </w:p>
    <w:p w:rsidR="00864595" w:rsidRPr="00D7332D" w:rsidRDefault="00864595" w:rsidP="00D7332D">
      <w:pPr>
        <w:spacing w:after="0" w:line="240" w:lineRule="auto"/>
        <w:rPr>
          <w:rFonts w:ascii="Times New Roman" w:hAnsi="Times New Roman"/>
          <w:b/>
          <w:i/>
          <w:sz w:val="24"/>
          <w:szCs w:val="24"/>
        </w:rPr>
      </w:pPr>
      <w:r w:rsidRPr="00D7332D">
        <w:rPr>
          <w:rFonts w:ascii="Times New Roman" w:hAnsi="Times New Roman"/>
          <w:sz w:val="24"/>
          <w:szCs w:val="24"/>
        </w:rPr>
        <w:tab/>
      </w:r>
      <w:r w:rsidRPr="00D7332D">
        <w:rPr>
          <w:rFonts w:ascii="Times New Roman" w:hAnsi="Times New Roman"/>
          <w:b/>
          <w:i/>
          <w:sz w:val="24"/>
          <w:szCs w:val="24"/>
        </w:rPr>
        <w:t>Культура</w:t>
      </w:r>
      <w:r w:rsidR="00F57B0B" w:rsidRPr="00D7332D">
        <w:rPr>
          <w:rFonts w:ascii="Times New Roman" w:hAnsi="Times New Roman"/>
          <w:b/>
          <w:i/>
          <w:sz w:val="24"/>
          <w:szCs w:val="24"/>
        </w:rPr>
        <w:t xml:space="preserve"> и молодежная политика</w:t>
      </w:r>
    </w:p>
    <w:p w:rsidR="0086198B" w:rsidRPr="00D7332D" w:rsidRDefault="0086198B"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 xml:space="preserve">На территории района функционируют 8 муниципальных учреждений культуры:  4 музыкальные и 2 художественные школы, краеведческий музей и </w:t>
      </w:r>
      <w:proofErr w:type="spellStart"/>
      <w:r w:rsidRPr="00D7332D">
        <w:rPr>
          <w:rFonts w:ascii="Times New Roman" w:eastAsia="Times New Roman" w:hAnsi="Times New Roman"/>
          <w:sz w:val="24"/>
          <w:szCs w:val="24"/>
          <w:lang w:eastAsia="ru-RU"/>
        </w:rPr>
        <w:t>меж</w:t>
      </w:r>
      <w:r w:rsidR="00B96FA2" w:rsidRPr="00D7332D">
        <w:rPr>
          <w:rFonts w:ascii="Times New Roman" w:eastAsia="Times New Roman" w:hAnsi="Times New Roman"/>
          <w:sz w:val="24"/>
          <w:szCs w:val="24"/>
          <w:lang w:eastAsia="ru-RU"/>
        </w:rPr>
        <w:t>поселенческое</w:t>
      </w:r>
      <w:proofErr w:type="spellEnd"/>
      <w:r w:rsidR="00B96FA2" w:rsidRPr="00D7332D">
        <w:rPr>
          <w:rFonts w:ascii="Times New Roman" w:eastAsia="Times New Roman" w:hAnsi="Times New Roman"/>
          <w:sz w:val="24"/>
          <w:szCs w:val="24"/>
          <w:lang w:eastAsia="ru-RU"/>
        </w:rPr>
        <w:t xml:space="preserve"> библиотечное </w:t>
      </w:r>
      <w:r w:rsidRPr="00D7332D">
        <w:rPr>
          <w:rFonts w:ascii="Times New Roman" w:eastAsia="Times New Roman" w:hAnsi="Times New Roman"/>
          <w:sz w:val="24"/>
          <w:szCs w:val="24"/>
          <w:lang w:eastAsia="ru-RU"/>
        </w:rPr>
        <w:t xml:space="preserve">объединение. </w:t>
      </w:r>
    </w:p>
    <w:p w:rsidR="0086198B" w:rsidRPr="00D7332D" w:rsidRDefault="0086198B"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В школах  занимаются 719 воспитанников (в 2014 -743 человека), что составляет 18,7 % от общего  числа  учащихся образовательных школ.</w:t>
      </w:r>
      <w:r w:rsidRPr="00D7332D">
        <w:rPr>
          <w:rFonts w:ascii="Times New Roman" w:eastAsia="Times New Roman" w:hAnsi="Times New Roman"/>
          <w:sz w:val="24"/>
          <w:szCs w:val="24"/>
          <w:lang w:eastAsia="ru-RU"/>
        </w:rPr>
        <w:t xml:space="preserve"> Из 364 детей - участников   региональных, всероссийских, международных конкурсов,  316 обучаются в музыкальных и художественных школах.  48 человек - участники конкурсов по эстетическому направлению Печенгского </w:t>
      </w:r>
      <w:proofErr w:type="spellStart"/>
      <w:r w:rsidRPr="00D7332D">
        <w:rPr>
          <w:rFonts w:ascii="Times New Roman" w:eastAsia="Times New Roman" w:hAnsi="Times New Roman"/>
          <w:sz w:val="24"/>
          <w:szCs w:val="24"/>
          <w:lang w:eastAsia="ru-RU"/>
        </w:rPr>
        <w:t>межпоселенческого</w:t>
      </w:r>
      <w:proofErr w:type="spellEnd"/>
      <w:r w:rsidRPr="00D7332D">
        <w:rPr>
          <w:rFonts w:ascii="Times New Roman" w:eastAsia="Times New Roman" w:hAnsi="Times New Roman"/>
          <w:sz w:val="24"/>
          <w:szCs w:val="24"/>
          <w:lang w:eastAsia="ru-RU"/>
        </w:rPr>
        <w:t xml:space="preserve"> объединения (в 2014 году было 344 участников). 84 ребенка стали дипломантами и лауреатами, что говорит о высоком уровне подготовки наших детей, профессиональной работе педагогов дополнительного образования.  </w:t>
      </w:r>
    </w:p>
    <w:p w:rsidR="0086198B" w:rsidRPr="00D7332D" w:rsidRDefault="0086198B"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b/>
          <w:sz w:val="24"/>
          <w:szCs w:val="24"/>
          <w:lang w:eastAsia="ru-RU"/>
        </w:rPr>
        <w:t xml:space="preserve">Историко-краеведческий музей Печенгского района </w:t>
      </w:r>
      <w:r w:rsidR="006F5D65" w:rsidRPr="00D7332D">
        <w:rPr>
          <w:rFonts w:ascii="Times New Roman" w:eastAsia="Times New Roman" w:hAnsi="Times New Roman"/>
          <w:sz w:val="24"/>
          <w:szCs w:val="24"/>
          <w:lang w:eastAsia="ru-RU"/>
        </w:rPr>
        <w:t>в</w:t>
      </w:r>
      <w:r w:rsidRPr="00D7332D">
        <w:rPr>
          <w:rFonts w:ascii="Times New Roman" w:eastAsia="Times New Roman" w:hAnsi="Times New Roman"/>
          <w:sz w:val="24"/>
          <w:szCs w:val="24"/>
          <w:lang w:eastAsia="ru-RU"/>
        </w:rPr>
        <w:t xml:space="preserve"> прошлом году посетили порядка 1842 человек, что выше на 2,9 % (в 2014 – 1400 чел.). Зрителю </w:t>
      </w:r>
      <w:proofErr w:type="gramStart"/>
      <w:r w:rsidRPr="00D7332D">
        <w:rPr>
          <w:rFonts w:ascii="Times New Roman" w:eastAsia="Times New Roman" w:hAnsi="Times New Roman"/>
          <w:sz w:val="24"/>
          <w:szCs w:val="24"/>
          <w:lang w:eastAsia="ru-RU"/>
        </w:rPr>
        <w:t>представлены</w:t>
      </w:r>
      <w:proofErr w:type="gramEnd"/>
      <w:r w:rsidRPr="00D7332D">
        <w:rPr>
          <w:rFonts w:ascii="Times New Roman" w:eastAsia="Times New Roman" w:hAnsi="Times New Roman"/>
          <w:sz w:val="24"/>
          <w:szCs w:val="24"/>
          <w:lang w:eastAsia="ru-RU"/>
        </w:rPr>
        <w:t xml:space="preserve"> 598 предметов в основном фонде, что выше показателей 2014 года (518)  на 15 %, и  3822  предмета  научно-вспомогательного  фонда (в 2014 – 3766). </w:t>
      </w:r>
      <w:r w:rsidR="000D34B0" w:rsidRPr="00D7332D">
        <w:rPr>
          <w:rFonts w:ascii="Times New Roman" w:eastAsia="Times New Roman" w:hAnsi="Times New Roman"/>
          <w:sz w:val="24"/>
          <w:szCs w:val="24"/>
          <w:lang w:eastAsia="ru-RU"/>
        </w:rPr>
        <w:t xml:space="preserve">Фонд пополнился в результате добровольной передачи в дар предметов музейного значения от населения. </w:t>
      </w:r>
    </w:p>
    <w:p w:rsidR="0086198B" w:rsidRPr="00D7332D" w:rsidRDefault="0086198B" w:rsidP="00D7332D">
      <w:pPr>
        <w:spacing w:after="0" w:line="240" w:lineRule="auto"/>
        <w:ind w:firstLine="709"/>
        <w:jc w:val="both"/>
        <w:rPr>
          <w:rFonts w:ascii="Times New Roman" w:eastAsia="Times New Roman" w:hAnsi="Times New Roman"/>
          <w:sz w:val="24"/>
          <w:szCs w:val="24"/>
          <w:lang w:eastAsia="ru-RU"/>
        </w:rPr>
      </w:pPr>
      <w:proofErr w:type="spellStart"/>
      <w:r w:rsidRPr="00D7332D">
        <w:rPr>
          <w:rFonts w:ascii="Times New Roman" w:eastAsia="Times New Roman" w:hAnsi="Times New Roman"/>
          <w:b/>
          <w:sz w:val="24"/>
          <w:szCs w:val="24"/>
          <w:lang w:eastAsia="ru-RU"/>
        </w:rPr>
        <w:t>Печенгское</w:t>
      </w:r>
      <w:proofErr w:type="spellEnd"/>
      <w:r w:rsidRPr="00D7332D">
        <w:rPr>
          <w:rFonts w:ascii="Times New Roman" w:eastAsia="Times New Roman" w:hAnsi="Times New Roman"/>
          <w:b/>
          <w:sz w:val="24"/>
          <w:szCs w:val="24"/>
          <w:lang w:eastAsia="ru-RU"/>
        </w:rPr>
        <w:t xml:space="preserve"> </w:t>
      </w:r>
      <w:proofErr w:type="spellStart"/>
      <w:r w:rsidRPr="00D7332D">
        <w:rPr>
          <w:rFonts w:ascii="Times New Roman" w:eastAsia="Times New Roman" w:hAnsi="Times New Roman"/>
          <w:b/>
          <w:sz w:val="24"/>
          <w:szCs w:val="24"/>
          <w:lang w:eastAsia="ru-RU"/>
        </w:rPr>
        <w:t>межпоселенческое</w:t>
      </w:r>
      <w:proofErr w:type="spellEnd"/>
      <w:r w:rsidRPr="00D7332D">
        <w:rPr>
          <w:rFonts w:ascii="Times New Roman" w:eastAsia="Times New Roman" w:hAnsi="Times New Roman"/>
          <w:b/>
          <w:sz w:val="24"/>
          <w:szCs w:val="24"/>
          <w:lang w:eastAsia="ru-RU"/>
        </w:rPr>
        <w:t xml:space="preserve"> библиотечное объединение</w:t>
      </w:r>
      <w:r w:rsidR="006F5D65" w:rsidRPr="00D7332D">
        <w:rPr>
          <w:rFonts w:ascii="Times New Roman" w:eastAsia="Times New Roman" w:hAnsi="Times New Roman"/>
          <w:sz w:val="24"/>
          <w:szCs w:val="24"/>
          <w:lang w:eastAsia="ru-RU"/>
        </w:rPr>
        <w:t xml:space="preserve"> </w:t>
      </w:r>
      <w:r w:rsidR="00C65F3E" w:rsidRPr="00D7332D">
        <w:rPr>
          <w:rFonts w:ascii="Times New Roman" w:eastAsia="Times New Roman" w:hAnsi="Times New Roman"/>
          <w:sz w:val="24"/>
          <w:szCs w:val="24"/>
          <w:lang w:eastAsia="ru-RU"/>
        </w:rPr>
        <w:t>с</w:t>
      </w:r>
      <w:r w:rsidRPr="00D7332D">
        <w:rPr>
          <w:rFonts w:ascii="Times New Roman" w:eastAsia="Times New Roman" w:hAnsi="Times New Roman"/>
          <w:sz w:val="24"/>
          <w:szCs w:val="24"/>
          <w:lang w:eastAsia="ru-RU"/>
        </w:rPr>
        <w:t xml:space="preserve">остоит из 11 библиотек, расположенных во всех населенных пунктах района.  </w:t>
      </w:r>
      <w:r w:rsidRPr="00D7332D">
        <w:rPr>
          <w:rFonts w:ascii="Times New Roman" w:hAnsi="Times New Roman"/>
          <w:sz w:val="24"/>
          <w:szCs w:val="24"/>
        </w:rPr>
        <w:t xml:space="preserve">Все жители имеют равный доступ к услугам. </w:t>
      </w:r>
      <w:r w:rsidRPr="00D7332D">
        <w:rPr>
          <w:rFonts w:ascii="Times New Roman" w:eastAsia="Times New Roman" w:hAnsi="Times New Roman"/>
          <w:sz w:val="24"/>
          <w:szCs w:val="24"/>
          <w:lang w:eastAsia="ru-RU"/>
        </w:rPr>
        <w:t>Центры общественного доступа к государственной и социально значимой информации работают во всех библиотеках.</w:t>
      </w:r>
    </w:p>
    <w:p w:rsidR="0086198B" w:rsidRPr="00D7332D" w:rsidRDefault="0086198B" w:rsidP="00D7332D">
      <w:pPr>
        <w:spacing w:after="0" w:line="240" w:lineRule="auto"/>
        <w:ind w:firstLine="720"/>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Библиотечный фонд</w:t>
      </w:r>
      <w:r w:rsidR="00B96FA2" w:rsidRPr="00D7332D">
        <w:rPr>
          <w:rFonts w:ascii="Times New Roman" w:eastAsia="Times New Roman" w:hAnsi="Times New Roman"/>
          <w:sz w:val="24"/>
          <w:szCs w:val="24"/>
          <w:lang w:eastAsia="ru-RU"/>
        </w:rPr>
        <w:t xml:space="preserve"> учреждения</w:t>
      </w:r>
      <w:r w:rsidRPr="00D7332D">
        <w:rPr>
          <w:rFonts w:ascii="Times New Roman" w:eastAsia="Times New Roman" w:hAnsi="Times New Roman"/>
          <w:sz w:val="24"/>
          <w:szCs w:val="24"/>
          <w:lang w:eastAsia="ru-RU"/>
        </w:rPr>
        <w:t>  состоит из почти 400 тысяч экземпляров книг.</w:t>
      </w:r>
    </w:p>
    <w:p w:rsidR="0086198B" w:rsidRPr="00D7332D" w:rsidRDefault="0086198B"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Количество пользователей библиотечными услугами в 2015 году составило 25775  человек</w:t>
      </w:r>
      <w:r w:rsidR="00B96FA2" w:rsidRPr="00D7332D">
        <w:rPr>
          <w:rFonts w:ascii="Times New Roman" w:eastAsia="Times New Roman" w:hAnsi="Times New Roman"/>
          <w:sz w:val="24"/>
          <w:szCs w:val="24"/>
          <w:lang w:eastAsia="ru-RU"/>
        </w:rPr>
        <w:t>,</w:t>
      </w:r>
      <w:r w:rsidRPr="00D7332D">
        <w:rPr>
          <w:rFonts w:ascii="Times New Roman" w:eastAsia="Times New Roman" w:hAnsi="Times New Roman"/>
          <w:sz w:val="24"/>
          <w:szCs w:val="24"/>
          <w:lang w:eastAsia="ru-RU"/>
        </w:rPr>
        <w:t xml:space="preserve"> что выше на 0,68 % </w:t>
      </w:r>
      <w:r w:rsidR="00B96FA2" w:rsidRPr="00D7332D">
        <w:rPr>
          <w:rFonts w:ascii="Times New Roman" w:eastAsia="Times New Roman" w:hAnsi="Times New Roman"/>
          <w:sz w:val="24"/>
          <w:szCs w:val="24"/>
          <w:lang w:eastAsia="ru-RU"/>
        </w:rPr>
        <w:t>в сравнении с 2014 годом (</w:t>
      </w:r>
      <w:r w:rsidRPr="00D7332D">
        <w:rPr>
          <w:rFonts w:ascii="Times New Roman" w:eastAsia="Times New Roman" w:hAnsi="Times New Roman"/>
          <w:sz w:val="24"/>
          <w:szCs w:val="24"/>
          <w:lang w:eastAsia="ru-RU"/>
        </w:rPr>
        <w:t>25599)</w:t>
      </w:r>
      <w:r w:rsidR="00B96FA2" w:rsidRPr="00D7332D">
        <w:rPr>
          <w:rFonts w:ascii="Times New Roman" w:eastAsia="Times New Roman" w:hAnsi="Times New Roman"/>
          <w:sz w:val="24"/>
          <w:szCs w:val="24"/>
          <w:lang w:eastAsia="ru-RU"/>
        </w:rPr>
        <w:t>. К</w:t>
      </w:r>
      <w:r w:rsidRPr="00D7332D">
        <w:rPr>
          <w:rFonts w:ascii="Times New Roman" w:eastAsia="Times New Roman" w:hAnsi="Times New Roman"/>
          <w:sz w:val="24"/>
          <w:szCs w:val="24"/>
          <w:lang w:eastAsia="ru-RU"/>
        </w:rPr>
        <w:t xml:space="preserve">ниговыдача  составила около 600 тысяч экземпляров. Число посещений Интернет-сайта библиотечного объединения составило 38,5 тысяч. </w:t>
      </w:r>
    </w:p>
    <w:p w:rsidR="00B96FA2" w:rsidRPr="00D7332D" w:rsidRDefault="0086198B"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В современных условиях для привлечения населения используются новые формы информационно-библиотечного обслуживания</w:t>
      </w:r>
      <w:r w:rsidR="00B96FA2" w:rsidRPr="00D7332D">
        <w:rPr>
          <w:rFonts w:ascii="Times New Roman" w:eastAsia="Times New Roman" w:hAnsi="Times New Roman"/>
          <w:sz w:val="24"/>
          <w:szCs w:val="24"/>
          <w:lang w:eastAsia="ru-RU"/>
        </w:rPr>
        <w:t xml:space="preserve"> - </w:t>
      </w:r>
      <w:r w:rsidRPr="00D7332D">
        <w:rPr>
          <w:rFonts w:ascii="Times New Roman" w:eastAsia="Times New Roman" w:hAnsi="Times New Roman"/>
          <w:sz w:val="24"/>
          <w:szCs w:val="24"/>
          <w:lang w:eastAsia="ru-RU"/>
        </w:rPr>
        <w:t xml:space="preserve">мастер-классы, теневой театр, флэш–мобы, Арт-ярмарки, клуб любителей чтения и группы с одноименным названием в социальной сети  </w:t>
      </w:r>
      <w:proofErr w:type="spellStart"/>
      <w:r w:rsidRPr="00D7332D">
        <w:rPr>
          <w:rFonts w:ascii="Times New Roman" w:eastAsia="Times New Roman" w:hAnsi="Times New Roman"/>
          <w:sz w:val="24"/>
          <w:szCs w:val="24"/>
          <w:lang w:eastAsia="ru-RU"/>
        </w:rPr>
        <w:t>ВКонтакте</w:t>
      </w:r>
      <w:proofErr w:type="spellEnd"/>
      <w:r w:rsidRPr="00D7332D">
        <w:rPr>
          <w:rFonts w:ascii="Times New Roman" w:eastAsia="Times New Roman" w:hAnsi="Times New Roman"/>
          <w:sz w:val="24"/>
          <w:szCs w:val="24"/>
          <w:lang w:eastAsia="ru-RU"/>
        </w:rPr>
        <w:t>, фестивали поэзии в заповеднике «</w:t>
      </w:r>
      <w:proofErr w:type="spellStart"/>
      <w:r w:rsidRPr="00D7332D">
        <w:rPr>
          <w:rFonts w:ascii="Times New Roman" w:eastAsia="Times New Roman" w:hAnsi="Times New Roman"/>
          <w:sz w:val="24"/>
          <w:szCs w:val="24"/>
          <w:lang w:eastAsia="ru-RU"/>
        </w:rPr>
        <w:t>Пасвик</w:t>
      </w:r>
      <w:proofErr w:type="spellEnd"/>
      <w:r w:rsidRPr="00D7332D">
        <w:rPr>
          <w:rFonts w:ascii="Times New Roman" w:eastAsia="Times New Roman" w:hAnsi="Times New Roman"/>
          <w:sz w:val="24"/>
          <w:szCs w:val="24"/>
          <w:lang w:eastAsia="ru-RU"/>
        </w:rPr>
        <w:t xml:space="preserve">» на природе, военно-патриотические марафоны, ток–шоу, конференции, работа пожилыми людьми по программам «Начинающий пользователь», «Виртуальный перекрёсток». </w:t>
      </w:r>
    </w:p>
    <w:p w:rsidR="008310F4" w:rsidRPr="00D7332D" w:rsidRDefault="008310F4"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 xml:space="preserve">2015 год был объявлен в Российской Федерации годом Литературы, в </w:t>
      </w:r>
      <w:proofErr w:type="gramStart"/>
      <w:r w:rsidRPr="00D7332D">
        <w:rPr>
          <w:rFonts w:ascii="Times New Roman" w:eastAsia="Times New Roman" w:hAnsi="Times New Roman"/>
          <w:sz w:val="24"/>
          <w:szCs w:val="24"/>
          <w:lang w:eastAsia="ru-RU"/>
        </w:rPr>
        <w:t>связи</w:t>
      </w:r>
      <w:proofErr w:type="gramEnd"/>
      <w:r w:rsidRPr="00D7332D">
        <w:rPr>
          <w:rFonts w:ascii="Times New Roman" w:eastAsia="Times New Roman" w:hAnsi="Times New Roman"/>
          <w:sz w:val="24"/>
          <w:szCs w:val="24"/>
          <w:lang w:eastAsia="ru-RU"/>
        </w:rPr>
        <w:t xml:space="preserve"> с чем работа  библиотек была нацелена на популяризацию печатного слова среди населения через проведение большого количества различных мероприятий.</w:t>
      </w:r>
    </w:p>
    <w:p w:rsidR="0086198B" w:rsidRPr="00D7332D" w:rsidRDefault="0086198B"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В 201</w:t>
      </w:r>
      <w:r w:rsidR="00C65F3E" w:rsidRPr="00D7332D">
        <w:rPr>
          <w:rFonts w:ascii="Times New Roman" w:eastAsia="Times New Roman" w:hAnsi="Times New Roman"/>
          <w:sz w:val="24"/>
          <w:szCs w:val="24"/>
          <w:lang w:eastAsia="ru-RU"/>
        </w:rPr>
        <w:t>5</w:t>
      </w:r>
      <w:r w:rsidRPr="00D7332D">
        <w:rPr>
          <w:rFonts w:ascii="Times New Roman" w:eastAsia="Times New Roman" w:hAnsi="Times New Roman"/>
          <w:sz w:val="24"/>
          <w:szCs w:val="24"/>
          <w:lang w:eastAsia="ru-RU"/>
        </w:rPr>
        <w:t xml:space="preserve"> году библиотеки реализовывали социальные гранты АО «КГМК»:  в сумме 271 тыс. рублей по проекту «Теневой театр»; 250,424 тыс. рублей </w:t>
      </w:r>
      <w:r w:rsidR="00B96FA2" w:rsidRPr="00D7332D">
        <w:rPr>
          <w:rFonts w:ascii="Times New Roman" w:eastAsia="Times New Roman" w:hAnsi="Times New Roman"/>
          <w:sz w:val="24"/>
          <w:szCs w:val="24"/>
          <w:lang w:eastAsia="ru-RU"/>
        </w:rPr>
        <w:t xml:space="preserve">- </w:t>
      </w:r>
      <w:r w:rsidRPr="00D7332D">
        <w:rPr>
          <w:rFonts w:ascii="Times New Roman" w:eastAsia="Times New Roman" w:hAnsi="Times New Roman"/>
          <w:sz w:val="24"/>
          <w:szCs w:val="24"/>
          <w:lang w:eastAsia="ru-RU"/>
        </w:rPr>
        <w:t xml:space="preserve">по проекту </w:t>
      </w:r>
      <w:r w:rsidRPr="00D7332D">
        <w:rPr>
          <w:rFonts w:ascii="Times New Roman" w:eastAsia="Times New Roman" w:hAnsi="Times New Roman"/>
          <w:sz w:val="24"/>
          <w:szCs w:val="24"/>
          <w:lang w:eastAsia="ru-RU"/>
        </w:rPr>
        <w:lastRenderedPageBreak/>
        <w:t>«Территория добра и творчества»; 359,11 тыс.</w:t>
      </w:r>
      <w:r w:rsidR="00B96FA2" w:rsidRPr="00D7332D">
        <w:rPr>
          <w:rFonts w:ascii="Times New Roman" w:eastAsia="Times New Roman" w:hAnsi="Times New Roman"/>
          <w:sz w:val="24"/>
          <w:szCs w:val="24"/>
          <w:lang w:eastAsia="ru-RU"/>
        </w:rPr>
        <w:t xml:space="preserve"> </w:t>
      </w:r>
      <w:r w:rsidRPr="00D7332D">
        <w:rPr>
          <w:rFonts w:ascii="Times New Roman" w:eastAsia="Times New Roman" w:hAnsi="Times New Roman"/>
          <w:sz w:val="24"/>
          <w:szCs w:val="24"/>
          <w:lang w:eastAsia="ru-RU"/>
        </w:rPr>
        <w:t xml:space="preserve">рублей </w:t>
      </w:r>
      <w:r w:rsidR="00B96FA2" w:rsidRPr="00D7332D">
        <w:rPr>
          <w:rFonts w:ascii="Times New Roman" w:eastAsia="Times New Roman" w:hAnsi="Times New Roman"/>
          <w:sz w:val="24"/>
          <w:szCs w:val="24"/>
          <w:lang w:eastAsia="ru-RU"/>
        </w:rPr>
        <w:t>-</w:t>
      </w:r>
      <w:r w:rsidRPr="00D7332D">
        <w:rPr>
          <w:rFonts w:ascii="Times New Roman" w:eastAsia="Times New Roman" w:hAnsi="Times New Roman"/>
          <w:sz w:val="24"/>
          <w:szCs w:val="24"/>
          <w:lang w:eastAsia="ru-RU"/>
        </w:rPr>
        <w:t xml:space="preserve"> по проекту «Школа современного пенсионера – старшее поколение онлайн».</w:t>
      </w:r>
    </w:p>
    <w:p w:rsidR="0086198B" w:rsidRPr="00D7332D" w:rsidRDefault="0086198B" w:rsidP="00D7332D">
      <w:pPr>
        <w:pStyle w:val="10"/>
        <w:ind w:firstLine="709"/>
        <w:rPr>
          <w:rFonts w:eastAsia="Times New Roman"/>
          <w:sz w:val="24"/>
          <w:szCs w:val="24"/>
          <w:lang w:eastAsia="ru-RU"/>
        </w:rPr>
      </w:pPr>
      <w:proofErr w:type="gramStart"/>
      <w:r w:rsidRPr="00D7332D">
        <w:rPr>
          <w:rFonts w:eastAsia="Times New Roman"/>
          <w:sz w:val="24"/>
          <w:szCs w:val="24"/>
          <w:lang w:eastAsia="ru-RU"/>
        </w:rPr>
        <w:t>Филиалы двух библиотек в Никеле и в Заполярном имеют библиотечные пункты по обслуживанию слепых и слабовидящих</w:t>
      </w:r>
      <w:r w:rsidR="00B96FA2" w:rsidRPr="00D7332D">
        <w:rPr>
          <w:rFonts w:eastAsia="Times New Roman"/>
          <w:sz w:val="24"/>
          <w:szCs w:val="24"/>
          <w:lang w:eastAsia="ru-RU"/>
        </w:rPr>
        <w:t>,</w:t>
      </w:r>
      <w:r w:rsidRPr="00D7332D">
        <w:rPr>
          <w:rFonts w:eastAsia="Times New Roman"/>
          <w:sz w:val="24"/>
          <w:szCs w:val="24"/>
          <w:lang w:eastAsia="ru-RU"/>
        </w:rPr>
        <w:t xml:space="preserve"> для которых были приобретены специальные книги</w:t>
      </w:r>
      <w:r w:rsidR="00B96FA2" w:rsidRPr="00D7332D">
        <w:rPr>
          <w:rFonts w:eastAsia="Times New Roman"/>
          <w:sz w:val="24"/>
          <w:szCs w:val="24"/>
          <w:lang w:eastAsia="ru-RU"/>
        </w:rPr>
        <w:t>.</w:t>
      </w:r>
      <w:proofErr w:type="gramEnd"/>
    </w:p>
    <w:p w:rsidR="007C4FFC" w:rsidRPr="00D7332D" w:rsidRDefault="00794601" w:rsidP="00D7332D">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C257E5">
        <w:rPr>
          <w:rFonts w:ascii="Times New Roman" w:eastAsia="Times New Roman" w:hAnsi="Times New Roman"/>
          <w:sz w:val="24"/>
          <w:szCs w:val="24"/>
          <w:lang w:eastAsia="ru-RU"/>
        </w:rPr>
        <w:t>В отчетном году по поручению Совета депутатов Печенгского района учреждением по договор</w:t>
      </w:r>
      <w:r w:rsidR="009C4F06" w:rsidRPr="00C257E5">
        <w:rPr>
          <w:rFonts w:ascii="Times New Roman" w:eastAsia="Times New Roman" w:hAnsi="Times New Roman"/>
          <w:sz w:val="24"/>
          <w:szCs w:val="24"/>
          <w:lang w:eastAsia="ru-RU"/>
        </w:rPr>
        <w:t>а</w:t>
      </w:r>
      <w:r w:rsidR="001935DF" w:rsidRPr="00C257E5">
        <w:rPr>
          <w:rFonts w:ascii="Times New Roman" w:eastAsia="Times New Roman" w:hAnsi="Times New Roman"/>
          <w:sz w:val="24"/>
          <w:szCs w:val="24"/>
          <w:lang w:eastAsia="ru-RU"/>
        </w:rPr>
        <w:t>м</w:t>
      </w:r>
      <w:r w:rsidRPr="00C257E5">
        <w:rPr>
          <w:rFonts w:ascii="Times New Roman" w:eastAsia="Times New Roman" w:hAnsi="Times New Roman"/>
          <w:sz w:val="24"/>
          <w:szCs w:val="24"/>
          <w:lang w:eastAsia="ru-RU"/>
        </w:rPr>
        <w:t xml:space="preserve"> </w:t>
      </w:r>
      <w:r w:rsidR="009C4F06" w:rsidRPr="00C257E5">
        <w:rPr>
          <w:rFonts w:ascii="Times New Roman" w:eastAsia="Times New Roman" w:hAnsi="Times New Roman"/>
          <w:sz w:val="24"/>
          <w:szCs w:val="24"/>
          <w:lang w:eastAsia="ru-RU"/>
        </w:rPr>
        <w:t>№</w:t>
      </w:r>
      <w:r w:rsidR="00FC1A6A" w:rsidRPr="00C257E5">
        <w:rPr>
          <w:rFonts w:ascii="Times New Roman" w:eastAsia="Times New Roman" w:hAnsi="Times New Roman"/>
          <w:sz w:val="24"/>
          <w:szCs w:val="24"/>
          <w:lang w:eastAsia="ru-RU"/>
        </w:rPr>
        <w:t xml:space="preserve"> </w:t>
      </w:r>
      <w:r w:rsidR="009C4F06" w:rsidRPr="00C257E5">
        <w:rPr>
          <w:rFonts w:ascii="Times New Roman" w:eastAsia="Times New Roman" w:hAnsi="Times New Roman"/>
          <w:sz w:val="24"/>
          <w:szCs w:val="24"/>
          <w:lang w:eastAsia="ru-RU"/>
        </w:rPr>
        <w:t>13/15 и №</w:t>
      </w:r>
      <w:r w:rsidR="00FC1A6A" w:rsidRPr="00C257E5">
        <w:rPr>
          <w:rFonts w:ascii="Times New Roman" w:eastAsia="Times New Roman" w:hAnsi="Times New Roman"/>
          <w:sz w:val="24"/>
          <w:szCs w:val="24"/>
          <w:lang w:eastAsia="ru-RU"/>
        </w:rPr>
        <w:t xml:space="preserve"> </w:t>
      </w:r>
      <w:r w:rsidR="009C4F06" w:rsidRPr="00C257E5">
        <w:rPr>
          <w:rFonts w:ascii="Times New Roman" w:eastAsia="Times New Roman" w:hAnsi="Times New Roman"/>
          <w:sz w:val="24"/>
          <w:szCs w:val="24"/>
          <w:lang w:eastAsia="ru-RU"/>
        </w:rPr>
        <w:t xml:space="preserve">14/15 от </w:t>
      </w:r>
      <w:r w:rsidR="001935DF" w:rsidRPr="00C257E5">
        <w:rPr>
          <w:rFonts w:ascii="Times New Roman" w:eastAsia="Times New Roman" w:hAnsi="Times New Roman"/>
          <w:sz w:val="24"/>
          <w:szCs w:val="24"/>
          <w:lang w:eastAsia="ru-RU"/>
        </w:rPr>
        <w:t>11.06.2015</w:t>
      </w:r>
      <w:r w:rsidR="009C4F06" w:rsidRPr="00C257E5">
        <w:rPr>
          <w:rFonts w:ascii="Times New Roman" w:eastAsia="Times New Roman" w:hAnsi="Times New Roman"/>
          <w:sz w:val="24"/>
          <w:szCs w:val="24"/>
          <w:lang w:eastAsia="ru-RU"/>
        </w:rPr>
        <w:t xml:space="preserve">  </w:t>
      </w:r>
      <w:r w:rsidRPr="00C257E5">
        <w:rPr>
          <w:rFonts w:ascii="Times New Roman" w:eastAsia="Times New Roman" w:hAnsi="Times New Roman"/>
          <w:sz w:val="24"/>
          <w:szCs w:val="24"/>
          <w:lang w:eastAsia="ru-RU"/>
        </w:rPr>
        <w:t>с</w:t>
      </w:r>
      <w:r w:rsidR="00C257E5" w:rsidRPr="00C257E5">
        <w:rPr>
          <w:rFonts w:ascii="Times New Roman" w:eastAsia="Times New Roman" w:hAnsi="Times New Roman"/>
          <w:sz w:val="24"/>
          <w:szCs w:val="24"/>
          <w:lang w:eastAsia="ru-RU"/>
        </w:rPr>
        <w:t>о</w:t>
      </w:r>
      <w:r w:rsidRPr="00C257E5">
        <w:rPr>
          <w:rFonts w:ascii="Times New Roman" w:eastAsia="Times New Roman" w:hAnsi="Times New Roman"/>
          <w:sz w:val="24"/>
          <w:szCs w:val="24"/>
          <w:lang w:eastAsia="ru-RU"/>
        </w:rPr>
        <w:t xml:space="preserve"> </w:t>
      </w:r>
      <w:r w:rsidR="007C4FFC" w:rsidRPr="00C257E5">
        <w:rPr>
          <w:rFonts w:ascii="Times New Roman" w:eastAsia="Times New Roman" w:hAnsi="Times New Roman"/>
          <w:sz w:val="24"/>
          <w:szCs w:val="24"/>
          <w:lang w:eastAsia="ru-RU"/>
        </w:rPr>
        <w:t>специализированной организаци</w:t>
      </w:r>
      <w:r w:rsidR="009C4F06" w:rsidRPr="00C257E5">
        <w:rPr>
          <w:rFonts w:ascii="Times New Roman" w:eastAsia="Times New Roman" w:hAnsi="Times New Roman"/>
          <w:sz w:val="24"/>
          <w:szCs w:val="24"/>
          <w:lang w:eastAsia="ru-RU"/>
        </w:rPr>
        <w:t>ей</w:t>
      </w:r>
      <w:r w:rsidR="007C4FFC" w:rsidRPr="00C257E5">
        <w:rPr>
          <w:rFonts w:ascii="Times New Roman" w:eastAsia="Times New Roman" w:hAnsi="Times New Roman"/>
          <w:sz w:val="24"/>
          <w:szCs w:val="24"/>
          <w:lang w:eastAsia="ru-RU"/>
        </w:rPr>
        <w:t xml:space="preserve"> </w:t>
      </w:r>
      <w:r w:rsidR="009C4F06" w:rsidRPr="00C257E5">
        <w:rPr>
          <w:rFonts w:ascii="Times New Roman" w:eastAsia="Times New Roman" w:hAnsi="Times New Roman"/>
          <w:sz w:val="24"/>
          <w:szCs w:val="24"/>
          <w:lang w:eastAsia="ru-RU"/>
        </w:rPr>
        <w:t xml:space="preserve">ООО «Северный морской проектный институт» </w:t>
      </w:r>
      <w:r w:rsidRPr="00C257E5">
        <w:rPr>
          <w:rFonts w:ascii="Times New Roman" w:eastAsia="Times New Roman" w:hAnsi="Times New Roman"/>
          <w:sz w:val="24"/>
          <w:szCs w:val="24"/>
          <w:lang w:eastAsia="ru-RU"/>
        </w:rPr>
        <w:t xml:space="preserve">было проведено обследование </w:t>
      </w:r>
      <w:r w:rsidR="007C4FFC" w:rsidRPr="00C257E5">
        <w:rPr>
          <w:rFonts w:ascii="Times New Roman" w:eastAsia="Times New Roman" w:hAnsi="Times New Roman"/>
          <w:sz w:val="24"/>
          <w:szCs w:val="24"/>
          <w:lang w:eastAsia="ru-RU"/>
        </w:rPr>
        <w:t>конструкций здания библиотеки, а также оценка технического состояния несущих и ограждающих строительных конструкций объекта</w:t>
      </w:r>
      <w:r w:rsidR="00FC1A6A" w:rsidRPr="00C257E5">
        <w:rPr>
          <w:rFonts w:ascii="Times New Roman" w:eastAsia="Times New Roman" w:hAnsi="Times New Roman"/>
          <w:sz w:val="24"/>
          <w:szCs w:val="24"/>
          <w:lang w:eastAsia="ru-RU"/>
        </w:rPr>
        <w:t xml:space="preserve"> и</w:t>
      </w:r>
      <w:r w:rsidR="007C4FFC" w:rsidRPr="00C257E5">
        <w:rPr>
          <w:rFonts w:ascii="Times New Roman" w:eastAsia="Times New Roman" w:hAnsi="Times New Roman"/>
          <w:sz w:val="24"/>
          <w:szCs w:val="24"/>
          <w:lang w:eastAsia="ru-RU"/>
        </w:rPr>
        <w:t xml:space="preserve"> оценка технического состояния инженерных систем здания библиотеки </w:t>
      </w:r>
      <w:r w:rsidRPr="00C257E5">
        <w:rPr>
          <w:rFonts w:ascii="Times New Roman" w:eastAsia="Times New Roman" w:hAnsi="Times New Roman"/>
          <w:sz w:val="24"/>
          <w:szCs w:val="24"/>
          <w:lang w:eastAsia="ru-RU"/>
        </w:rPr>
        <w:t>– филиала № 13, расположенного по адресу: г.</w:t>
      </w:r>
      <w:r w:rsidR="00C257E5" w:rsidRPr="00C257E5">
        <w:rPr>
          <w:rFonts w:ascii="Times New Roman" w:eastAsia="Times New Roman" w:hAnsi="Times New Roman"/>
          <w:sz w:val="24"/>
          <w:szCs w:val="24"/>
          <w:lang w:eastAsia="ru-RU"/>
        </w:rPr>
        <w:t xml:space="preserve"> </w:t>
      </w:r>
      <w:r w:rsidRPr="00C257E5">
        <w:rPr>
          <w:rFonts w:ascii="Times New Roman" w:eastAsia="Times New Roman" w:hAnsi="Times New Roman"/>
          <w:sz w:val="24"/>
          <w:szCs w:val="24"/>
          <w:lang w:eastAsia="ru-RU"/>
        </w:rPr>
        <w:t>Заполярный, ул</w:t>
      </w:r>
      <w:proofErr w:type="gramEnd"/>
      <w:r w:rsidRPr="00C257E5">
        <w:rPr>
          <w:rFonts w:ascii="Times New Roman" w:eastAsia="Times New Roman" w:hAnsi="Times New Roman"/>
          <w:sz w:val="24"/>
          <w:szCs w:val="24"/>
          <w:lang w:eastAsia="ru-RU"/>
        </w:rPr>
        <w:t>. Бабикова, д. 15 «а», переданного МБКПУ «</w:t>
      </w:r>
      <w:proofErr w:type="spellStart"/>
      <w:r w:rsidRPr="00C257E5">
        <w:rPr>
          <w:rFonts w:ascii="Times New Roman" w:eastAsia="Times New Roman" w:hAnsi="Times New Roman"/>
          <w:sz w:val="24"/>
          <w:szCs w:val="24"/>
          <w:lang w:eastAsia="ru-RU"/>
        </w:rPr>
        <w:t>Печенгское</w:t>
      </w:r>
      <w:proofErr w:type="spellEnd"/>
      <w:r w:rsidRPr="00C257E5">
        <w:rPr>
          <w:rFonts w:ascii="Times New Roman" w:eastAsia="Times New Roman" w:hAnsi="Times New Roman"/>
          <w:sz w:val="24"/>
          <w:szCs w:val="24"/>
          <w:lang w:eastAsia="ru-RU"/>
        </w:rPr>
        <w:t xml:space="preserve"> </w:t>
      </w:r>
      <w:proofErr w:type="spellStart"/>
      <w:r w:rsidRPr="00C257E5">
        <w:rPr>
          <w:rFonts w:ascii="Times New Roman" w:eastAsia="Times New Roman" w:hAnsi="Times New Roman"/>
          <w:sz w:val="24"/>
          <w:szCs w:val="24"/>
          <w:lang w:eastAsia="ru-RU"/>
        </w:rPr>
        <w:t>межпоселенческое</w:t>
      </w:r>
      <w:proofErr w:type="spellEnd"/>
      <w:r w:rsidRPr="00C257E5">
        <w:rPr>
          <w:rFonts w:ascii="Times New Roman" w:eastAsia="Times New Roman" w:hAnsi="Times New Roman"/>
          <w:sz w:val="24"/>
          <w:szCs w:val="24"/>
          <w:lang w:eastAsia="ru-RU"/>
        </w:rPr>
        <w:t xml:space="preserve"> библиотечное объединение» </w:t>
      </w:r>
      <w:r w:rsidR="007C4FFC" w:rsidRPr="00C257E5">
        <w:rPr>
          <w:rFonts w:ascii="Times New Roman" w:eastAsia="Times New Roman" w:hAnsi="Times New Roman"/>
          <w:sz w:val="24"/>
          <w:szCs w:val="24"/>
          <w:lang w:eastAsia="ru-RU"/>
        </w:rPr>
        <w:t xml:space="preserve"> администрацией города </w:t>
      </w:r>
      <w:proofErr w:type="gramStart"/>
      <w:r w:rsidR="007C4FFC" w:rsidRPr="00C257E5">
        <w:rPr>
          <w:rFonts w:ascii="Times New Roman" w:eastAsia="Times New Roman" w:hAnsi="Times New Roman"/>
          <w:sz w:val="24"/>
          <w:szCs w:val="24"/>
          <w:lang w:eastAsia="ru-RU"/>
        </w:rPr>
        <w:t>Заполярный</w:t>
      </w:r>
      <w:proofErr w:type="gramEnd"/>
      <w:r w:rsidR="007C4FFC" w:rsidRPr="00C257E5">
        <w:rPr>
          <w:rFonts w:ascii="Times New Roman" w:eastAsia="Times New Roman" w:hAnsi="Times New Roman"/>
          <w:sz w:val="24"/>
          <w:szCs w:val="24"/>
          <w:lang w:eastAsia="ru-RU"/>
        </w:rPr>
        <w:t xml:space="preserve"> </w:t>
      </w:r>
      <w:r w:rsidRPr="00C257E5">
        <w:rPr>
          <w:rFonts w:ascii="Times New Roman" w:eastAsia="Times New Roman" w:hAnsi="Times New Roman"/>
          <w:sz w:val="24"/>
          <w:szCs w:val="24"/>
          <w:lang w:eastAsia="ru-RU"/>
        </w:rPr>
        <w:t>в соответствии с договором безвозмездного пользования муниципальным недвижимым имуществом № 01-14-ОМИ от 01.01.2014 и подписанным актом приема-передачи помещения.</w:t>
      </w:r>
      <w:r w:rsidRPr="00D7332D">
        <w:rPr>
          <w:rFonts w:ascii="Times New Roman" w:eastAsia="Times New Roman" w:hAnsi="Times New Roman"/>
          <w:sz w:val="24"/>
          <w:szCs w:val="24"/>
          <w:lang w:eastAsia="ru-RU"/>
        </w:rPr>
        <w:t xml:space="preserve"> </w:t>
      </w:r>
    </w:p>
    <w:p w:rsidR="007C4FFC" w:rsidRPr="00D7332D" w:rsidRDefault="007C4FFC" w:rsidP="00D7332D">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257E5">
        <w:rPr>
          <w:rFonts w:ascii="Times New Roman" w:eastAsia="Times New Roman" w:hAnsi="Times New Roman"/>
          <w:sz w:val="24"/>
          <w:szCs w:val="24"/>
          <w:lang w:eastAsia="ru-RU"/>
        </w:rPr>
        <w:t>С момента эксплуатации здания библиотекой выявилось множество дефектов,</w:t>
      </w:r>
      <w:r w:rsidRPr="00D7332D">
        <w:rPr>
          <w:rFonts w:ascii="Times New Roman" w:eastAsia="Times New Roman" w:hAnsi="Times New Roman"/>
          <w:sz w:val="24"/>
          <w:szCs w:val="24"/>
          <w:lang w:eastAsia="ru-RU"/>
        </w:rPr>
        <w:t xml:space="preserve"> допущенных при строительстве и производстве ремонтных работ в помещении. </w:t>
      </w:r>
    </w:p>
    <w:p w:rsidR="006C61D7" w:rsidRPr="00D7332D" w:rsidRDefault="009C4F06" w:rsidP="00D7332D">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 xml:space="preserve">По результатам обследования составлено техническое заключение и выданы технические решения по устранению недостатков. </w:t>
      </w:r>
      <w:r w:rsidR="006C61D7" w:rsidRPr="00D7332D">
        <w:rPr>
          <w:rFonts w:ascii="Times New Roman" w:eastAsia="Times New Roman" w:hAnsi="Times New Roman"/>
          <w:sz w:val="24"/>
          <w:szCs w:val="24"/>
          <w:lang w:eastAsia="ru-RU"/>
        </w:rPr>
        <w:t xml:space="preserve">В адрес администрации города Заполярного в октябре 2015 года была отправлена последняя претензия с предложением в срок до 01.09.2016 </w:t>
      </w:r>
      <w:proofErr w:type="gramStart"/>
      <w:r w:rsidR="006C61D7" w:rsidRPr="00D7332D">
        <w:rPr>
          <w:rFonts w:ascii="Times New Roman" w:eastAsia="Times New Roman" w:hAnsi="Times New Roman"/>
          <w:sz w:val="24"/>
          <w:szCs w:val="24"/>
          <w:lang w:eastAsia="ru-RU"/>
        </w:rPr>
        <w:t>завершить</w:t>
      </w:r>
      <w:proofErr w:type="gramEnd"/>
      <w:r w:rsidR="006C61D7" w:rsidRPr="00D7332D">
        <w:rPr>
          <w:rFonts w:ascii="Times New Roman" w:eastAsia="Times New Roman" w:hAnsi="Times New Roman"/>
          <w:sz w:val="24"/>
          <w:szCs w:val="24"/>
          <w:lang w:eastAsia="ru-RU"/>
        </w:rPr>
        <w:t xml:space="preserve"> ремонтные (ремонтно-строительные) работы в целях устранения выявленных в</w:t>
      </w:r>
      <w:r w:rsidRPr="00D7332D">
        <w:rPr>
          <w:rFonts w:ascii="Times New Roman" w:eastAsia="Times New Roman" w:hAnsi="Times New Roman"/>
          <w:sz w:val="24"/>
          <w:szCs w:val="24"/>
          <w:lang w:eastAsia="ru-RU"/>
        </w:rPr>
        <w:t xml:space="preserve"> </w:t>
      </w:r>
      <w:r w:rsidR="006C61D7" w:rsidRPr="00D7332D">
        <w:rPr>
          <w:rFonts w:ascii="Times New Roman" w:eastAsia="Times New Roman" w:hAnsi="Times New Roman"/>
          <w:sz w:val="24"/>
          <w:szCs w:val="24"/>
          <w:lang w:eastAsia="ru-RU"/>
        </w:rPr>
        <w:t>техническом заключении недостатков помещения.</w:t>
      </w:r>
      <w:r w:rsidR="007C4FFC" w:rsidRPr="00D7332D">
        <w:rPr>
          <w:rFonts w:ascii="Times New Roman" w:eastAsia="Times New Roman" w:hAnsi="Times New Roman"/>
          <w:sz w:val="24"/>
          <w:szCs w:val="24"/>
          <w:lang w:eastAsia="ru-RU"/>
        </w:rPr>
        <w:t xml:space="preserve"> </w:t>
      </w:r>
    </w:p>
    <w:p w:rsidR="00794601" w:rsidRPr="00D7332D" w:rsidRDefault="006C61D7" w:rsidP="00D7332D">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Ранее а</w:t>
      </w:r>
      <w:r w:rsidR="00794601" w:rsidRPr="00D7332D">
        <w:rPr>
          <w:rFonts w:ascii="Times New Roman" w:eastAsia="Times New Roman" w:hAnsi="Times New Roman"/>
          <w:sz w:val="24"/>
          <w:szCs w:val="24"/>
          <w:lang w:eastAsia="ru-RU"/>
        </w:rPr>
        <w:t>дминистрация Печенгского района</w:t>
      </w:r>
      <w:r w:rsidRPr="00D7332D">
        <w:rPr>
          <w:rFonts w:ascii="Times New Roman" w:eastAsia="Times New Roman" w:hAnsi="Times New Roman"/>
          <w:sz w:val="24"/>
          <w:szCs w:val="24"/>
          <w:lang w:eastAsia="ru-RU"/>
        </w:rPr>
        <w:t xml:space="preserve"> и МБКПУ «</w:t>
      </w:r>
      <w:proofErr w:type="spellStart"/>
      <w:r w:rsidRPr="00D7332D">
        <w:rPr>
          <w:rFonts w:ascii="Times New Roman" w:eastAsia="Times New Roman" w:hAnsi="Times New Roman"/>
          <w:sz w:val="24"/>
          <w:szCs w:val="24"/>
          <w:lang w:eastAsia="ru-RU"/>
        </w:rPr>
        <w:t>Печенгское</w:t>
      </w:r>
      <w:proofErr w:type="spellEnd"/>
      <w:r w:rsidRPr="00D7332D">
        <w:rPr>
          <w:rFonts w:ascii="Times New Roman" w:eastAsia="Times New Roman" w:hAnsi="Times New Roman"/>
          <w:sz w:val="24"/>
          <w:szCs w:val="24"/>
          <w:lang w:eastAsia="ru-RU"/>
        </w:rPr>
        <w:t xml:space="preserve"> </w:t>
      </w:r>
      <w:proofErr w:type="spellStart"/>
      <w:r w:rsidRPr="00D7332D">
        <w:rPr>
          <w:rFonts w:ascii="Times New Roman" w:eastAsia="Times New Roman" w:hAnsi="Times New Roman"/>
          <w:sz w:val="24"/>
          <w:szCs w:val="24"/>
          <w:lang w:eastAsia="ru-RU"/>
        </w:rPr>
        <w:t>межпоселенческое</w:t>
      </w:r>
      <w:proofErr w:type="spellEnd"/>
      <w:r w:rsidRPr="00D7332D">
        <w:rPr>
          <w:rFonts w:ascii="Times New Roman" w:eastAsia="Times New Roman" w:hAnsi="Times New Roman"/>
          <w:sz w:val="24"/>
          <w:szCs w:val="24"/>
          <w:lang w:eastAsia="ru-RU"/>
        </w:rPr>
        <w:t xml:space="preserve"> библиотечное объединение» </w:t>
      </w:r>
      <w:r w:rsidR="00794601" w:rsidRPr="00D7332D">
        <w:rPr>
          <w:rFonts w:ascii="Times New Roman" w:eastAsia="Times New Roman" w:hAnsi="Times New Roman"/>
          <w:sz w:val="24"/>
          <w:szCs w:val="24"/>
          <w:lang w:eastAsia="ru-RU"/>
        </w:rPr>
        <w:t xml:space="preserve">неоднократно направляли в адрес </w:t>
      </w:r>
      <w:r w:rsidRPr="00D7332D">
        <w:rPr>
          <w:rFonts w:ascii="Times New Roman" w:eastAsia="Times New Roman" w:hAnsi="Times New Roman"/>
          <w:sz w:val="24"/>
          <w:szCs w:val="24"/>
          <w:lang w:eastAsia="ru-RU"/>
        </w:rPr>
        <w:t xml:space="preserve">администрации города Заполярного </w:t>
      </w:r>
      <w:r w:rsidR="00794601" w:rsidRPr="00D7332D">
        <w:rPr>
          <w:rFonts w:ascii="Times New Roman" w:eastAsia="Times New Roman" w:hAnsi="Times New Roman"/>
          <w:sz w:val="24"/>
          <w:szCs w:val="24"/>
          <w:lang w:eastAsia="ru-RU"/>
        </w:rPr>
        <w:t>претензии с предложением устранить выявленные недостатки (исх</w:t>
      </w:r>
      <w:r w:rsidR="001935DF" w:rsidRPr="00D7332D">
        <w:rPr>
          <w:rFonts w:ascii="Times New Roman" w:eastAsia="Times New Roman" w:hAnsi="Times New Roman"/>
          <w:sz w:val="24"/>
          <w:szCs w:val="24"/>
          <w:lang w:eastAsia="ru-RU"/>
        </w:rPr>
        <w:t>.</w:t>
      </w:r>
      <w:r w:rsidR="00794601" w:rsidRPr="00D7332D">
        <w:rPr>
          <w:rFonts w:ascii="Times New Roman" w:eastAsia="Times New Roman" w:hAnsi="Times New Roman"/>
          <w:sz w:val="24"/>
          <w:szCs w:val="24"/>
          <w:lang w:eastAsia="ru-RU"/>
        </w:rPr>
        <w:t xml:space="preserve"> №</w:t>
      </w:r>
      <w:r w:rsidR="001935DF" w:rsidRPr="00D7332D">
        <w:rPr>
          <w:rFonts w:ascii="Times New Roman" w:eastAsia="Times New Roman" w:hAnsi="Times New Roman"/>
          <w:sz w:val="24"/>
          <w:szCs w:val="24"/>
          <w:lang w:eastAsia="ru-RU"/>
        </w:rPr>
        <w:t xml:space="preserve"> </w:t>
      </w:r>
      <w:r w:rsidR="00794601" w:rsidRPr="00D7332D">
        <w:rPr>
          <w:rFonts w:ascii="Times New Roman" w:eastAsia="Times New Roman" w:hAnsi="Times New Roman"/>
          <w:sz w:val="24"/>
          <w:szCs w:val="24"/>
          <w:lang w:eastAsia="ru-RU"/>
        </w:rPr>
        <w:t>4768-АДМ от 01.12.2014, №</w:t>
      </w:r>
      <w:r w:rsidR="001935DF" w:rsidRPr="00D7332D">
        <w:rPr>
          <w:rFonts w:ascii="Times New Roman" w:eastAsia="Times New Roman" w:hAnsi="Times New Roman"/>
          <w:sz w:val="24"/>
          <w:szCs w:val="24"/>
          <w:lang w:eastAsia="ru-RU"/>
        </w:rPr>
        <w:t xml:space="preserve"> </w:t>
      </w:r>
      <w:r w:rsidR="00794601" w:rsidRPr="00D7332D">
        <w:rPr>
          <w:rFonts w:ascii="Times New Roman" w:eastAsia="Times New Roman" w:hAnsi="Times New Roman"/>
          <w:sz w:val="24"/>
          <w:szCs w:val="24"/>
          <w:lang w:eastAsia="ru-RU"/>
        </w:rPr>
        <w:t>274 от 27.08.2014, №</w:t>
      </w:r>
      <w:r w:rsidR="001935DF" w:rsidRPr="00D7332D">
        <w:rPr>
          <w:rFonts w:ascii="Times New Roman" w:eastAsia="Times New Roman" w:hAnsi="Times New Roman"/>
          <w:sz w:val="24"/>
          <w:szCs w:val="24"/>
          <w:lang w:eastAsia="ru-RU"/>
        </w:rPr>
        <w:t xml:space="preserve"> </w:t>
      </w:r>
      <w:r w:rsidR="00794601" w:rsidRPr="00D7332D">
        <w:rPr>
          <w:rFonts w:ascii="Times New Roman" w:eastAsia="Times New Roman" w:hAnsi="Times New Roman"/>
          <w:sz w:val="24"/>
          <w:szCs w:val="24"/>
          <w:lang w:eastAsia="ru-RU"/>
        </w:rPr>
        <w:t>1983-АДМ от 14.05.2015). Претензии оста</w:t>
      </w:r>
      <w:r w:rsidR="009C4F06" w:rsidRPr="00D7332D">
        <w:rPr>
          <w:rFonts w:ascii="Times New Roman" w:eastAsia="Times New Roman" w:hAnsi="Times New Roman"/>
          <w:sz w:val="24"/>
          <w:szCs w:val="24"/>
          <w:lang w:eastAsia="ru-RU"/>
        </w:rPr>
        <w:t>ва</w:t>
      </w:r>
      <w:r w:rsidR="00794601" w:rsidRPr="00D7332D">
        <w:rPr>
          <w:rFonts w:ascii="Times New Roman" w:eastAsia="Times New Roman" w:hAnsi="Times New Roman"/>
          <w:sz w:val="24"/>
          <w:szCs w:val="24"/>
          <w:lang w:eastAsia="ru-RU"/>
        </w:rPr>
        <w:t>лись не исполненными.</w:t>
      </w:r>
    </w:p>
    <w:p w:rsidR="0086198B" w:rsidRPr="00D7332D" w:rsidRDefault="0086198B" w:rsidP="00D7332D">
      <w:pPr>
        <w:pStyle w:val="a8"/>
        <w:tabs>
          <w:tab w:val="left" w:pos="567"/>
        </w:tabs>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b/>
          <w:sz w:val="24"/>
          <w:szCs w:val="24"/>
          <w:lang w:eastAsia="ru-RU"/>
        </w:rPr>
        <w:t>В сфере культуры</w:t>
      </w:r>
      <w:r w:rsidRPr="00D7332D">
        <w:rPr>
          <w:rFonts w:ascii="Times New Roman" w:eastAsia="Times New Roman" w:hAnsi="Times New Roman"/>
          <w:sz w:val="24"/>
          <w:szCs w:val="24"/>
          <w:lang w:eastAsia="ru-RU"/>
        </w:rPr>
        <w:t xml:space="preserve"> района работает 1</w:t>
      </w:r>
      <w:r w:rsidR="005325D3">
        <w:rPr>
          <w:rFonts w:ascii="Times New Roman" w:eastAsia="Times New Roman" w:hAnsi="Times New Roman"/>
          <w:sz w:val="24"/>
          <w:szCs w:val="24"/>
          <w:lang w:eastAsia="ru-RU"/>
        </w:rPr>
        <w:t>70</w:t>
      </w:r>
      <w:r w:rsidRPr="00D7332D">
        <w:rPr>
          <w:rFonts w:ascii="Times New Roman" w:eastAsia="Times New Roman" w:hAnsi="Times New Roman"/>
          <w:sz w:val="24"/>
          <w:szCs w:val="24"/>
          <w:lang w:eastAsia="ru-RU"/>
        </w:rPr>
        <w:t xml:space="preserve"> человек. </w:t>
      </w:r>
    </w:p>
    <w:p w:rsidR="00B96FA2" w:rsidRPr="00D7332D" w:rsidRDefault="0086198B"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Финансирование отрасли культуры, выделяем</w:t>
      </w:r>
      <w:r w:rsidR="008310F4" w:rsidRPr="00D7332D">
        <w:rPr>
          <w:rFonts w:ascii="Times New Roman" w:eastAsia="Times New Roman" w:hAnsi="Times New Roman"/>
          <w:sz w:val="24"/>
          <w:szCs w:val="24"/>
          <w:lang w:eastAsia="ru-RU"/>
        </w:rPr>
        <w:t>ое</w:t>
      </w:r>
      <w:r w:rsidRPr="00D7332D">
        <w:rPr>
          <w:rFonts w:ascii="Times New Roman" w:eastAsia="Times New Roman" w:hAnsi="Times New Roman"/>
          <w:sz w:val="24"/>
          <w:szCs w:val="24"/>
          <w:lang w:eastAsia="ru-RU"/>
        </w:rPr>
        <w:t xml:space="preserve"> из различных источников, составило 94</w:t>
      </w:r>
      <w:r w:rsidR="008310F4" w:rsidRPr="00D7332D">
        <w:rPr>
          <w:rFonts w:ascii="Times New Roman" w:eastAsia="Times New Roman" w:hAnsi="Times New Roman"/>
          <w:sz w:val="24"/>
          <w:szCs w:val="24"/>
          <w:lang w:eastAsia="ru-RU"/>
        </w:rPr>
        <w:t xml:space="preserve"> </w:t>
      </w:r>
      <w:r w:rsidRPr="00D7332D">
        <w:rPr>
          <w:rFonts w:ascii="Times New Roman" w:eastAsia="Times New Roman" w:hAnsi="Times New Roman"/>
          <w:sz w:val="24"/>
          <w:szCs w:val="24"/>
          <w:lang w:eastAsia="ru-RU"/>
        </w:rPr>
        <w:t>696,1 тыс. рублей в рамках муниципальной программы «Развитие культуры в Печенгском районе на 2015-2020 гг.»</w:t>
      </w:r>
      <w:r w:rsidR="00B96FA2" w:rsidRPr="00D7332D">
        <w:rPr>
          <w:rFonts w:ascii="Times New Roman" w:eastAsia="Times New Roman" w:hAnsi="Times New Roman"/>
          <w:sz w:val="24"/>
          <w:szCs w:val="24"/>
          <w:lang w:eastAsia="ru-RU"/>
        </w:rPr>
        <w:t xml:space="preserve">, </w:t>
      </w:r>
      <w:r w:rsidR="008310F4" w:rsidRPr="00D7332D">
        <w:rPr>
          <w:rFonts w:ascii="Times New Roman" w:eastAsia="Times New Roman" w:hAnsi="Times New Roman"/>
          <w:sz w:val="24"/>
          <w:szCs w:val="24"/>
          <w:lang w:eastAsia="ru-RU"/>
        </w:rPr>
        <w:t>к</w:t>
      </w:r>
      <w:r w:rsidRPr="00D7332D">
        <w:rPr>
          <w:rFonts w:ascii="Times New Roman" w:eastAsia="Times New Roman" w:hAnsi="Times New Roman"/>
          <w:sz w:val="24"/>
          <w:szCs w:val="24"/>
          <w:lang w:eastAsia="ru-RU"/>
        </w:rPr>
        <w:t>оторая состоит их 4-х подпрограмм</w:t>
      </w:r>
      <w:r w:rsidR="00B96FA2" w:rsidRPr="00D7332D">
        <w:rPr>
          <w:rFonts w:ascii="Times New Roman" w:eastAsia="Times New Roman" w:hAnsi="Times New Roman"/>
          <w:sz w:val="24"/>
          <w:szCs w:val="24"/>
          <w:lang w:eastAsia="ru-RU"/>
        </w:rPr>
        <w:t xml:space="preserve">: </w:t>
      </w:r>
    </w:p>
    <w:p w:rsidR="00B96FA2" w:rsidRPr="00D7332D" w:rsidRDefault="00B96FA2"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w:t>
      </w:r>
      <w:r w:rsidR="0086198B" w:rsidRPr="00D7332D">
        <w:rPr>
          <w:rFonts w:ascii="Times New Roman" w:eastAsia="Times New Roman" w:hAnsi="Times New Roman"/>
          <w:sz w:val="24"/>
          <w:szCs w:val="24"/>
          <w:lang w:eastAsia="ru-RU"/>
        </w:rPr>
        <w:t>«Развитие учреждений культуры»</w:t>
      </w:r>
      <w:r w:rsidRPr="00D7332D">
        <w:rPr>
          <w:rFonts w:ascii="Times New Roman" w:eastAsia="Times New Roman" w:hAnsi="Times New Roman"/>
          <w:sz w:val="24"/>
          <w:szCs w:val="24"/>
          <w:lang w:eastAsia="ru-RU"/>
        </w:rPr>
        <w:t xml:space="preserve"> -</w:t>
      </w:r>
      <w:r w:rsidR="0086198B" w:rsidRPr="00D7332D">
        <w:rPr>
          <w:rFonts w:ascii="Times New Roman" w:eastAsia="Times New Roman" w:hAnsi="Times New Roman"/>
          <w:sz w:val="24"/>
          <w:szCs w:val="24"/>
          <w:lang w:eastAsia="ru-RU"/>
        </w:rPr>
        <w:t xml:space="preserve"> сумм</w:t>
      </w:r>
      <w:r w:rsidRPr="00D7332D">
        <w:rPr>
          <w:rFonts w:ascii="Times New Roman" w:eastAsia="Times New Roman" w:hAnsi="Times New Roman"/>
          <w:sz w:val="24"/>
          <w:szCs w:val="24"/>
          <w:lang w:eastAsia="ru-RU"/>
        </w:rPr>
        <w:t>а финансирования</w:t>
      </w:r>
      <w:r w:rsidR="0086198B" w:rsidRPr="00D7332D">
        <w:rPr>
          <w:rFonts w:ascii="Times New Roman" w:eastAsia="Times New Roman" w:hAnsi="Times New Roman"/>
          <w:sz w:val="24"/>
          <w:szCs w:val="24"/>
          <w:lang w:eastAsia="ru-RU"/>
        </w:rPr>
        <w:t xml:space="preserve"> 41343,0 тыс.</w:t>
      </w:r>
      <w:r w:rsidR="00D7332D">
        <w:rPr>
          <w:rFonts w:ascii="Times New Roman" w:eastAsia="Times New Roman" w:hAnsi="Times New Roman"/>
          <w:sz w:val="24"/>
          <w:szCs w:val="24"/>
          <w:lang w:eastAsia="ru-RU"/>
        </w:rPr>
        <w:t xml:space="preserve"> </w:t>
      </w:r>
      <w:r w:rsidR="0086198B" w:rsidRPr="00D7332D">
        <w:rPr>
          <w:rFonts w:ascii="Times New Roman" w:eastAsia="Times New Roman" w:hAnsi="Times New Roman"/>
          <w:sz w:val="24"/>
          <w:szCs w:val="24"/>
          <w:lang w:eastAsia="ru-RU"/>
        </w:rPr>
        <w:t>рублей</w:t>
      </w:r>
      <w:r w:rsidRPr="00D7332D">
        <w:rPr>
          <w:rFonts w:ascii="Times New Roman" w:eastAsia="Times New Roman" w:hAnsi="Times New Roman"/>
          <w:sz w:val="24"/>
          <w:szCs w:val="24"/>
          <w:lang w:eastAsia="ru-RU"/>
        </w:rPr>
        <w:t>;</w:t>
      </w:r>
    </w:p>
    <w:p w:rsidR="00B96FA2" w:rsidRPr="00D7332D" w:rsidRDefault="00B96FA2"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w:t>
      </w:r>
      <w:r w:rsidR="0086198B" w:rsidRPr="00D7332D">
        <w:rPr>
          <w:rFonts w:ascii="Times New Roman" w:eastAsia="Times New Roman" w:hAnsi="Times New Roman"/>
          <w:sz w:val="24"/>
          <w:szCs w:val="24"/>
          <w:lang w:eastAsia="ru-RU"/>
        </w:rPr>
        <w:t xml:space="preserve">«Развитие учреждений дополнительного образования» </w:t>
      </w:r>
      <w:r w:rsidRPr="00D7332D">
        <w:rPr>
          <w:rFonts w:ascii="Times New Roman" w:eastAsia="Times New Roman" w:hAnsi="Times New Roman"/>
          <w:sz w:val="24"/>
          <w:szCs w:val="24"/>
          <w:lang w:eastAsia="ru-RU"/>
        </w:rPr>
        <w:t xml:space="preserve"> - </w:t>
      </w:r>
      <w:r w:rsidR="0086198B" w:rsidRPr="00D7332D">
        <w:rPr>
          <w:rFonts w:ascii="Times New Roman" w:eastAsia="Times New Roman" w:hAnsi="Times New Roman"/>
          <w:sz w:val="24"/>
          <w:szCs w:val="24"/>
          <w:lang w:eastAsia="ru-RU"/>
        </w:rPr>
        <w:t>сумм</w:t>
      </w:r>
      <w:r w:rsidRPr="00D7332D">
        <w:rPr>
          <w:rFonts w:ascii="Times New Roman" w:eastAsia="Times New Roman" w:hAnsi="Times New Roman"/>
          <w:sz w:val="24"/>
          <w:szCs w:val="24"/>
          <w:lang w:eastAsia="ru-RU"/>
        </w:rPr>
        <w:t>а финансирования</w:t>
      </w:r>
      <w:r w:rsidR="0086198B" w:rsidRPr="00D7332D">
        <w:rPr>
          <w:rFonts w:ascii="Times New Roman" w:eastAsia="Times New Roman" w:hAnsi="Times New Roman"/>
          <w:sz w:val="24"/>
          <w:szCs w:val="24"/>
          <w:lang w:eastAsia="ru-RU"/>
        </w:rPr>
        <w:t xml:space="preserve"> 49715,7 т</w:t>
      </w:r>
      <w:r w:rsidRPr="00D7332D">
        <w:rPr>
          <w:rFonts w:ascii="Times New Roman" w:eastAsia="Times New Roman" w:hAnsi="Times New Roman"/>
          <w:sz w:val="24"/>
          <w:szCs w:val="24"/>
          <w:lang w:eastAsia="ru-RU"/>
        </w:rPr>
        <w:t>ы</w:t>
      </w:r>
      <w:r w:rsidR="0086198B" w:rsidRPr="00D7332D">
        <w:rPr>
          <w:rFonts w:ascii="Times New Roman" w:eastAsia="Times New Roman" w:hAnsi="Times New Roman"/>
          <w:sz w:val="24"/>
          <w:szCs w:val="24"/>
          <w:lang w:eastAsia="ru-RU"/>
        </w:rPr>
        <w:t>с.</w:t>
      </w:r>
      <w:r w:rsidRPr="00D7332D">
        <w:rPr>
          <w:rFonts w:ascii="Times New Roman" w:eastAsia="Times New Roman" w:hAnsi="Times New Roman"/>
          <w:sz w:val="24"/>
          <w:szCs w:val="24"/>
          <w:lang w:eastAsia="ru-RU"/>
        </w:rPr>
        <w:t xml:space="preserve"> </w:t>
      </w:r>
      <w:r w:rsidR="0086198B" w:rsidRPr="00D7332D">
        <w:rPr>
          <w:rFonts w:ascii="Times New Roman" w:eastAsia="Times New Roman" w:hAnsi="Times New Roman"/>
          <w:sz w:val="24"/>
          <w:szCs w:val="24"/>
          <w:lang w:eastAsia="ru-RU"/>
        </w:rPr>
        <w:t>рублей</w:t>
      </w:r>
      <w:r w:rsidRPr="00D7332D">
        <w:rPr>
          <w:rFonts w:ascii="Times New Roman" w:eastAsia="Times New Roman" w:hAnsi="Times New Roman"/>
          <w:sz w:val="24"/>
          <w:szCs w:val="24"/>
          <w:lang w:eastAsia="ru-RU"/>
        </w:rPr>
        <w:t>;</w:t>
      </w:r>
    </w:p>
    <w:p w:rsidR="00B96FA2" w:rsidRPr="00D7332D" w:rsidRDefault="00B96FA2"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w:t>
      </w:r>
      <w:r w:rsidR="0086198B" w:rsidRPr="00D7332D">
        <w:rPr>
          <w:rFonts w:ascii="Times New Roman" w:eastAsia="Times New Roman" w:hAnsi="Times New Roman"/>
          <w:sz w:val="24"/>
          <w:szCs w:val="24"/>
          <w:lang w:eastAsia="ru-RU"/>
        </w:rPr>
        <w:t xml:space="preserve">«Развитие культуры» </w:t>
      </w:r>
      <w:r w:rsidRPr="00D7332D">
        <w:rPr>
          <w:rFonts w:ascii="Times New Roman" w:eastAsia="Times New Roman" w:hAnsi="Times New Roman"/>
          <w:sz w:val="24"/>
          <w:szCs w:val="24"/>
          <w:lang w:eastAsia="ru-RU"/>
        </w:rPr>
        <w:t xml:space="preserve">- </w:t>
      </w:r>
      <w:r w:rsidR="0086198B" w:rsidRPr="00D7332D">
        <w:rPr>
          <w:rFonts w:ascii="Times New Roman" w:eastAsia="Times New Roman" w:hAnsi="Times New Roman"/>
          <w:sz w:val="24"/>
          <w:szCs w:val="24"/>
          <w:lang w:eastAsia="ru-RU"/>
        </w:rPr>
        <w:t>сумм</w:t>
      </w:r>
      <w:r w:rsidRPr="00D7332D">
        <w:rPr>
          <w:rFonts w:ascii="Times New Roman" w:eastAsia="Times New Roman" w:hAnsi="Times New Roman"/>
          <w:sz w:val="24"/>
          <w:szCs w:val="24"/>
          <w:lang w:eastAsia="ru-RU"/>
        </w:rPr>
        <w:t>а финансирования</w:t>
      </w:r>
      <w:r w:rsidR="0086198B" w:rsidRPr="00D7332D">
        <w:rPr>
          <w:rFonts w:ascii="Times New Roman" w:eastAsia="Times New Roman" w:hAnsi="Times New Roman"/>
          <w:sz w:val="24"/>
          <w:szCs w:val="24"/>
          <w:lang w:eastAsia="ru-RU"/>
        </w:rPr>
        <w:t xml:space="preserve"> 1779,4 тыс.</w:t>
      </w:r>
      <w:r w:rsidRPr="00D7332D">
        <w:rPr>
          <w:rFonts w:ascii="Times New Roman" w:eastAsia="Times New Roman" w:hAnsi="Times New Roman"/>
          <w:sz w:val="24"/>
          <w:szCs w:val="24"/>
          <w:lang w:eastAsia="ru-RU"/>
        </w:rPr>
        <w:t xml:space="preserve"> </w:t>
      </w:r>
      <w:r w:rsidR="0086198B" w:rsidRPr="00D7332D">
        <w:rPr>
          <w:rFonts w:ascii="Times New Roman" w:eastAsia="Times New Roman" w:hAnsi="Times New Roman"/>
          <w:sz w:val="24"/>
          <w:szCs w:val="24"/>
          <w:lang w:eastAsia="ru-RU"/>
        </w:rPr>
        <w:t>рублей</w:t>
      </w:r>
      <w:r w:rsidRPr="00D7332D">
        <w:rPr>
          <w:rFonts w:ascii="Times New Roman" w:eastAsia="Times New Roman" w:hAnsi="Times New Roman"/>
          <w:sz w:val="24"/>
          <w:szCs w:val="24"/>
          <w:lang w:eastAsia="ru-RU"/>
        </w:rPr>
        <w:t>;</w:t>
      </w:r>
    </w:p>
    <w:p w:rsidR="00B96FA2" w:rsidRPr="00012CA9" w:rsidRDefault="00B96FA2"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w:t>
      </w:r>
      <w:r w:rsidR="0086198B" w:rsidRPr="00D7332D">
        <w:rPr>
          <w:rFonts w:ascii="Times New Roman" w:eastAsia="Times New Roman" w:hAnsi="Times New Roman"/>
          <w:sz w:val="24"/>
          <w:szCs w:val="24"/>
          <w:lang w:eastAsia="ru-RU"/>
        </w:rPr>
        <w:t xml:space="preserve">«Молодёжь» </w:t>
      </w:r>
      <w:r w:rsidRPr="00D7332D">
        <w:rPr>
          <w:rFonts w:ascii="Times New Roman" w:eastAsia="Times New Roman" w:hAnsi="Times New Roman"/>
          <w:sz w:val="24"/>
          <w:szCs w:val="24"/>
          <w:lang w:eastAsia="ru-RU"/>
        </w:rPr>
        <w:t xml:space="preserve">- </w:t>
      </w:r>
      <w:r w:rsidR="0086198B" w:rsidRPr="00D7332D">
        <w:rPr>
          <w:rFonts w:ascii="Times New Roman" w:eastAsia="Times New Roman" w:hAnsi="Times New Roman"/>
          <w:sz w:val="24"/>
          <w:szCs w:val="24"/>
          <w:lang w:eastAsia="ru-RU"/>
        </w:rPr>
        <w:t>сумм</w:t>
      </w:r>
      <w:r w:rsidRPr="00D7332D">
        <w:rPr>
          <w:rFonts w:ascii="Times New Roman" w:eastAsia="Times New Roman" w:hAnsi="Times New Roman"/>
          <w:sz w:val="24"/>
          <w:szCs w:val="24"/>
          <w:lang w:eastAsia="ru-RU"/>
        </w:rPr>
        <w:t>а финансирования</w:t>
      </w:r>
      <w:r w:rsidR="0086198B" w:rsidRPr="00D7332D">
        <w:rPr>
          <w:rFonts w:ascii="Times New Roman" w:eastAsia="Times New Roman" w:hAnsi="Times New Roman"/>
          <w:sz w:val="24"/>
          <w:szCs w:val="24"/>
          <w:lang w:eastAsia="ru-RU"/>
        </w:rPr>
        <w:t xml:space="preserve"> </w:t>
      </w:r>
      <w:r w:rsidR="0086198B" w:rsidRPr="00012CA9">
        <w:rPr>
          <w:rFonts w:ascii="Times New Roman" w:eastAsia="Times New Roman" w:hAnsi="Times New Roman"/>
          <w:sz w:val="24"/>
          <w:szCs w:val="24"/>
          <w:lang w:eastAsia="ru-RU"/>
        </w:rPr>
        <w:t>1908,0 тыс.</w:t>
      </w:r>
      <w:r w:rsidR="00801F4E" w:rsidRPr="00012CA9">
        <w:rPr>
          <w:rFonts w:ascii="Times New Roman" w:eastAsia="Times New Roman" w:hAnsi="Times New Roman"/>
          <w:sz w:val="24"/>
          <w:szCs w:val="24"/>
          <w:lang w:eastAsia="ru-RU"/>
        </w:rPr>
        <w:t xml:space="preserve"> </w:t>
      </w:r>
      <w:r w:rsidR="0086198B" w:rsidRPr="00012CA9">
        <w:rPr>
          <w:rFonts w:ascii="Times New Roman" w:eastAsia="Times New Roman" w:hAnsi="Times New Roman"/>
          <w:sz w:val="24"/>
          <w:szCs w:val="24"/>
          <w:lang w:eastAsia="ru-RU"/>
        </w:rPr>
        <w:t xml:space="preserve">рублей. </w:t>
      </w:r>
    </w:p>
    <w:p w:rsidR="004A67D6" w:rsidRPr="00012CA9" w:rsidRDefault="004A67D6" w:rsidP="00D7332D">
      <w:pPr>
        <w:spacing w:after="0" w:line="240" w:lineRule="auto"/>
        <w:ind w:firstLine="709"/>
        <w:jc w:val="both"/>
        <w:rPr>
          <w:rFonts w:ascii="Times New Roman" w:eastAsia="Times New Roman" w:hAnsi="Times New Roman"/>
          <w:sz w:val="24"/>
          <w:szCs w:val="24"/>
          <w:lang w:eastAsia="ru-RU"/>
        </w:rPr>
      </w:pPr>
      <w:r w:rsidRPr="00012CA9">
        <w:rPr>
          <w:rFonts w:ascii="Times New Roman" w:eastAsia="Times New Roman" w:hAnsi="Times New Roman"/>
          <w:sz w:val="24"/>
          <w:szCs w:val="24"/>
          <w:lang w:eastAsia="ru-RU"/>
        </w:rPr>
        <w:t xml:space="preserve">Программа была освоена на сумму 89 744,85 тыс. рублей, что составляет 95 % </w:t>
      </w:r>
      <w:r w:rsidR="00A156B6" w:rsidRPr="00012CA9">
        <w:rPr>
          <w:rFonts w:ascii="Times New Roman" w:eastAsia="Times New Roman" w:hAnsi="Times New Roman"/>
          <w:sz w:val="24"/>
          <w:szCs w:val="24"/>
          <w:lang w:eastAsia="ru-RU"/>
        </w:rPr>
        <w:t>от планового финансирования.</w:t>
      </w:r>
    </w:p>
    <w:p w:rsidR="00A156B6" w:rsidRPr="00012CA9" w:rsidRDefault="00A156B6" w:rsidP="00D7332D">
      <w:pPr>
        <w:spacing w:after="0" w:line="240" w:lineRule="auto"/>
        <w:ind w:firstLine="709"/>
        <w:jc w:val="both"/>
        <w:rPr>
          <w:rFonts w:ascii="Times New Roman" w:eastAsia="Times New Roman" w:hAnsi="Times New Roman"/>
          <w:sz w:val="24"/>
          <w:szCs w:val="24"/>
          <w:lang w:eastAsia="ru-RU"/>
        </w:rPr>
      </w:pPr>
      <w:r w:rsidRPr="00012CA9">
        <w:rPr>
          <w:rFonts w:ascii="Times New Roman" w:eastAsia="Times New Roman" w:hAnsi="Times New Roman"/>
          <w:sz w:val="24"/>
          <w:szCs w:val="24"/>
          <w:lang w:eastAsia="ru-RU"/>
        </w:rPr>
        <w:t xml:space="preserve">Объем освоенных средств из районного бюджета составил </w:t>
      </w:r>
      <w:r w:rsidR="00B96FA2" w:rsidRPr="00012CA9">
        <w:rPr>
          <w:rFonts w:ascii="Times New Roman" w:eastAsia="Times New Roman" w:hAnsi="Times New Roman"/>
          <w:sz w:val="24"/>
          <w:szCs w:val="24"/>
          <w:lang w:eastAsia="ru-RU"/>
        </w:rPr>
        <w:t xml:space="preserve"> </w:t>
      </w:r>
      <w:r w:rsidRPr="00012CA9">
        <w:rPr>
          <w:rFonts w:ascii="Times New Roman" w:eastAsia="Times New Roman" w:hAnsi="Times New Roman"/>
          <w:sz w:val="24"/>
          <w:szCs w:val="24"/>
          <w:lang w:eastAsia="ru-RU"/>
        </w:rPr>
        <w:t>79968,93</w:t>
      </w:r>
      <w:r w:rsidR="0086198B" w:rsidRPr="00012CA9">
        <w:rPr>
          <w:rFonts w:ascii="Times New Roman" w:eastAsia="Times New Roman" w:hAnsi="Times New Roman"/>
          <w:sz w:val="24"/>
          <w:szCs w:val="24"/>
          <w:lang w:eastAsia="ru-RU"/>
        </w:rPr>
        <w:t xml:space="preserve"> тыс.</w:t>
      </w:r>
      <w:r w:rsidR="00B96FA2" w:rsidRPr="00012CA9">
        <w:rPr>
          <w:rFonts w:ascii="Times New Roman" w:eastAsia="Times New Roman" w:hAnsi="Times New Roman"/>
          <w:sz w:val="24"/>
          <w:szCs w:val="24"/>
          <w:lang w:eastAsia="ru-RU"/>
        </w:rPr>
        <w:t xml:space="preserve"> </w:t>
      </w:r>
      <w:r w:rsidR="0086198B" w:rsidRPr="00012CA9">
        <w:rPr>
          <w:rFonts w:ascii="Times New Roman" w:eastAsia="Times New Roman" w:hAnsi="Times New Roman"/>
          <w:sz w:val="24"/>
          <w:szCs w:val="24"/>
          <w:lang w:eastAsia="ru-RU"/>
        </w:rPr>
        <w:t>рублей</w:t>
      </w:r>
      <w:r w:rsidRPr="00012CA9">
        <w:rPr>
          <w:rFonts w:ascii="Times New Roman" w:eastAsia="Times New Roman" w:hAnsi="Times New Roman"/>
          <w:sz w:val="24"/>
          <w:szCs w:val="24"/>
          <w:lang w:eastAsia="ru-RU"/>
        </w:rPr>
        <w:t xml:space="preserve"> (при плане 82346,27 тыс.</w:t>
      </w:r>
      <w:r w:rsidR="00D7332D" w:rsidRPr="00012CA9">
        <w:rPr>
          <w:rFonts w:ascii="Times New Roman" w:eastAsia="Times New Roman" w:hAnsi="Times New Roman"/>
          <w:sz w:val="24"/>
          <w:szCs w:val="24"/>
          <w:lang w:eastAsia="ru-RU"/>
        </w:rPr>
        <w:t xml:space="preserve"> </w:t>
      </w:r>
      <w:r w:rsidRPr="00012CA9">
        <w:rPr>
          <w:rFonts w:ascii="Times New Roman" w:eastAsia="Times New Roman" w:hAnsi="Times New Roman"/>
          <w:sz w:val="24"/>
          <w:szCs w:val="24"/>
          <w:lang w:eastAsia="ru-RU"/>
        </w:rPr>
        <w:t>рублей)</w:t>
      </w:r>
      <w:r w:rsidR="0086198B" w:rsidRPr="00012CA9">
        <w:rPr>
          <w:rFonts w:ascii="Times New Roman" w:eastAsia="Times New Roman" w:hAnsi="Times New Roman"/>
          <w:sz w:val="24"/>
          <w:szCs w:val="24"/>
          <w:lang w:eastAsia="ru-RU"/>
        </w:rPr>
        <w:t xml:space="preserve">. </w:t>
      </w:r>
      <w:r w:rsidRPr="00012CA9">
        <w:rPr>
          <w:rFonts w:ascii="Times New Roman" w:eastAsia="Times New Roman" w:hAnsi="Times New Roman"/>
          <w:sz w:val="24"/>
          <w:szCs w:val="24"/>
          <w:lang w:eastAsia="ru-RU"/>
        </w:rPr>
        <w:t>Сложилась экономия по коммунальным услугам</w:t>
      </w:r>
      <w:r w:rsidR="00C257E5" w:rsidRPr="00012CA9">
        <w:rPr>
          <w:rFonts w:ascii="Times New Roman" w:eastAsia="Times New Roman" w:hAnsi="Times New Roman"/>
          <w:sz w:val="24"/>
          <w:szCs w:val="24"/>
          <w:lang w:eastAsia="ru-RU"/>
        </w:rPr>
        <w:t>:</w:t>
      </w:r>
      <w:r w:rsidRPr="00012CA9">
        <w:rPr>
          <w:rFonts w:ascii="Times New Roman" w:eastAsia="Times New Roman" w:hAnsi="Times New Roman"/>
          <w:sz w:val="24"/>
          <w:szCs w:val="24"/>
          <w:lang w:eastAsia="ru-RU"/>
        </w:rPr>
        <w:t xml:space="preserve"> поздно поступили документы на оплату, оптимизированы расходы бюджета.</w:t>
      </w:r>
    </w:p>
    <w:p w:rsidR="0086198B" w:rsidRPr="00012CA9" w:rsidRDefault="0086198B" w:rsidP="00D7332D">
      <w:pPr>
        <w:spacing w:after="0" w:line="240" w:lineRule="auto"/>
        <w:ind w:firstLine="709"/>
        <w:jc w:val="both"/>
        <w:rPr>
          <w:rFonts w:ascii="Times New Roman" w:eastAsia="Times New Roman" w:hAnsi="Times New Roman"/>
          <w:sz w:val="24"/>
          <w:szCs w:val="24"/>
          <w:lang w:eastAsia="ru-RU"/>
        </w:rPr>
      </w:pPr>
      <w:r w:rsidRPr="00012CA9">
        <w:rPr>
          <w:rFonts w:ascii="Times New Roman" w:eastAsia="Times New Roman" w:hAnsi="Times New Roman"/>
          <w:sz w:val="24"/>
          <w:szCs w:val="24"/>
          <w:lang w:eastAsia="ru-RU"/>
        </w:rPr>
        <w:t>На выполнение  мероприятий по Федеральным  программам  учреждениями культуры получено из федерального бюджета 11,7 тыс. рублей</w:t>
      </w:r>
      <w:r w:rsidR="008310F4" w:rsidRPr="00012CA9">
        <w:rPr>
          <w:rFonts w:ascii="Times New Roman" w:eastAsia="Times New Roman" w:hAnsi="Times New Roman"/>
          <w:sz w:val="24"/>
          <w:szCs w:val="24"/>
          <w:lang w:eastAsia="ru-RU"/>
        </w:rPr>
        <w:t xml:space="preserve"> на </w:t>
      </w:r>
      <w:r w:rsidR="005307A9" w:rsidRPr="00012CA9">
        <w:rPr>
          <w:rFonts w:ascii="Times New Roman" w:eastAsia="Times New Roman" w:hAnsi="Times New Roman"/>
          <w:sz w:val="24"/>
          <w:szCs w:val="24"/>
          <w:lang w:eastAsia="ru-RU"/>
        </w:rPr>
        <w:t>приобретение книг в библиотеки</w:t>
      </w:r>
      <w:r w:rsidR="00A156B6" w:rsidRPr="00012CA9">
        <w:rPr>
          <w:rFonts w:ascii="Times New Roman" w:eastAsia="Times New Roman" w:hAnsi="Times New Roman"/>
          <w:sz w:val="24"/>
          <w:szCs w:val="24"/>
          <w:lang w:eastAsia="ru-RU"/>
        </w:rPr>
        <w:t>, средства реализованы в полном объеме</w:t>
      </w:r>
      <w:r w:rsidRPr="00012CA9">
        <w:rPr>
          <w:rFonts w:ascii="Times New Roman" w:eastAsia="Times New Roman" w:hAnsi="Times New Roman"/>
          <w:sz w:val="24"/>
          <w:szCs w:val="24"/>
          <w:lang w:eastAsia="ru-RU"/>
        </w:rPr>
        <w:t>.</w:t>
      </w:r>
    </w:p>
    <w:p w:rsidR="00A156B6" w:rsidRPr="00012CA9" w:rsidRDefault="0086198B" w:rsidP="00D7332D">
      <w:pPr>
        <w:spacing w:after="0" w:line="240" w:lineRule="auto"/>
        <w:ind w:firstLine="709"/>
        <w:jc w:val="both"/>
        <w:rPr>
          <w:rFonts w:ascii="Times New Roman" w:eastAsia="Times New Roman" w:hAnsi="Times New Roman"/>
          <w:sz w:val="24"/>
          <w:szCs w:val="24"/>
          <w:lang w:eastAsia="ru-RU"/>
        </w:rPr>
      </w:pPr>
      <w:r w:rsidRPr="00012CA9">
        <w:rPr>
          <w:rFonts w:ascii="Times New Roman" w:eastAsia="Times New Roman" w:hAnsi="Times New Roman"/>
          <w:sz w:val="24"/>
          <w:szCs w:val="24"/>
          <w:lang w:eastAsia="ru-RU"/>
        </w:rPr>
        <w:t xml:space="preserve">Из областного бюджета осуществлялось финансирование </w:t>
      </w:r>
      <w:r w:rsidR="00B96FA2" w:rsidRPr="00012CA9">
        <w:rPr>
          <w:rFonts w:ascii="Times New Roman" w:eastAsia="Times New Roman" w:hAnsi="Times New Roman"/>
          <w:sz w:val="24"/>
          <w:szCs w:val="24"/>
          <w:lang w:eastAsia="ru-RU"/>
        </w:rPr>
        <w:t xml:space="preserve">в размере </w:t>
      </w:r>
      <w:r w:rsidRPr="00012CA9">
        <w:rPr>
          <w:rFonts w:ascii="Times New Roman" w:eastAsia="Times New Roman" w:hAnsi="Times New Roman"/>
          <w:sz w:val="24"/>
          <w:szCs w:val="24"/>
          <w:lang w:eastAsia="ru-RU"/>
        </w:rPr>
        <w:t xml:space="preserve">12338,1 тыс. рублей </w:t>
      </w:r>
      <w:r w:rsidR="00B96FA2" w:rsidRPr="00012CA9">
        <w:rPr>
          <w:rFonts w:ascii="Times New Roman" w:eastAsia="Times New Roman" w:hAnsi="Times New Roman"/>
          <w:sz w:val="24"/>
          <w:szCs w:val="24"/>
          <w:lang w:eastAsia="ru-RU"/>
        </w:rPr>
        <w:t xml:space="preserve">на </w:t>
      </w:r>
      <w:r w:rsidRPr="00012CA9">
        <w:rPr>
          <w:rFonts w:ascii="Times New Roman" w:eastAsia="Times New Roman" w:hAnsi="Times New Roman"/>
          <w:sz w:val="24"/>
          <w:szCs w:val="24"/>
          <w:lang w:eastAsia="ru-RU"/>
        </w:rPr>
        <w:t xml:space="preserve">повышение фонда оплаты труда </w:t>
      </w:r>
      <w:r w:rsidR="00B96FA2" w:rsidRPr="00012CA9">
        <w:rPr>
          <w:rFonts w:ascii="Times New Roman" w:eastAsia="Times New Roman" w:hAnsi="Times New Roman"/>
          <w:sz w:val="24"/>
          <w:szCs w:val="24"/>
          <w:lang w:eastAsia="ru-RU"/>
        </w:rPr>
        <w:t xml:space="preserve">в рамках </w:t>
      </w:r>
      <w:r w:rsidRPr="00012CA9">
        <w:rPr>
          <w:rFonts w:ascii="Times New Roman" w:eastAsia="Times New Roman" w:hAnsi="Times New Roman"/>
          <w:sz w:val="24"/>
          <w:szCs w:val="24"/>
          <w:lang w:eastAsia="ru-RU"/>
        </w:rPr>
        <w:t>реализаци</w:t>
      </w:r>
      <w:r w:rsidR="00B96FA2" w:rsidRPr="00012CA9">
        <w:rPr>
          <w:rFonts w:ascii="Times New Roman" w:eastAsia="Times New Roman" w:hAnsi="Times New Roman"/>
          <w:sz w:val="24"/>
          <w:szCs w:val="24"/>
          <w:lang w:eastAsia="ru-RU"/>
        </w:rPr>
        <w:t>и</w:t>
      </w:r>
      <w:r w:rsidRPr="00012CA9">
        <w:rPr>
          <w:rFonts w:ascii="Times New Roman" w:eastAsia="Times New Roman" w:hAnsi="Times New Roman"/>
          <w:sz w:val="24"/>
          <w:szCs w:val="24"/>
          <w:lang w:eastAsia="ru-RU"/>
        </w:rPr>
        <w:t xml:space="preserve"> «майских» указов Президента РФ</w:t>
      </w:r>
      <w:r w:rsidR="00A156B6" w:rsidRPr="00012CA9">
        <w:rPr>
          <w:rFonts w:ascii="Times New Roman" w:eastAsia="Times New Roman" w:hAnsi="Times New Roman"/>
          <w:sz w:val="24"/>
          <w:szCs w:val="24"/>
          <w:lang w:eastAsia="ru-RU"/>
        </w:rPr>
        <w:t>, из них освоено 9764,21 тыс. рублей в связи с достижением показателей средней заработной плат</w:t>
      </w:r>
      <w:r w:rsidR="00C257E5" w:rsidRPr="00012CA9">
        <w:rPr>
          <w:rFonts w:ascii="Times New Roman" w:eastAsia="Times New Roman" w:hAnsi="Times New Roman"/>
          <w:sz w:val="24"/>
          <w:szCs w:val="24"/>
          <w:lang w:eastAsia="ru-RU"/>
        </w:rPr>
        <w:t>ы</w:t>
      </w:r>
      <w:r w:rsidR="00A156B6" w:rsidRPr="00012CA9">
        <w:rPr>
          <w:rFonts w:ascii="Times New Roman" w:eastAsia="Times New Roman" w:hAnsi="Times New Roman"/>
          <w:sz w:val="24"/>
          <w:szCs w:val="24"/>
          <w:lang w:eastAsia="ru-RU"/>
        </w:rPr>
        <w:t xml:space="preserve"> по учреждениям культуры в «дорожной карте».</w:t>
      </w:r>
    </w:p>
    <w:p w:rsidR="00962D1B" w:rsidRPr="00D7332D" w:rsidRDefault="00962D1B" w:rsidP="00D7332D">
      <w:pPr>
        <w:spacing w:after="0" w:line="240" w:lineRule="auto"/>
        <w:ind w:firstLine="709"/>
        <w:jc w:val="both"/>
        <w:rPr>
          <w:rFonts w:ascii="Times New Roman" w:hAnsi="Times New Roman"/>
          <w:sz w:val="24"/>
          <w:szCs w:val="24"/>
        </w:rPr>
      </w:pPr>
      <w:proofErr w:type="gramStart"/>
      <w:r w:rsidRPr="00012CA9">
        <w:rPr>
          <w:rFonts w:ascii="Times New Roman" w:hAnsi="Times New Roman"/>
          <w:sz w:val="24"/>
          <w:szCs w:val="24"/>
        </w:rPr>
        <w:t>В связи с переездом МБУДО</w:t>
      </w:r>
      <w:r w:rsidR="00BC1C55" w:rsidRPr="00012CA9">
        <w:rPr>
          <w:rFonts w:ascii="Times New Roman" w:hAnsi="Times New Roman"/>
          <w:sz w:val="24"/>
          <w:szCs w:val="24"/>
        </w:rPr>
        <w:t xml:space="preserve"> «Детская художественная школа № 2»</w:t>
      </w:r>
      <w:r w:rsidRPr="00012CA9">
        <w:rPr>
          <w:rFonts w:ascii="Times New Roman" w:hAnsi="Times New Roman"/>
          <w:sz w:val="24"/>
          <w:szCs w:val="24"/>
        </w:rPr>
        <w:t xml:space="preserve"> из помещени</w:t>
      </w:r>
      <w:r w:rsidR="00BC1C55" w:rsidRPr="00012CA9">
        <w:rPr>
          <w:rFonts w:ascii="Times New Roman" w:hAnsi="Times New Roman"/>
          <w:sz w:val="24"/>
          <w:szCs w:val="24"/>
        </w:rPr>
        <w:t>я</w:t>
      </w:r>
      <w:r w:rsidRPr="00012CA9">
        <w:rPr>
          <w:rFonts w:ascii="Times New Roman" w:hAnsi="Times New Roman"/>
          <w:sz w:val="24"/>
          <w:szCs w:val="24"/>
        </w:rPr>
        <w:t>, расположенного</w:t>
      </w:r>
      <w:r w:rsidR="00BC1C55" w:rsidRPr="00012CA9">
        <w:rPr>
          <w:rFonts w:ascii="Times New Roman" w:hAnsi="Times New Roman"/>
          <w:sz w:val="24"/>
          <w:szCs w:val="24"/>
        </w:rPr>
        <w:t xml:space="preserve"> в</w:t>
      </w:r>
      <w:r w:rsidRPr="00012CA9">
        <w:rPr>
          <w:rFonts w:ascii="Times New Roman" w:hAnsi="Times New Roman"/>
          <w:sz w:val="24"/>
          <w:szCs w:val="24"/>
        </w:rPr>
        <w:t xml:space="preserve"> </w:t>
      </w:r>
      <w:r w:rsidR="00BC1C55" w:rsidRPr="00012CA9">
        <w:rPr>
          <w:rFonts w:ascii="Times New Roman" w:hAnsi="Times New Roman"/>
          <w:sz w:val="24"/>
          <w:szCs w:val="24"/>
        </w:rPr>
        <w:t>г.</w:t>
      </w:r>
      <w:r w:rsidR="00C257E5" w:rsidRPr="00012CA9">
        <w:rPr>
          <w:rFonts w:ascii="Times New Roman" w:hAnsi="Times New Roman"/>
          <w:sz w:val="24"/>
          <w:szCs w:val="24"/>
        </w:rPr>
        <w:t xml:space="preserve"> </w:t>
      </w:r>
      <w:r w:rsidR="00BC1C55" w:rsidRPr="00012CA9">
        <w:rPr>
          <w:rFonts w:ascii="Times New Roman" w:hAnsi="Times New Roman"/>
          <w:sz w:val="24"/>
          <w:szCs w:val="24"/>
        </w:rPr>
        <w:t xml:space="preserve">Заполярный </w:t>
      </w:r>
      <w:r w:rsidRPr="00012CA9">
        <w:rPr>
          <w:rFonts w:ascii="Times New Roman" w:hAnsi="Times New Roman"/>
          <w:sz w:val="24"/>
          <w:szCs w:val="24"/>
        </w:rPr>
        <w:t>по адресу</w:t>
      </w:r>
      <w:r w:rsidR="00C257E5" w:rsidRPr="00012CA9">
        <w:rPr>
          <w:rFonts w:ascii="Times New Roman" w:hAnsi="Times New Roman"/>
          <w:sz w:val="24"/>
          <w:szCs w:val="24"/>
        </w:rPr>
        <w:t>:</w:t>
      </w:r>
      <w:r w:rsidRPr="00012CA9">
        <w:rPr>
          <w:rFonts w:ascii="Times New Roman" w:hAnsi="Times New Roman"/>
          <w:sz w:val="24"/>
          <w:szCs w:val="24"/>
        </w:rPr>
        <w:t xml:space="preserve"> ул.</w:t>
      </w:r>
      <w:r w:rsidR="00BC1C55" w:rsidRPr="00012CA9">
        <w:rPr>
          <w:rFonts w:ascii="Times New Roman" w:hAnsi="Times New Roman"/>
          <w:sz w:val="24"/>
          <w:szCs w:val="24"/>
        </w:rPr>
        <w:t xml:space="preserve"> </w:t>
      </w:r>
      <w:r w:rsidRPr="00012CA9">
        <w:rPr>
          <w:rFonts w:ascii="Times New Roman" w:hAnsi="Times New Roman"/>
          <w:sz w:val="24"/>
          <w:szCs w:val="24"/>
        </w:rPr>
        <w:t>Ленина</w:t>
      </w:r>
      <w:r w:rsidR="00C257E5" w:rsidRPr="00012CA9">
        <w:rPr>
          <w:rFonts w:ascii="Times New Roman" w:hAnsi="Times New Roman"/>
          <w:sz w:val="24"/>
          <w:szCs w:val="24"/>
        </w:rPr>
        <w:t>,</w:t>
      </w:r>
      <w:r w:rsidRPr="00012CA9">
        <w:rPr>
          <w:rFonts w:ascii="Times New Roman" w:hAnsi="Times New Roman"/>
          <w:sz w:val="24"/>
          <w:szCs w:val="24"/>
        </w:rPr>
        <w:t xml:space="preserve"> д.15</w:t>
      </w:r>
      <w:r w:rsidR="00C257E5" w:rsidRPr="00012CA9">
        <w:rPr>
          <w:rFonts w:ascii="Times New Roman" w:hAnsi="Times New Roman"/>
          <w:sz w:val="24"/>
          <w:szCs w:val="24"/>
        </w:rPr>
        <w:t>,</w:t>
      </w:r>
      <w:r w:rsidRPr="00012CA9">
        <w:rPr>
          <w:rFonts w:ascii="Times New Roman" w:hAnsi="Times New Roman"/>
          <w:sz w:val="24"/>
          <w:szCs w:val="24"/>
        </w:rPr>
        <w:t xml:space="preserve"> в помещение по адресу</w:t>
      </w:r>
      <w:r w:rsidR="00C257E5" w:rsidRPr="00012CA9">
        <w:rPr>
          <w:rFonts w:ascii="Times New Roman" w:hAnsi="Times New Roman"/>
          <w:sz w:val="24"/>
          <w:szCs w:val="24"/>
        </w:rPr>
        <w:t>:</w:t>
      </w:r>
      <w:r w:rsidRPr="00012CA9">
        <w:rPr>
          <w:rFonts w:ascii="Times New Roman" w:hAnsi="Times New Roman"/>
          <w:sz w:val="24"/>
          <w:szCs w:val="24"/>
        </w:rPr>
        <w:t xml:space="preserve"> ул.</w:t>
      </w:r>
      <w:r w:rsidR="00BC1C55" w:rsidRPr="00012CA9">
        <w:rPr>
          <w:rFonts w:ascii="Times New Roman" w:hAnsi="Times New Roman"/>
          <w:sz w:val="24"/>
          <w:szCs w:val="24"/>
        </w:rPr>
        <w:t xml:space="preserve"> Космонавтов</w:t>
      </w:r>
      <w:r w:rsidR="00C257E5" w:rsidRPr="00012CA9">
        <w:rPr>
          <w:rFonts w:ascii="Times New Roman" w:hAnsi="Times New Roman"/>
          <w:sz w:val="24"/>
          <w:szCs w:val="24"/>
        </w:rPr>
        <w:t>,</w:t>
      </w:r>
      <w:r w:rsidR="00BC1C55" w:rsidRPr="00012CA9">
        <w:rPr>
          <w:rFonts w:ascii="Times New Roman" w:hAnsi="Times New Roman"/>
          <w:sz w:val="24"/>
          <w:szCs w:val="24"/>
        </w:rPr>
        <w:t xml:space="preserve"> д.</w:t>
      </w:r>
      <w:r w:rsidR="00C257E5" w:rsidRPr="00012CA9">
        <w:rPr>
          <w:rFonts w:ascii="Times New Roman" w:hAnsi="Times New Roman"/>
          <w:sz w:val="24"/>
          <w:szCs w:val="24"/>
        </w:rPr>
        <w:t xml:space="preserve"> </w:t>
      </w:r>
      <w:r w:rsidR="00BC1C55" w:rsidRPr="00012CA9">
        <w:rPr>
          <w:rFonts w:ascii="Times New Roman" w:hAnsi="Times New Roman"/>
          <w:sz w:val="24"/>
          <w:szCs w:val="24"/>
        </w:rPr>
        <w:t>10</w:t>
      </w:r>
      <w:r w:rsidR="00C257E5" w:rsidRPr="00012CA9">
        <w:rPr>
          <w:rFonts w:ascii="Times New Roman" w:hAnsi="Times New Roman"/>
          <w:sz w:val="24"/>
          <w:szCs w:val="24"/>
        </w:rPr>
        <w:t xml:space="preserve"> «б»</w:t>
      </w:r>
      <w:r w:rsidR="00BC1C55" w:rsidRPr="00012CA9">
        <w:rPr>
          <w:rFonts w:ascii="Times New Roman" w:hAnsi="Times New Roman"/>
          <w:sz w:val="24"/>
          <w:szCs w:val="24"/>
        </w:rPr>
        <w:t>,</w:t>
      </w:r>
      <w:r w:rsidRPr="00012CA9">
        <w:rPr>
          <w:rFonts w:ascii="Times New Roman" w:hAnsi="Times New Roman"/>
          <w:sz w:val="24"/>
          <w:szCs w:val="24"/>
        </w:rPr>
        <w:t xml:space="preserve"> </w:t>
      </w:r>
      <w:r w:rsidR="00BC1C55" w:rsidRPr="00012CA9">
        <w:rPr>
          <w:rFonts w:ascii="Times New Roman" w:hAnsi="Times New Roman"/>
          <w:sz w:val="24"/>
          <w:szCs w:val="24"/>
        </w:rPr>
        <w:t xml:space="preserve">в  2015 году </w:t>
      </w:r>
      <w:r w:rsidRPr="00012CA9">
        <w:rPr>
          <w:rFonts w:ascii="Times New Roman" w:hAnsi="Times New Roman"/>
          <w:sz w:val="24"/>
          <w:szCs w:val="24"/>
        </w:rPr>
        <w:t>были выделены денежные средства на проведение ремонтных работ в сумме 1500</w:t>
      </w:r>
      <w:r w:rsidR="00BC1C55" w:rsidRPr="00012CA9">
        <w:rPr>
          <w:rFonts w:ascii="Times New Roman" w:hAnsi="Times New Roman"/>
          <w:sz w:val="24"/>
          <w:szCs w:val="24"/>
        </w:rPr>
        <w:t xml:space="preserve">,0 тыс. рублей, из них освоены </w:t>
      </w:r>
      <w:r w:rsidRPr="00012CA9">
        <w:rPr>
          <w:rFonts w:ascii="Times New Roman" w:hAnsi="Times New Roman"/>
          <w:sz w:val="24"/>
          <w:szCs w:val="24"/>
        </w:rPr>
        <w:t xml:space="preserve"> </w:t>
      </w:r>
      <w:r w:rsidR="00BC1C55" w:rsidRPr="00012CA9">
        <w:rPr>
          <w:rFonts w:ascii="Times New Roman" w:hAnsi="Times New Roman"/>
          <w:sz w:val="24"/>
          <w:szCs w:val="24"/>
        </w:rPr>
        <w:t>1446,636 тыс. рублей.</w:t>
      </w:r>
      <w:proofErr w:type="gramEnd"/>
      <w:r w:rsidR="00BC1C55" w:rsidRPr="00012CA9">
        <w:rPr>
          <w:rFonts w:ascii="Times New Roman" w:hAnsi="Times New Roman"/>
          <w:sz w:val="24"/>
          <w:szCs w:val="24"/>
        </w:rPr>
        <w:t xml:space="preserve"> </w:t>
      </w:r>
      <w:r w:rsidRPr="00012CA9">
        <w:rPr>
          <w:rFonts w:ascii="Times New Roman" w:hAnsi="Times New Roman"/>
          <w:sz w:val="24"/>
          <w:szCs w:val="24"/>
        </w:rPr>
        <w:t xml:space="preserve">В </w:t>
      </w:r>
      <w:r w:rsidRPr="00012CA9">
        <w:rPr>
          <w:rFonts w:ascii="Times New Roman" w:hAnsi="Times New Roman"/>
          <w:sz w:val="24"/>
          <w:szCs w:val="24"/>
        </w:rPr>
        <w:lastRenderedPageBreak/>
        <w:t>ходе проведения ремонтных работ в помещении</w:t>
      </w:r>
      <w:r w:rsidR="00BC1C55" w:rsidRPr="00012CA9">
        <w:rPr>
          <w:rFonts w:ascii="Times New Roman" w:hAnsi="Times New Roman"/>
          <w:sz w:val="24"/>
          <w:szCs w:val="24"/>
        </w:rPr>
        <w:t xml:space="preserve"> на ул. Космонавтов д.</w:t>
      </w:r>
      <w:r w:rsidR="00C257E5" w:rsidRPr="00012CA9">
        <w:rPr>
          <w:rFonts w:ascii="Times New Roman" w:hAnsi="Times New Roman"/>
          <w:sz w:val="24"/>
          <w:szCs w:val="24"/>
        </w:rPr>
        <w:t xml:space="preserve"> </w:t>
      </w:r>
      <w:r w:rsidR="00BC1C55" w:rsidRPr="00012CA9">
        <w:rPr>
          <w:rFonts w:ascii="Times New Roman" w:hAnsi="Times New Roman"/>
          <w:sz w:val="24"/>
          <w:szCs w:val="24"/>
        </w:rPr>
        <w:t>10</w:t>
      </w:r>
      <w:r w:rsidR="00C257E5" w:rsidRPr="00012CA9">
        <w:rPr>
          <w:rFonts w:ascii="Times New Roman" w:hAnsi="Times New Roman"/>
          <w:sz w:val="24"/>
          <w:szCs w:val="24"/>
        </w:rPr>
        <w:t xml:space="preserve"> «б»</w:t>
      </w:r>
      <w:r w:rsidRPr="00012CA9">
        <w:rPr>
          <w:rFonts w:ascii="Times New Roman" w:hAnsi="Times New Roman"/>
          <w:sz w:val="24"/>
          <w:szCs w:val="24"/>
        </w:rPr>
        <w:t xml:space="preserve"> был отремонтирован 1-ый этаж: косметический ремонт (замена окон на ПВХ, ремонтные работы в туалетных комнатах, замена дверей, замена полового покрытия, поклейка и покраска стен обоями под покраску). </w:t>
      </w:r>
      <w:r w:rsidR="00BC1C55" w:rsidRPr="00012CA9">
        <w:rPr>
          <w:rFonts w:ascii="Times New Roman" w:hAnsi="Times New Roman"/>
          <w:sz w:val="24"/>
          <w:szCs w:val="24"/>
        </w:rPr>
        <w:t>Ранее (в 2013-2014 годах) в указанном помещении были проведены ремонтные работы по замене осветительного щитка</w:t>
      </w:r>
      <w:r w:rsidR="00BC1C55" w:rsidRPr="00D7332D">
        <w:rPr>
          <w:rFonts w:ascii="Times New Roman" w:hAnsi="Times New Roman"/>
          <w:sz w:val="24"/>
          <w:szCs w:val="24"/>
        </w:rPr>
        <w:t xml:space="preserve">, светильников и </w:t>
      </w:r>
      <w:proofErr w:type="spellStart"/>
      <w:r w:rsidR="00BC1C55" w:rsidRPr="00D7332D">
        <w:rPr>
          <w:rFonts w:ascii="Times New Roman" w:hAnsi="Times New Roman"/>
          <w:sz w:val="24"/>
          <w:szCs w:val="24"/>
        </w:rPr>
        <w:t>электроустановочных</w:t>
      </w:r>
      <w:proofErr w:type="spellEnd"/>
      <w:r w:rsidR="00BC1C55" w:rsidRPr="00D7332D">
        <w:rPr>
          <w:rFonts w:ascii="Times New Roman" w:hAnsi="Times New Roman"/>
          <w:sz w:val="24"/>
          <w:szCs w:val="24"/>
        </w:rPr>
        <w:t xml:space="preserve"> изделий, частичной замене оконных блоков на ПВХ на 1-ом этаж, отремонтирован один кабинет</w:t>
      </w:r>
      <w:r w:rsidRPr="00D7332D">
        <w:rPr>
          <w:rFonts w:ascii="Times New Roman" w:hAnsi="Times New Roman"/>
          <w:sz w:val="24"/>
          <w:szCs w:val="24"/>
        </w:rPr>
        <w:t>.</w:t>
      </w:r>
    </w:p>
    <w:p w:rsidR="00B96FA2" w:rsidRPr="00D7332D" w:rsidRDefault="00B96FA2"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 xml:space="preserve">В 2015 году </w:t>
      </w:r>
      <w:r w:rsidR="008310F4" w:rsidRPr="00D7332D">
        <w:rPr>
          <w:rFonts w:ascii="Times New Roman" w:eastAsia="Times New Roman" w:hAnsi="Times New Roman"/>
          <w:sz w:val="24"/>
          <w:szCs w:val="24"/>
          <w:lang w:eastAsia="ru-RU"/>
        </w:rPr>
        <w:t>организовано и проведено 215 (</w:t>
      </w:r>
      <w:r w:rsidR="005307A9" w:rsidRPr="00D7332D">
        <w:rPr>
          <w:rFonts w:ascii="Times New Roman" w:eastAsia="Times New Roman" w:hAnsi="Times New Roman"/>
          <w:sz w:val="24"/>
          <w:szCs w:val="24"/>
          <w:lang w:eastAsia="ru-RU"/>
        </w:rPr>
        <w:t xml:space="preserve">за </w:t>
      </w:r>
      <w:r w:rsidR="0086198B" w:rsidRPr="00D7332D">
        <w:rPr>
          <w:rFonts w:ascii="Times New Roman" w:eastAsia="Times New Roman" w:hAnsi="Times New Roman"/>
          <w:sz w:val="24"/>
          <w:szCs w:val="24"/>
          <w:lang w:eastAsia="ru-RU"/>
        </w:rPr>
        <w:t>2014</w:t>
      </w:r>
      <w:r w:rsidRPr="00D7332D">
        <w:rPr>
          <w:rFonts w:ascii="Times New Roman" w:eastAsia="Times New Roman" w:hAnsi="Times New Roman"/>
          <w:sz w:val="24"/>
          <w:szCs w:val="24"/>
          <w:lang w:eastAsia="ru-RU"/>
        </w:rPr>
        <w:t xml:space="preserve"> год </w:t>
      </w:r>
      <w:r w:rsidR="0086198B" w:rsidRPr="00D7332D">
        <w:rPr>
          <w:rFonts w:ascii="Times New Roman" w:eastAsia="Times New Roman" w:hAnsi="Times New Roman"/>
          <w:sz w:val="24"/>
          <w:szCs w:val="24"/>
          <w:lang w:eastAsia="ru-RU"/>
        </w:rPr>
        <w:t>-</w:t>
      </w:r>
      <w:r w:rsidRPr="00D7332D">
        <w:rPr>
          <w:rFonts w:ascii="Times New Roman" w:eastAsia="Times New Roman" w:hAnsi="Times New Roman"/>
          <w:sz w:val="24"/>
          <w:szCs w:val="24"/>
          <w:lang w:eastAsia="ru-RU"/>
        </w:rPr>
        <w:t xml:space="preserve"> </w:t>
      </w:r>
      <w:r w:rsidR="0086198B" w:rsidRPr="00D7332D">
        <w:rPr>
          <w:rFonts w:ascii="Times New Roman" w:eastAsia="Times New Roman" w:hAnsi="Times New Roman"/>
          <w:sz w:val="24"/>
          <w:szCs w:val="24"/>
          <w:lang w:eastAsia="ru-RU"/>
        </w:rPr>
        <w:t xml:space="preserve">201) </w:t>
      </w:r>
      <w:r w:rsidR="0086198B" w:rsidRPr="00D7332D">
        <w:rPr>
          <w:rFonts w:ascii="Times New Roman" w:eastAsia="Times New Roman" w:hAnsi="Times New Roman"/>
          <w:b/>
          <w:sz w:val="24"/>
          <w:szCs w:val="24"/>
          <w:lang w:eastAsia="ru-RU"/>
        </w:rPr>
        <w:t>культурно-просветительских мероприятий</w:t>
      </w:r>
      <w:r w:rsidR="0086198B" w:rsidRPr="00D7332D">
        <w:rPr>
          <w:rFonts w:ascii="Times New Roman" w:eastAsia="Times New Roman" w:hAnsi="Times New Roman"/>
          <w:sz w:val="24"/>
          <w:szCs w:val="24"/>
          <w:lang w:eastAsia="ru-RU"/>
        </w:rPr>
        <w:t xml:space="preserve"> для различных возрастных категорий населения</w:t>
      </w:r>
      <w:r w:rsidRPr="00D7332D">
        <w:rPr>
          <w:rFonts w:ascii="Times New Roman" w:eastAsia="Times New Roman" w:hAnsi="Times New Roman"/>
          <w:sz w:val="24"/>
          <w:szCs w:val="24"/>
          <w:lang w:eastAsia="ru-RU"/>
        </w:rPr>
        <w:t xml:space="preserve">. </w:t>
      </w:r>
      <w:r w:rsidR="0086198B" w:rsidRPr="00D7332D">
        <w:rPr>
          <w:rFonts w:ascii="Times New Roman" w:eastAsia="Times New Roman" w:hAnsi="Times New Roman"/>
          <w:sz w:val="24"/>
          <w:szCs w:val="24"/>
          <w:lang w:eastAsia="ru-RU"/>
        </w:rPr>
        <w:t xml:space="preserve">Число участников этих мероприятий составило 7520 человек. </w:t>
      </w:r>
    </w:p>
    <w:p w:rsidR="008310F4" w:rsidRPr="00D7332D" w:rsidRDefault="008310F4" w:rsidP="00D7332D">
      <w:pPr>
        <w:pStyle w:val="a3"/>
        <w:spacing w:before="0" w:beforeAutospacing="0" w:after="0" w:afterAutospacing="0"/>
        <w:ind w:firstLine="708"/>
        <w:jc w:val="both"/>
      </w:pPr>
      <w:r w:rsidRPr="00D7332D">
        <w:t>2015 год был богат на юбилейные даты, но особую значимость имели два события – это 70-летие Победы в Великой Отечественной войне и 70-летие со дня образования Печенгского района. К этим датам было подготовлено большое количество мероприятий</w:t>
      </w:r>
      <w:r w:rsidR="003545F9" w:rsidRPr="00D7332D">
        <w:t xml:space="preserve">, которые были проведены в формате </w:t>
      </w:r>
      <w:r w:rsidR="00F869ED" w:rsidRPr="00D7332D">
        <w:t xml:space="preserve">обратной связи </w:t>
      </w:r>
      <w:r w:rsidR="003545F9" w:rsidRPr="00D7332D">
        <w:t xml:space="preserve">с населением и при участии вновь созданного Волонтерского корпуса. Особого внимания </w:t>
      </w:r>
      <w:r w:rsidRPr="00D7332D">
        <w:t xml:space="preserve"> заслуживают в плане исторического значения </w:t>
      </w:r>
      <w:r w:rsidR="003545F9" w:rsidRPr="00D7332D">
        <w:t xml:space="preserve">2 события: </w:t>
      </w:r>
      <w:r w:rsidRPr="00D7332D">
        <w:t xml:space="preserve"> открытие </w:t>
      </w:r>
      <w:r w:rsidR="003545F9" w:rsidRPr="00D7332D">
        <w:t xml:space="preserve">памятного знака – копии </w:t>
      </w:r>
      <w:proofErr w:type="spellStart"/>
      <w:r w:rsidR="003545F9" w:rsidRPr="00D7332D">
        <w:t>Муоткавара</w:t>
      </w:r>
      <w:proofErr w:type="spellEnd"/>
      <w:r w:rsidR="003545F9" w:rsidRPr="00D7332D">
        <w:t xml:space="preserve"> (стык трех границ Россия, Норвегия и Финляндия</w:t>
      </w:r>
      <w:r w:rsidRPr="00D7332D">
        <w:t xml:space="preserve">), установленного в </w:t>
      </w:r>
      <w:r w:rsidR="003545F9" w:rsidRPr="00D7332D">
        <w:t>сквере на Гвардейском</w:t>
      </w:r>
      <w:r w:rsidRPr="00D7332D">
        <w:t xml:space="preserve"> </w:t>
      </w:r>
      <w:r w:rsidR="003545F9" w:rsidRPr="00D7332D">
        <w:t xml:space="preserve">проспекте </w:t>
      </w:r>
      <w:r w:rsidRPr="00D7332D">
        <w:t>п.</w:t>
      </w:r>
      <w:r w:rsidR="003545F9" w:rsidRPr="00D7332D">
        <w:t xml:space="preserve"> </w:t>
      </w:r>
      <w:r w:rsidRPr="00D7332D">
        <w:t xml:space="preserve">Никель,  и </w:t>
      </w:r>
      <w:r w:rsidR="003545F9" w:rsidRPr="00D7332D">
        <w:t>открытие памятного знака «Географический центр Печенгского района» между 8 и 9 км от федеральной трассы Кола-госграница до пгт.</w:t>
      </w:r>
      <w:r w:rsidR="00C257E5">
        <w:t xml:space="preserve"> </w:t>
      </w:r>
      <w:r w:rsidR="003545F9" w:rsidRPr="00D7332D">
        <w:t>Никель (район Пахты) с закладкой послания потомкам к 100-летию Печенгского района.</w:t>
      </w:r>
    </w:p>
    <w:p w:rsidR="00500FD6" w:rsidRPr="00D7332D" w:rsidRDefault="00500FD6" w:rsidP="00D7332D">
      <w:pPr>
        <w:pStyle w:val="a5"/>
        <w:tabs>
          <w:tab w:val="left" w:pos="284"/>
          <w:tab w:val="left" w:pos="993"/>
        </w:tabs>
        <w:ind w:left="0" w:firstLine="709"/>
        <w:jc w:val="both"/>
        <w:rPr>
          <w:sz w:val="24"/>
          <w:szCs w:val="24"/>
        </w:rPr>
      </w:pPr>
      <w:r w:rsidRPr="00D7332D">
        <w:rPr>
          <w:sz w:val="24"/>
          <w:szCs w:val="24"/>
        </w:rPr>
        <w:t>С</w:t>
      </w:r>
      <w:r w:rsidR="006A3A7E" w:rsidRPr="00D7332D">
        <w:rPr>
          <w:sz w:val="24"/>
          <w:szCs w:val="24"/>
        </w:rPr>
        <w:t>остоялся военно-патриотический фестиваль</w:t>
      </w:r>
      <w:r w:rsidRPr="00D7332D">
        <w:rPr>
          <w:sz w:val="24"/>
          <w:szCs w:val="24"/>
        </w:rPr>
        <w:t xml:space="preserve"> на двух площадках - в Никеле и Заполярном, на котором впервые была проведена реконструкция военных действий «Освобождение Никеля</w:t>
      </w:r>
      <w:r w:rsidR="00F869ED" w:rsidRPr="00D7332D">
        <w:rPr>
          <w:sz w:val="24"/>
          <w:szCs w:val="24"/>
        </w:rPr>
        <w:t>»</w:t>
      </w:r>
      <w:r w:rsidRPr="00D7332D">
        <w:rPr>
          <w:sz w:val="24"/>
          <w:szCs w:val="24"/>
        </w:rPr>
        <w:t>, открыт полигон для начальной военной подготовки.</w:t>
      </w:r>
    </w:p>
    <w:p w:rsidR="00F869ED" w:rsidRPr="00D7332D" w:rsidRDefault="00F869ED"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 xml:space="preserve">Прошли </w:t>
      </w:r>
      <w:r w:rsidR="003545F9" w:rsidRPr="00D7332D">
        <w:rPr>
          <w:rFonts w:ascii="Times New Roman" w:eastAsia="Times New Roman" w:hAnsi="Times New Roman"/>
          <w:sz w:val="24"/>
          <w:szCs w:val="24"/>
          <w:lang w:eastAsia="ru-RU"/>
        </w:rPr>
        <w:t>традиционные мероприятия, посвященные</w:t>
      </w:r>
      <w:r w:rsidR="0086198B" w:rsidRPr="00D7332D">
        <w:rPr>
          <w:rFonts w:ascii="Times New Roman" w:eastAsia="Times New Roman" w:hAnsi="Times New Roman"/>
          <w:sz w:val="24"/>
          <w:szCs w:val="24"/>
          <w:lang w:eastAsia="ru-RU"/>
        </w:rPr>
        <w:t xml:space="preserve"> 71</w:t>
      </w:r>
      <w:r w:rsidR="00B96FA2" w:rsidRPr="00D7332D">
        <w:rPr>
          <w:rFonts w:ascii="Times New Roman" w:eastAsia="Times New Roman" w:hAnsi="Times New Roman"/>
          <w:sz w:val="24"/>
          <w:szCs w:val="24"/>
          <w:lang w:eastAsia="ru-RU"/>
        </w:rPr>
        <w:t>-ой</w:t>
      </w:r>
      <w:r w:rsidR="0086198B" w:rsidRPr="00D7332D">
        <w:rPr>
          <w:rFonts w:ascii="Times New Roman" w:eastAsia="Times New Roman" w:hAnsi="Times New Roman"/>
          <w:sz w:val="24"/>
          <w:szCs w:val="24"/>
          <w:lang w:eastAsia="ru-RU"/>
        </w:rPr>
        <w:t xml:space="preserve"> годовщин</w:t>
      </w:r>
      <w:r w:rsidR="00B96FA2" w:rsidRPr="00D7332D">
        <w:rPr>
          <w:rFonts w:ascii="Times New Roman" w:eastAsia="Times New Roman" w:hAnsi="Times New Roman"/>
          <w:sz w:val="24"/>
          <w:szCs w:val="24"/>
          <w:lang w:eastAsia="ru-RU"/>
        </w:rPr>
        <w:t>е</w:t>
      </w:r>
      <w:r w:rsidR="0086198B" w:rsidRPr="00D7332D">
        <w:rPr>
          <w:rFonts w:ascii="Times New Roman" w:eastAsia="Times New Roman" w:hAnsi="Times New Roman"/>
          <w:sz w:val="24"/>
          <w:szCs w:val="24"/>
          <w:lang w:eastAsia="ru-RU"/>
        </w:rPr>
        <w:t xml:space="preserve"> разгрома немецко-фашистских захватчиков</w:t>
      </w:r>
      <w:r w:rsidR="00B96FA2" w:rsidRPr="00D7332D">
        <w:rPr>
          <w:rFonts w:ascii="Times New Roman" w:eastAsia="Times New Roman" w:hAnsi="Times New Roman"/>
          <w:sz w:val="24"/>
          <w:szCs w:val="24"/>
          <w:lang w:eastAsia="ru-RU"/>
        </w:rPr>
        <w:t xml:space="preserve"> в Заполярье</w:t>
      </w:r>
      <w:r w:rsidRPr="00D7332D">
        <w:rPr>
          <w:rFonts w:ascii="Times New Roman" w:eastAsia="Times New Roman" w:hAnsi="Times New Roman"/>
          <w:sz w:val="24"/>
          <w:szCs w:val="24"/>
          <w:lang w:eastAsia="ru-RU"/>
        </w:rPr>
        <w:t>.</w:t>
      </w:r>
      <w:r w:rsidR="003545F9" w:rsidRPr="00D7332D">
        <w:rPr>
          <w:rFonts w:ascii="Times New Roman" w:eastAsia="Times New Roman" w:hAnsi="Times New Roman"/>
          <w:sz w:val="24"/>
          <w:szCs w:val="24"/>
          <w:lang w:eastAsia="ru-RU"/>
        </w:rPr>
        <w:t xml:space="preserve"> </w:t>
      </w:r>
    </w:p>
    <w:p w:rsidR="0086198B" w:rsidRPr="00D7332D" w:rsidRDefault="00F869ED"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В рамках летней военно-патриотической экспедиции</w:t>
      </w:r>
      <w:r w:rsidR="0086198B" w:rsidRPr="00D7332D">
        <w:rPr>
          <w:rFonts w:ascii="Times New Roman" w:eastAsia="Times New Roman" w:hAnsi="Times New Roman"/>
          <w:sz w:val="24"/>
          <w:szCs w:val="24"/>
          <w:lang w:eastAsia="ru-RU"/>
        </w:rPr>
        <w:t xml:space="preserve"> старшеклассников и молодёжи «Тропою героев Заполярья</w:t>
      </w:r>
      <w:r w:rsidR="00B96FA2" w:rsidRPr="00D7332D">
        <w:rPr>
          <w:rFonts w:ascii="Times New Roman" w:eastAsia="Times New Roman" w:hAnsi="Times New Roman"/>
          <w:sz w:val="24"/>
          <w:szCs w:val="24"/>
          <w:lang w:eastAsia="ru-RU"/>
        </w:rPr>
        <w:t>»</w:t>
      </w:r>
      <w:r w:rsidRPr="00D7332D">
        <w:rPr>
          <w:rFonts w:ascii="Times New Roman" w:eastAsia="Times New Roman" w:hAnsi="Times New Roman"/>
          <w:sz w:val="24"/>
          <w:szCs w:val="24"/>
          <w:lang w:eastAsia="ru-RU"/>
        </w:rPr>
        <w:t xml:space="preserve"> проведены мероприятия по увековечиванию памяти погибших воинов в период ВОВ.</w:t>
      </w:r>
    </w:p>
    <w:p w:rsidR="0086198B" w:rsidRPr="00D7332D" w:rsidRDefault="0086198B" w:rsidP="00D7332D">
      <w:pPr>
        <w:spacing w:after="0" w:line="240" w:lineRule="auto"/>
        <w:ind w:firstLine="666"/>
        <w:rPr>
          <w:rFonts w:ascii="Times New Roman" w:hAnsi="Times New Roman"/>
          <w:b/>
          <w:i/>
          <w:sz w:val="24"/>
          <w:szCs w:val="24"/>
        </w:rPr>
      </w:pPr>
    </w:p>
    <w:p w:rsidR="00864595" w:rsidRPr="00D7332D" w:rsidRDefault="00864595" w:rsidP="00D7332D">
      <w:pPr>
        <w:spacing w:after="0" w:line="240" w:lineRule="auto"/>
        <w:ind w:firstLine="666"/>
        <w:rPr>
          <w:rFonts w:ascii="Times New Roman" w:hAnsi="Times New Roman"/>
          <w:b/>
          <w:i/>
          <w:sz w:val="24"/>
          <w:szCs w:val="24"/>
        </w:rPr>
      </w:pPr>
      <w:r w:rsidRPr="00D7332D">
        <w:rPr>
          <w:rFonts w:ascii="Times New Roman" w:hAnsi="Times New Roman"/>
          <w:b/>
          <w:i/>
          <w:sz w:val="24"/>
          <w:szCs w:val="24"/>
        </w:rPr>
        <w:t>Спорт</w:t>
      </w:r>
    </w:p>
    <w:p w:rsidR="00D80511" w:rsidRPr="00D7332D" w:rsidRDefault="00D80511" w:rsidP="00D7332D">
      <w:pPr>
        <w:widowControl w:val="0"/>
        <w:shd w:val="clear" w:color="auto" w:fill="FFFFFF"/>
        <w:tabs>
          <w:tab w:val="left" w:pos="986"/>
        </w:tabs>
        <w:autoSpaceDE w:val="0"/>
        <w:autoSpaceDN w:val="0"/>
        <w:adjustRightInd w:val="0"/>
        <w:spacing w:after="0" w:line="240" w:lineRule="auto"/>
        <w:ind w:firstLine="666"/>
        <w:contextualSpacing/>
        <w:jc w:val="both"/>
        <w:rPr>
          <w:rFonts w:ascii="Times New Roman" w:hAnsi="Times New Roman"/>
          <w:spacing w:val="-5"/>
          <w:sz w:val="24"/>
          <w:szCs w:val="24"/>
        </w:rPr>
      </w:pPr>
      <w:r w:rsidRPr="00D7332D">
        <w:rPr>
          <w:rFonts w:ascii="Times New Roman" w:hAnsi="Times New Roman"/>
          <w:spacing w:val="-5"/>
          <w:sz w:val="24"/>
          <w:szCs w:val="24"/>
        </w:rPr>
        <w:t>На территории Печенгского района осуществляют спортивную деятельность 38 учреждений, предприятий</w:t>
      </w:r>
      <w:r w:rsidR="006C61D7" w:rsidRPr="00D7332D">
        <w:rPr>
          <w:rFonts w:ascii="Times New Roman" w:hAnsi="Times New Roman"/>
          <w:spacing w:val="-5"/>
          <w:sz w:val="24"/>
          <w:szCs w:val="24"/>
        </w:rPr>
        <w:t>, организаций</w:t>
      </w:r>
      <w:r w:rsidRPr="00D7332D">
        <w:rPr>
          <w:rFonts w:ascii="Times New Roman" w:hAnsi="Times New Roman"/>
          <w:spacing w:val="-5"/>
          <w:sz w:val="24"/>
          <w:szCs w:val="24"/>
        </w:rPr>
        <w:t>, объединений</w:t>
      </w:r>
      <w:r w:rsidR="00E82B75" w:rsidRPr="00D7332D">
        <w:rPr>
          <w:rFonts w:ascii="Times New Roman" w:hAnsi="Times New Roman"/>
          <w:spacing w:val="-5"/>
          <w:sz w:val="24"/>
          <w:szCs w:val="24"/>
        </w:rPr>
        <w:t>, в которых занимаются 119</w:t>
      </w:r>
      <w:r w:rsidR="006C61D7" w:rsidRPr="00D7332D">
        <w:rPr>
          <w:rFonts w:ascii="Times New Roman" w:hAnsi="Times New Roman"/>
          <w:spacing w:val="-5"/>
          <w:sz w:val="24"/>
          <w:szCs w:val="24"/>
        </w:rPr>
        <w:t>1</w:t>
      </w:r>
      <w:r w:rsidR="00E82B75" w:rsidRPr="00D7332D">
        <w:rPr>
          <w:rFonts w:ascii="Times New Roman" w:hAnsi="Times New Roman"/>
          <w:spacing w:val="-5"/>
          <w:sz w:val="24"/>
          <w:szCs w:val="24"/>
        </w:rPr>
        <w:t>0 человек</w:t>
      </w:r>
      <w:r w:rsidR="006C61D7" w:rsidRPr="00D7332D">
        <w:rPr>
          <w:rFonts w:ascii="Times New Roman" w:hAnsi="Times New Roman"/>
          <w:spacing w:val="-5"/>
          <w:sz w:val="24"/>
          <w:szCs w:val="24"/>
        </w:rPr>
        <w:t xml:space="preserve"> различных возрастных категорий</w:t>
      </w:r>
      <w:r w:rsidR="00E82B75" w:rsidRPr="00D7332D">
        <w:rPr>
          <w:rFonts w:ascii="Times New Roman" w:hAnsi="Times New Roman"/>
          <w:spacing w:val="-5"/>
          <w:sz w:val="24"/>
          <w:szCs w:val="24"/>
        </w:rPr>
        <w:t xml:space="preserve">, из них </w:t>
      </w:r>
      <w:r w:rsidR="006C61D7" w:rsidRPr="00D7332D">
        <w:rPr>
          <w:rFonts w:ascii="Times New Roman" w:hAnsi="Times New Roman"/>
          <w:spacing w:val="-5"/>
          <w:sz w:val="24"/>
          <w:szCs w:val="24"/>
        </w:rPr>
        <w:t>8064</w:t>
      </w:r>
      <w:r w:rsidR="00E82B75" w:rsidRPr="00D7332D">
        <w:rPr>
          <w:rFonts w:ascii="Times New Roman" w:hAnsi="Times New Roman"/>
          <w:spacing w:val="-5"/>
          <w:sz w:val="24"/>
          <w:szCs w:val="24"/>
        </w:rPr>
        <w:t xml:space="preserve"> человек в возрасте до 14 лет. Самая </w:t>
      </w:r>
      <w:r w:rsidR="006C61D7" w:rsidRPr="00D7332D">
        <w:rPr>
          <w:rFonts w:ascii="Times New Roman" w:hAnsi="Times New Roman"/>
          <w:spacing w:val="-5"/>
          <w:sz w:val="24"/>
          <w:szCs w:val="24"/>
        </w:rPr>
        <w:t>активная</w:t>
      </w:r>
      <w:r w:rsidR="00E82B75" w:rsidRPr="00D7332D">
        <w:rPr>
          <w:rFonts w:ascii="Times New Roman" w:hAnsi="Times New Roman"/>
          <w:spacing w:val="-5"/>
          <w:sz w:val="24"/>
          <w:szCs w:val="24"/>
        </w:rPr>
        <w:t xml:space="preserve"> группа любителей здорового образа жизни (</w:t>
      </w:r>
      <w:r w:rsidR="006C61D7" w:rsidRPr="00D7332D">
        <w:rPr>
          <w:rFonts w:ascii="Times New Roman" w:hAnsi="Times New Roman"/>
          <w:spacing w:val="-5"/>
          <w:sz w:val="24"/>
          <w:szCs w:val="24"/>
        </w:rPr>
        <w:t>1017</w:t>
      </w:r>
      <w:r w:rsidR="00E82B75" w:rsidRPr="00D7332D">
        <w:rPr>
          <w:rFonts w:ascii="Times New Roman" w:hAnsi="Times New Roman"/>
          <w:spacing w:val="-5"/>
          <w:sz w:val="24"/>
          <w:szCs w:val="24"/>
        </w:rPr>
        <w:t xml:space="preserve"> человек) – жители района в возрасте от 30 до 60 лет.</w:t>
      </w:r>
    </w:p>
    <w:p w:rsidR="00E82B75" w:rsidRPr="00D7332D" w:rsidRDefault="00E82B75" w:rsidP="00D7332D">
      <w:pPr>
        <w:widowControl w:val="0"/>
        <w:shd w:val="clear" w:color="auto" w:fill="FFFFFF"/>
        <w:autoSpaceDE w:val="0"/>
        <w:autoSpaceDN w:val="0"/>
        <w:adjustRightInd w:val="0"/>
        <w:spacing w:after="0" w:line="240" w:lineRule="auto"/>
        <w:ind w:firstLine="709"/>
        <w:contextualSpacing/>
        <w:jc w:val="both"/>
        <w:rPr>
          <w:rFonts w:ascii="Times New Roman" w:hAnsi="Times New Roman"/>
          <w:bCs/>
          <w:iCs/>
          <w:spacing w:val="-6"/>
          <w:sz w:val="24"/>
          <w:szCs w:val="24"/>
        </w:rPr>
      </w:pPr>
      <w:proofErr w:type="gramStart"/>
      <w:r w:rsidRPr="00D7332D">
        <w:rPr>
          <w:rFonts w:ascii="Times New Roman" w:hAnsi="Times New Roman"/>
          <w:spacing w:val="-5"/>
          <w:sz w:val="24"/>
          <w:szCs w:val="24"/>
        </w:rPr>
        <w:t>Наибольшей популярностью в районе пользуются следующие виды спорта: плавание (427 чел.), волейбол (304 чел.), футбол (264 чел.), баскетбол (241 чел.), фитнес-аэробика (154 чел.), танцевальный спорт (139 чел.), лыжные гонки (126 чел.), шахматы (110 чел.) и рукопашный бой (103 чел.).</w:t>
      </w:r>
      <w:r w:rsidRPr="00D7332D">
        <w:rPr>
          <w:rFonts w:ascii="Times New Roman" w:hAnsi="Times New Roman"/>
          <w:bCs/>
          <w:iCs/>
          <w:spacing w:val="-6"/>
          <w:sz w:val="24"/>
          <w:szCs w:val="24"/>
        </w:rPr>
        <w:t xml:space="preserve"> </w:t>
      </w:r>
      <w:proofErr w:type="gramEnd"/>
    </w:p>
    <w:p w:rsidR="00E82B75" w:rsidRPr="00D7332D" w:rsidRDefault="00E82B75" w:rsidP="00D7332D">
      <w:pPr>
        <w:widowControl w:val="0"/>
        <w:shd w:val="clear" w:color="auto" w:fill="FFFFFF"/>
        <w:autoSpaceDE w:val="0"/>
        <w:autoSpaceDN w:val="0"/>
        <w:adjustRightInd w:val="0"/>
        <w:spacing w:after="0" w:line="240" w:lineRule="auto"/>
        <w:ind w:firstLine="709"/>
        <w:contextualSpacing/>
        <w:jc w:val="both"/>
        <w:rPr>
          <w:rFonts w:ascii="Times New Roman" w:hAnsi="Times New Roman"/>
          <w:bCs/>
          <w:iCs/>
          <w:spacing w:val="-6"/>
          <w:sz w:val="24"/>
          <w:szCs w:val="24"/>
        </w:rPr>
      </w:pPr>
      <w:r w:rsidRPr="00D7332D">
        <w:rPr>
          <w:rFonts w:ascii="Times New Roman" w:hAnsi="Times New Roman"/>
          <w:bCs/>
          <w:iCs/>
          <w:spacing w:val="-6"/>
          <w:sz w:val="24"/>
          <w:szCs w:val="24"/>
        </w:rPr>
        <w:t>Из числа занимающихся спортом в 2015 году подготовлено 108 спортсменов массовых разрядов.</w:t>
      </w:r>
    </w:p>
    <w:p w:rsidR="00864595" w:rsidRPr="00012CA9" w:rsidRDefault="00864595" w:rsidP="00D7332D">
      <w:pPr>
        <w:widowControl w:val="0"/>
        <w:shd w:val="clear" w:color="auto" w:fill="FFFFFF"/>
        <w:tabs>
          <w:tab w:val="left" w:pos="986"/>
        </w:tabs>
        <w:autoSpaceDE w:val="0"/>
        <w:autoSpaceDN w:val="0"/>
        <w:adjustRightInd w:val="0"/>
        <w:spacing w:after="0" w:line="240" w:lineRule="auto"/>
        <w:ind w:firstLine="666"/>
        <w:contextualSpacing/>
        <w:jc w:val="both"/>
        <w:rPr>
          <w:rFonts w:ascii="Times New Roman" w:hAnsi="Times New Roman"/>
          <w:spacing w:val="-5"/>
          <w:sz w:val="24"/>
          <w:szCs w:val="24"/>
        </w:rPr>
      </w:pPr>
      <w:r w:rsidRPr="00012CA9">
        <w:rPr>
          <w:rFonts w:ascii="Times New Roman" w:hAnsi="Times New Roman"/>
          <w:spacing w:val="-5"/>
          <w:sz w:val="24"/>
          <w:szCs w:val="24"/>
        </w:rPr>
        <w:t xml:space="preserve">В </w:t>
      </w:r>
      <w:r w:rsidR="00F57B0B" w:rsidRPr="00012CA9">
        <w:rPr>
          <w:rFonts w:ascii="Times New Roman" w:hAnsi="Times New Roman"/>
          <w:spacing w:val="-5"/>
          <w:sz w:val="24"/>
          <w:szCs w:val="24"/>
        </w:rPr>
        <w:t xml:space="preserve">отчетном году расходы </w:t>
      </w:r>
      <w:r w:rsidR="00E82B75" w:rsidRPr="00012CA9">
        <w:rPr>
          <w:rFonts w:ascii="Times New Roman" w:hAnsi="Times New Roman"/>
          <w:spacing w:val="-5"/>
          <w:sz w:val="24"/>
          <w:szCs w:val="24"/>
        </w:rPr>
        <w:t xml:space="preserve">районного бюджета </w:t>
      </w:r>
      <w:r w:rsidR="00F57B0B" w:rsidRPr="00012CA9">
        <w:rPr>
          <w:rFonts w:ascii="Times New Roman" w:hAnsi="Times New Roman"/>
          <w:spacing w:val="-5"/>
          <w:sz w:val="24"/>
          <w:szCs w:val="24"/>
        </w:rPr>
        <w:t xml:space="preserve">на </w:t>
      </w:r>
      <w:r w:rsidRPr="00012CA9">
        <w:rPr>
          <w:rFonts w:ascii="Times New Roman" w:hAnsi="Times New Roman"/>
          <w:spacing w:val="-5"/>
          <w:sz w:val="24"/>
          <w:szCs w:val="24"/>
        </w:rPr>
        <w:t xml:space="preserve"> организацию и проведение районных </w:t>
      </w:r>
      <w:r w:rsidR="006C61D7" w:rsidRPr="00012CA9">
        <w:rPr>
          <w:rFonts w:ascii="Times New Roman" w:hAnsi="Times New Roman"/>
          <w:spacing w:val="-5"/>
          <w:sz w:val="24"/>
          <w:szCs w:val="24"/>
        </w:rPr>
        <w:t xml:space="preserve">спортивных </w:t>
      </w:r>
      <w:r w:rsidRPr="00012CA9">
        <w:rPr>
          <w:rFonts w:ascii="Times New Roman" w:hAnsi="Times New Roman"/>
          <w:spacing w:val="-5"/>
          <w:sz w:val="24"/>
          <w:szCs w:val="24"/>
        </w:rPr>
        <w:t>соревнований, участие сборных команд Печенгского района в соревнованиях областного</w:t>
      </w:r>
      <w:r w:rsidR="006C61D7" w:rsidRPr="00012CA9">
        <w:rPr>
          <w:rFonts w:ascii="Times New Roman" w:hAnsi="Times New Roman"/>
          <w:spacing w:val="-5"/>
          <w:sz w:val="24"/>
          <w:szCs w:val="24"/>
        </w:rPr>
        <w:t>, все</w:t>
      </w:r>
      <w:r w:rsidRPr="00012CA9">
        <w:rPr>
          <w:rFonts w:ascii="Times New Roman" w:hAnsi="Times New Roman"/>
          <w:spacing w:val="-5"/>
          <w:sz w:val="24"/>
          <w:szCs w:val="24"/>
        </w:rPr>
        <w:t>российского</w:t>
      </w:r>
      <w:r w:rsidR="006C61D7" w:rsidRPr="00012CA9">
        <w:rPr>
          <w:rFonts w:ascii="Times New Roman" w:hAnsi="Times New Roman"/>
          <w:spacing w:val="-5"/>
          <w:sz w:val="24"/>
          <w:szCs w:val="24"/>
        </w:rPr>
        <w:t xml:space="preserve"> и</w:t>
      </w:r>
      <w:r w:rsidRPr="00012CA9">
        <w:rPr>
          <w:rFonts w:ascii="Times New Roman" w:hAnsi="Times New Roman"/>
          <w:spacing w:val="-5"/>
          <w:sz w:val="24"/>
          <w:szCs w:val="24"/>
        </w:rPr>
        <w:t xml:space="preserve"> международного уровн</w:t>
      </w:r>
      <w:r w:rsidR="00C257E5" w:rsidRPr="00012CA9">
        <w:rPr>
          <w:rFonts w:ascii="Times New Roman" w:hAnsi="Times New Roman"/>
          <w:spacing w:val="-5"/>
          <w:sz w:val="24"/>
          <w:szCs w:val="24"/>
        </w:rPr>
        <w:t>ей</w:t>
      </w:r>
      <w:r w:rsidRPr="00012CA9">
        <w:rPr>
          <w:rFonts w:ascii="Times New Roman" w:hAnsi="Times New Roman"/>
          <w:spacing w:val="-5"/>
          <w:sz w:val="24"/>
          <w:szCs w:val="24"/>
        </w:rPr>
        <w:t xml:space="preserve"> был</w:t>
      </w:r>
      <w:r w:rsidR="00F57B0B" w:rsidRPr="00012CA9">
        <w:rPr>
          <w:rFonts w:ascii="Times New Roman" w:hAnsi="Times New Roman"/>
          <w:spacing w:val="-5"/>
          <w:sz w:val="24"/>
          <w:szCs w:val="24"/>
        </w:rPr>
        <w:t>и</w:t>
      </w:r>
      <w:r w:rsidRPr="00012CA9">
        <w:rPr>
          <w:rFonts w:ascii="Times New Roman" w:hAnsi="Times New Roman"/>
          <w:spacing w:val="-5"/>
          <w:sz w:val="24"/>
          <w:szCs w:val="24"/>
        </w:rPr>
        <w:t xml:space="preserve"> </w:t>
      </w:r>
      <w:r w:rsidR="00F57B0B" w:rsidRPr="00012CA9">
        <w:rPr>
          <w:rFonts w:ascii="Times New Roman" w:hAnsi="Times New Roman"/>
          <w:spacing w:val="-5"/>
          <w:sz w:val="24"/>
          <w:szCs w:val="24"/>
        </w:rPr>
        <w:t>снижены до</w:t>
      </w:r>
      <w:r w:rsidRPr="00012CA9">
        <w:rPr>
          <w:rFonts w:ascii="Times New Roman" w:hAnsi="Times New Roman"/>
          <w:spacing w:val="-5"/>
          <w:sz w:val="24"/>
          <w:szCs w:val="24"/>
        </w:rPr>
        <w:t xml:space="preserve"> 1 794,4 тысяч рублей (в 2014 году - 3348,2 тысяч рублей).</w:t>
      </w:r>
    </w:p>
    <w:p w:rsidR="00864595" w:rsidRPr="00012CA9" w:rsidRDefault="00F57B0B" w:rsidP="00D7332D">
      <w:pPr>
        <w:widowControl w:val="0"/>
        <w:shd w:val="clear" w:color="auto" w:fill="FFFFFF"/>
        <w:tabs>
          <w:tab w:val="left" w:pos="986"/>
        </w:tabs>
        <w:autoSpaceDE w:val="0"/>
        <w:autoSpaceDN w:val="0"/>
        <w:adjustRightInd w:val="0"/>
        <w:spacing w:after="0" w:line="240" w:lineRule="auto"/>
        <w:ind w:firstLine="666"/>
        <w:contextualSpacing/>
        <w:jc w:val="both"/>
        <w:rPr>
          <w:rFonts w:ascii="Times New Roman" w:hAnsi="Times New Roman"/>
          <w:spacing w:val="-5"/>
          <w:sz w:val="24"/>
          <w:szCs w:val="24"/>
        </w:rPr>
      </w:pPr>
      <w:r w:rsidRPr="00012CA9">
        <w:rPr>
          <w:rFonts w:ascii="Times New Roman" w:hAnsi="Times New Roman"/>
          <w:spacing w:val="-5"/>
          <w:sz w:val="24"/>
          <w:szCs w:val="24"/>
        </w:rPr>
        <w:t xml:space="preserve">В результате </w:t>
      </w:r>
      <w:r w:rsidR="00956652" w:rsidRPr="00012CA9">
        <w:rPr>
          <w:rFonts w:ascii="Times New Roman" w:hAnsi="Times New Roman"/>
          <w:spacing w:val="-5"/>
          <w:sz w:val="24"/>
          <w:szCs w:val="24"/>
        </w:rPr>
        <w:t xml:space="preserve"> </w:t>
      </w:r>
      <w:r w:rsidRPr="00012CA9">
        <w:rPr>
          <w:rFonts w:ascii="Times New Roman" w:hAnsi="Times New Roman"/>
          <w:spacing w:val="-5"/>
          <w:sz w:val="24"/>
          <w:szCs w:val="24"/>
        </w:rPr>
        <w:t xml:space="preserve">чего </w:t>
      </w:r>
      <w:r w:rsidR="006C61D7" w:rsidRPr="00012CA9">
        <w:rPr>
          <w:rFonts w:ascii="Times New Roman" w:hAnsi="Times New Roman"/>
          <w:spacing w:val="-5"/>
          <w:sz w:val="24"/>
          <w:szCs w:val="24"/>
        </w:rPr>
        <w:t xml:space="preserve"> количество </w:t>
      </w:r>
      <w:r w:rsidRPr="00012CA9">
        <w:rPr>
          <w:rFonts w:ascii="Times New Roman" w:hAnsi="Times New Roman"/>
          <w:spacing w:val="-5"/>
          <w:sz w:val="24"/>
          <w:szCs w:val="24"/>
        </w:rPr>
        <w:t xml:space="preserve">спортивных мероприятий по различным видам спорта было </w:t>
      </w:r>
      <w:r w:rsidR="006C61D7" w:rsidRPr="00012CA9">
        <w:rPr>
          <w:rFonts w:ascii="Times New Roman" w:hAnsi="Times New Roman"/>
          <w:spacing w:val="-5"/>
          <w:sz w:val="24"/>
          <w:szCs w:val="24"/>
        </w:rPr>
        <w:t>сокращено</w:t>
      </w:r>
      <w:r w:rsidRPr="00012CA9">
        <w:rPr>
          <w:rFonts w:ascii="Times New Roman" w:hAnsi="Times New Roman"/>
          <w:spacing w:val="-5"/>
          <w:sz w:val="24"/>
          <w:szCs w:val="24"/>
        </w:rPr>
        <w:t xml:space="preserve"> до </w:t>
      </w:r>
      <w:r w:rsidR="00864595" w:rsidRPr="00012CA9">
        <w:rPr>
          <w:rFonts w:ascii="Times New Roman" w:hAnsi="Times New Roman"/>
          <w:spacing w:val="-5"/>
          <w:sz w:val="24"/>
          <w:szCs w:val="24"/>
        </w:rPr>
        <w:t xml:space="preserve">50 </w:t>
      </w:r>
      <w:r w:rsidR="00D20A99" w:rsidRPr="00012CA9">
        <w:rPr>
          <w:rFonts w:ascii="Times New Roman" w:hAnsi="Times New Roman"/>
          <w:spacing w:val="-5"/>
          <w:sz w:val="24"/>
          <w:szCs w:val="24"/>
        </w:rPr>
        <w:t xml:space="preserve">(в 2014 году – 112), из которых </w:t>
      </w:r>
      <w:proofErr w:type="gramStart"/>
      <w:r w:rsidRPr="00012CA9">
        <w:rPr>
          <w:rFonts w:ascii="Times New Roman" w:hAnsi="Times New Roman"/>
          <w:spacing w:val="-5"/>
          <w:sz w:val="24"/>
          <w:szCs w:val="24"/>
        </w:rPr>
        <w:t>проведены</w:t>
      </w:r>
      <w:proofErr w:type="gramEnd"/>
      <w:r w:rsidRPr="00012CA9">
        <w:rPr>
          <w:rFonts w:ascii="Times New Roman" w:hAnsi="Times New Roman"/>
          <w:spacing w:val="-5"/>
          <w:sz w:val="24"/>
          <w:szCs w:val="24"/>
        </w:rPr>
        <w:t xml:space="preserve"> 37 районны</w:t>
      </w:r>
      <w:r w:rsidR="00A7087F" w:rsidRPr="00012CA9">
        <w:rPr>
          <w:rFonts w:ascii="Times New Roman" w:hAnsi="Times New Roman"/>
          <w:spacing w:val="-5"/>
          <w:sz w:val="24"/>
          <w:szCs w:val="24"/>
        </w:rPr>
        <w:t>х</w:t>
      </w:r>
      <w:r w:rsidRPr="00012CA9">
        <w:rPr>
          <w:rFonts w:ascii="Times New Roman" w:hAnsi="Times New Roman"/>
          <w:spacing w:val="-5"/>
          <w:sz w:val="24"/>
          <w:szCs w:val="24"/>
        </w:rPr>
        <w:t xml:space="preserve"> мер</w:t>
      </w:r>
      <w:r w:rsidR="00A7087F" w:rsidRPr="00012CA9">
        <w:rPr>
          <w:rFonts w:ascii="Times New Roman" w:hAnsi="Times New Roman"/>
          <w:spacing w:val="-5"/>
          <w:sz w:val="24"/>
          <w:szCs w:val="24"/>
        </w:rPr>
        <w:t>оп</w:t>
      </w:r>
      <w:r w:rsidRPr="00012CA9">
        <w:rPr>
          <w:rFonts w:ascii="Times New Roman" w:hAnsi="Times New Roman"/>
          <w:spacing w:val="-5"/>
          <w:sz w:val="24"/>
          <w:szCs w:val="24"/>
        </w:rPr>
        <w:t>риятий</w:t>
      </w:r>
      <w:r w:rsidR="00FC1A6A" w:rsidRPr="00012CA9">
        <w:rPr>
          <w:rFonts w:ascii="Times New Roman" w:hAnsi="Times New Roman"/>
          <w:spacing w:val="-5"/>
          <w:sz w:val="24"/>
          <w:szCs w:val="24"/>
        </w:rPr>
        <w:t xml:space="preserve"> (количество участников 1792 чел.)</w:t>
      </w:r>
      <w:r w:rsidRPr="00012CA9">
        <w:rPr>
          <w:rFonts w:ascii="Times New Roman" w:hAnsi="Times New Roman"/>
          <w:spacing w:val="-5"/>
          <w:sz w:val="24"/>
          <w:szCs w:val="24"/>
        </w:rPr>
        <w:t xml:space="preserve">, обеспечено участие спортсменов в </w:t>
      </w:r>
      <w:r w:rsidR="00864595" w:rsidRPr="00012CA9">
        <w:rPr>
          <w:rFonts w:ascii="Times New Roman" w:hAnsi="Times New Roman"/>
          <w:spacing w:val="-5"/>
          <w:sz w:val="24"/>
          <w:szCs w:val="24"/>
        </w:rPr>
        <w:t xml:space="preserve">2 </w:t>
      </w:r>
      <w:r w:rsidRPr="00012CA9">
        <w:rPr>
          <w:rFonts w:ascii="Times New Roman" w:hAnsi="Times New Roman"/>
          <w:spacing w:val="-5"/>
          <w:sz w:val="24"/>
          <w:szCs w:val="24"/>
        </w:rPr>
        <w:t xml:space="preserve">мероприятиях </w:t>
      </w:r>
      <w:r w:rsidR="00864595" w:rsidRPr="00012CA9">
        <w:rPr>
          <w:rFonts w:ascii="Times New Roman" w:hAnsi="Times New Roman"/>
          <w:spacing w:val="-5"/>
          <w:sz w:val="24"/>
          <w:szCs w:val="24"/>
        </w:rPr>
        <w:t>международного</w:t>
      </w:r>
      <w:r w:rsidR="00956652" w:rsidRPr="00012CA9">
        <w:rPr>
          <w:rFonts w:ascii="Times New Roman" w:hAnsi="Times New Roman"/>
          <w:spacing w:val="-5"/>
          <w:sz w:val="24"/>
          <w:szCs w:val="24"/>
        </w:rPr>
        <w:t xml:space="preserve"> </w:t>
      </w:r>
      <w:r w:rsidR="00864595" w:rsidRPr="00012CA9">
        <w:rPr>
          <w:rFonts w:ascii="Times New Roman" w:hAnsi="Times New Roman"/>
          <w:spacing w:val="-5"/>
          <w:sz w:val="24"/>
          <w:szCs w:val="24"/>
        </w:rPr>
        <w:t xml:space="preserve"> уровня</w:t>
      </w:r>
      <w:r w:rsidR="00FC1A6A" w:rsidRPr="00012CA9">
        <w:rPr>
          <w:rFonts w:ascii="Times New Roman" w:hAnsi="Times New Roman"/>
          <w:spacing w:val="-5"/>
          <w:sz w:val="24"/>
          <w:szCs w:val="24"/>
        </w:rPr>
        <w:t xml:space="preserve"> </w:t>
      </w:r>
      <w:r w:rsidR="00956652" w:rsidRPr="00012CA9">
        <w:rPr>
          <w:rFonts w:ascii="Times New Roman" w:hAnsi="Times New Roman"/>
          <w:spacing w:val="-5"/>
          <w:sz w:val="24"/>
          <w:szCs w:val="24"/>
        </w:rPr>
        <w:t xml:space="preserve"> </w:t>
      </w:r>
      <w:r w:rsidR="00FC1A6A" w:rsidRPr="00012CA9">
        <w:rPr>
          <w:rFonts w:ascii="Times New Roman" w:hAnsi="Times New Roman"/>
          <w:spacing w:val="-5"/>
          <w:sz w:val="24"/>
          <w:szCs w:val="24"/>
        </w:rPr>
        <w:t>(участвовали – 88 чел.)</w:t>
      </w:r>
      <w:r w:rsidR="00864595" w:rsidRPr="00012CA9">
        <w:rPr>
          <w:rFonts w:ascii="Times New Roman" w:hAnsi="Times New Roman"/>
          <w:spacing w:val="-5"/>
          <w:sz w:val="24"/>
          <w:szCs w:val="24"/>
        </w:rPr>
        <w:t>,</w:t>
      </w:r>
      <w:r w:rsidR="00D20A99" w:rsidRPr="00012CA9">
        <w:rPr>
          <w:rFonts w:ascii="Times New Roman" w:hAnsi="Times New Roman"/>
          <w:spacing w:val="-5"/>
          <w:sz w:val="24"/>
          <w:szCs w:val="24"/>
        </w:rPr>
        <w:t xml:space="preserve"> </w:t>
      </w:r>
      <w:r w:rsidR="00864595" w:rsidRPr="00012CA9">
        <w:rPr>
          <w:rFonts w:ascii="Times New Roman" w:hAnsi="Times New Roman"/>
          <w:spacing w:val="-5"/>
          <w:sz w:val="24"/>
          <w:szCs w:val="24"/>
        </w:rPr>
        <w:t xml:space="preserve"> 2 –</w:t>
      </w:r>
      <w:r w:rsidRPr="00012CA9">
        <w:rPr>
          <w:rFonts w:ascii="Times New Roman" w:hAnsi="Times New Roman"/>
          <w:spacing w:val="-5"/>
          <w:sz w:val="24"/>
          <w:szCs w:val="24"/>
        </w:rPr>
        <w:t xml:space="preserve"> всероссийского</w:t>
      </w:r>
      <w:r w:rsidR="00FC1A6A" w:rsidRPr="00012CA9">
        <w:rPr>
          <w:rFonts w:ascii="Times New Roman" w:hAnsi="Times New Roman"/>
          <w:spacing w:val="-5"/>
          <w:sz w:val="24"/>
          <w:szCs w:val="24"/>
        </w:rPr>
        <w:t xml:space="preserve"> </w:t>
      </w:r>
      <w:r w:rsidR="00956652" w:rsidRPr="00012CA9">
        <w:rPr>
          <w:rFonts w:ascii="Times New Roman" w:hAnsi="Times New Roman"/>
          <w:spacing w:val="-5"/>
          <w:sz w:val="24"/>
          <w:szCs w:val="24"/>
        </w:rPr>
        <w:t xml:space="preserve"> </w:t>
      </w:r>
      <w:r w:rsidR="00FC1A6A" w:rsidRPr="00012CA9">
        <w:rPr>
          <w:rFonts w:ascii="Times New Roman" w:hAnsi="Times New Roman"/>
          <w:spacing w:val="-5"/>
          <w:sz w:val="24"/>
          <w:szCs w:val="24"/>
        </w:rPr>
        <w:t>(участвовали – 6 чел.)</w:t>
      </w:r>
      <w:r w:rsidRPr="00012CA9">
        <w:rPr>
          <w:rFonts w:ascii="Times New Roman" w:hAnsi="Times New Roman"/>
          <w:spacing w:val="-5"/>
          <w:sz w:val="24"/>
          <w:szCs w:val="24"/>
        </w:rPr>
        <w:t>, 9 – областного</w:t>
      </w:r>
      <w:r w:rsidR="00FC1A6A" w:rsidRPr="00012CA9">
        <w:rPr>
          <w:rFonts w:ascii="Times New Roman" w:hAnsi="Times New Roman"/>
          <w:spacing w:val="-5"/>
          <w:sz w:val="24"/>
          <w:szCs w:val="24"/>
        </w:rPr>
        <w:t xml:space="preserve"> (участвовали – 116 чел.)</w:t>
      </w:r>
      <w:r w:rsidR="00D20A99" w:rsidRPr="00012CA9">
        <w:rPr>
          <w:rFonts w:ascii="Times New Roman" w:hAnsi="Times New Roman"/>
          <w:spacing w:val="-5"/>
          <w:sz w:val="24"/>
          <w:szCs w:val="24"/>
        </w:rPr>
        <w:t>.</w:t>
      </w:r>
    </w:p>
    <w:p w:rsidR="00A7087F" w:rsidRPr="00D7332D" w:rsidRDefault="00A7087F" w:rsidP="00D7332D">
      <w:pPr>
        <w:spacing w:after="0" w:line="240" w:lineRule="auto"/>
        <w:ind w:firstLine="709"/>
        <w:jc w:val="both"/>
        <w:rPr>
          <w:rFonts w:ascii="Times New Roman" w:hAnsi="Times New Roman"/>
          <w:sz w:val="24"/>
          <w:szCs w:val="24"/>
        </w:rPr>
      </w:pPr>
      <w:r w:rsidRPr="00012CA9">
        <w:rPr>
          <w:rFonts w:ascii="Times New Roman" w:hAnsi="Times New Roman"/>
          <w:bCs/>
          <w:iCs/>
          <w:spacing w:val="-6"/>
          <w:sz w:val="24"/>
          <w:szCs w:val="24"/>
        </w:rPr>
        <w:t xml:space="preserve">В 2015 году в образовательных учреждениях стартовал </w:t>
      </w:r>
      <w:r w:rsidRPr="00012CA9">
        <w:rPr>
          <w:rFonts w:ascii="Times New Roman" w:hAnsi="Times New Roman"/>
          <w:sz w:val="24"/>
          <w:szCs w:val="24"/>
        </w:rPr>
        <w:t xml:space="preserve">Общероссийский проект «Мини-футбол – в школу» в рамках совместной программы ПАО «Норильский Никель» и </w:t>
      </w:r>
      <w:r w:rsidRPr="00012CA9">
        <w:rPr>
          <w:rFonts w:ascii="Times New Roman" w:hAnsi="Times New Roman"/>
          <w:sz w:val="24"/>
          <w:szCs w:val="24"/>
        </w:rPr>
        <w:lastRenderedPageBreak/>
        <w:t xml:space="preserve">Ассоциации мини-футбола России «Регион-Заполярье», участниками которого стали все школы Никеля и Заполярного. </w:t>
      </w:r>
      <w:proofErr w:type="spellStart"/>
      <w:r w:rsidRPr="00012CA9">
        <w:rPr>
          <w:rFonts w:ascii="Times New Roman" w:hAnsi="Times New Roman"/>
          <w:sz w:val="24"/>
          <w:szCs w:val="24"/>
        </w:rPr>
        <w:t>Внутришкольные</w:t>
      </w:r>
      <w:proofErr w:type="spellEnd"/>
      <w:r w:rsidRPr="00012CA9">
        <w:rPr>
          <w:rFonts w:ascii="Times New Roman" w:hAnsi="Times New Roman"/>
          <w:sz w:val="24"/>
          <w:szCs w:val="24"/>
        </w:rPr>
        <w:t xml:space="preserve"> и </w:t>
      </w:r>
      <w:proofErr w:type="spellStart"/>
      <w:r w:rsidRPr="00012CA9">
        <w:rPr>
          <w:rFonts w:ascii="Times New Roman" w:hAnsi="Times New Roman"/>
          <w:sz w:val="24"/>
          <w:szCs w:val="24"/>
        </w:rPr>
        <w:t>межгородские</w:t>
      </w:r>
      <w:proofErr w:type="spellEnd"/>
      <w:r w:rsidRPr="00012CA9">
        <w:rPr>
          <w:rFonts w:ascii="Times New Roman" w:hAnsi="Times New Roman"/>
          <w:sz w:val="24"/>
          <w:szCs w:val="24"/>
        </w:rPr>
        <w:t xml:space="preserve"> соревнования проводились по четырем возрастным группам с 10 до 17 лет (отдельно мальчики и девочки). Участникам проекта была выдана спортивная </w:t>
      </w:r>
      <w:r w:rsidR="006C61D7" w:rsidRPr="00012CA9">
        <w:rPr>
          <w:rFonts w:ascii="Times New Roman" w:hAnsi="Times New Roman"/>
          <w:sz w:val="24"/>
          <w:szCs w:val="24"/>
        </w:rPr>
        <w:t xml:space="preserve">футбольная </w:t>
      </w:r>
      <w:r w:rsidRPr="00012CA9">
        <w:rPr>
          <w:rFonts w:ascii="Times New Roman" w:hAnsi="Times New Roman"/>
          <w:sz w:val="24"/>
          <w:szCs w:val="24"/>
        </w:rPr>
        <w:t>форма</w:t>
      </w:r>
      <w:r w:rsidR="00E379F4" w:rsidRPr="00012CA9">
        <w:rPr>
          <w:rFonts w:ascii="Times New Roman" w:hAnsi="Times New Roman"/>
          <w:sz w:val="24"/>
          <w:szCs w:val="24"/>
        </w:rPr>
        <w:t xml:space="preserve"> и костюмы</w:t>
      </w:r>
      <w:r w:rsidR="006C61D7" w:rsidRPr="00012CA9">
        <w:rPr>
          <w:rFonts w:ascii="Times New Roman" w:hAnsi="Times New Roman"/>
          <w:sz w:val="24"/>
          <w:szCs w:val="24"/>
        </w:rPr>
        <w:t>, комплекты манишек</w:t>
      </w:r>
      <w:r w:rsidRPr="00012CA9">
        <w:rPr>
          <w:rFonts w:ascii="Times New Roman" w:hAnsi="Times New Roman"/>
          <w:sz w:val="24"/>
          <w:szCs w:val="24"/>
        </w:rPr>
        <w:t>, тренеры прошли обучение и также получили</w:t>
      </w:r>
      <w:r w:rsidRPr="00D7332D">
        <w:rPr>
          <w:rFonts w:ascii="Times New Roman" w:hAnsi="Times New Roman"/>
          <w:sz w:val="24"/>
          <w:szCs w:val="24"/>
        </w:rPr>
        <w:t xml:space="preserve"> комплекты спортивной одежды. Школы пополнились спортивным инвентарем.</w:t>
      </w:r>
    </w:p>
    <w:p w:rsidR="00FC1A6A" w:rsidRPr="00D7332D" w:rsidRDefault="00FC1A6A" w:rsidP="00D7332D">
      <w:pPr>
        <w:spacing w:after="0" w:line="240" w:lineRule="auto"/>
        <w:ind w:firstLine="708"/>
        <w:jc w:val="both"/>
        <w:rPr>
          <w:rFonts w:ascii="Times New Roman" w:hAnsi="Times New Roman"/>
          <w:b/>
          <w:i/>
          <w:sz w:val="24"/>
          <w:szCs w:val="24"/>
        </w:rPr>
      </w:pPr>
    </w:p>
    <w:p w:rsidR="00D533B6" w:rsidRPr="00D7332D" w:rsidRDefault="00D533B6" w:rsidP="00D7332D">
      <w:pPr>
        <w:spacing w:after="0" w:line="240" w:lineRule="auto"/>
        <w:ind w:firstLine="708"/>
        <w:jc w:val="both"/>
        <w:rPr>
          <w:rFonts w:ascii="Times New Roman" w:hAnsi="Times New Roman"/>
          <w:b/>
          <w:i/>
          <w:sz w:val="24"/>
          <w:szCs w:val="24"/>
        </w:rPr>
      </w:pPr>
      <w:r w:rsidRPr="00D7332D">
        <w:rPr>
          <w:rFonts w:ascii="Times New Roman" w:hAnsi="Times New Roman"/>
          <w:b/>
          <w:i/>
          <w:sz w:val="24"/>
          <w:szCs w:val="24"/>
        </w:rPr>
        <w:t>Социальная поддержка населения</w:t>
      </w:r>
    </w:p>
    <w:p w:rsidR="00D533B6" w:rsidRPr="00D7332D" w:rsidRDefault="00D533B6" w:rsidP="00D7332D">
      <w:pPr>
        <w:spacing w:after="0" w:line="240" w:lineRule="auto"/>
        <w:ind w:firstLine="708"/>
        <w:contextualSpacing/>
        <w:jc w:val="both"/>
        <w:rPr>
          <w:rFonts w:ascii="Times New Roman" w:hAnsi="Times New Roman"/>
          <w:sz w:val="24"/>
          <w:szCs w:val="24"/>
        </w:rPr>
      </w:pPr>
      <w:r w:rsidRPr="00D7332D">
        <w:rPr>
          <w:rFonts w:ascii="Times New Roman" w:hAnsi="Times New Roman"/>
          <w:sz w:val="24"/>
          <w:szCs w:val="24"/>
        </w:rPr>
        <w:t>Социальная  поддержка определенных категори</w:t>
      </w:r>
      <w:r w:rsidR="00D80511" w:rsidRPr="00D7332D">
        <w:rPr>
          <w:rFonts w:ascii="Times New Roman" w:hAnsi="Times New Roman"/>
          <w:sz w:val="24"/>
          <w:szCs w:val="24"/>
        </w:rPr>
        <w:t>й</w:t>
      </w:r>
      <w:r w:rsidRPr="00D7332D">
        <w:rPr>
          <w:rFonts w:ascii="Times New Roman" w:hAnsi="Times New Roman"/>
          <w:sz w:val="24"/>
          <w:szCs w:val="24"/>
        </w:rPr>
        <w:t xml:space="preserve"> граждан </w:t>
      </w:r>
      <w:r w:rsidR="00D80511" w:rsidRPr="00D7332D">
        <w:rPr>
          <w:rFonts w:ascii="Times New Roman" w:hAnsi="Times New Roman"/>
          <w:sz w:val="24"/>
          <w:szCs w:val="24"/>
        </w:rPr>
        <w:t>реализуется через</w:t>
      </w:r>
      <w:r w:rsidR="00F64B71" w:rsidRPr="00D7332D">
        <w:rPr>
          <w:rFonts w:ascii="Times New Roman" w:hAnsi="Times New Roman"/>
          <w:sz w:val="24"/>
          <w:szCs w:val="24"/>
        </w:rPr>
        <w:t xml:space="preserve"> подпрограмму</w:t>
      </w:r>
      <w:r w:rsidRPr="00D7332D">
        <w:rPr>
          <w:rFonts w:ascii="Times New Roman" w:hAnsi="Times New Roman"/>
          <w:sz w:val="24"/>
          <w:szCs w:val="24"/>
        </w:rPr>
        <w:t xml:space="preserve"> «Забота» муниципальной программы «Социальная поддержка населения Печенгского района» на 2015-2020 годы</w:t>
      </w:r>
      <w:r w:rsidR="00F64B71" w:rsidRPr="00D7332D">
        <w:rPr>
          <w:rFonts w:ascii="Times New Roman" w:hAnsi="Times New Roman"/>
          <w:sz w:val="24"/>
          <w:szCs w:val="24"/>
        </w:rPr>
        <w:t>.</w:t>
      </w:r>
      <w:r w:rsidRPr="00D7332D">
        <w:rPr>
          <w:rFonts w:ascii="Times New Roman" w:hAnsi="Times New Roman"/>
          <w:sz w:val="24"/>
          <w:szCs w:val="24"/>
        </w:rPr>
        <w:t xml:space="preserve"> Принято обязательств и выполнено работ на сумму 4944,95 тыс. </w:t>
      </w:r>
      <w:r w:rsidR="00D62DBB" w:rsidRPr="00D7332D">
        <w:rPr>
          <w:rFonts w:ascii="Times New Roman" w:hAnsi="Times New Roman"/>
          <w:sz w:val="24"/>
          <w:szCs w:val="24"/>
        </w:rPr>
        <w:t>рублей</w:t>
      </w:r>
      <w:r w:rsidRPr="00D7332D">
        <w:rPr>
          <w:rFonts w:ascii="Times New Roman" w:hAnsi="Times New Roman"/>
          <w:sz w:val="24"/>
          <w:szCs w:val="24"/>
        </w:rPr>
        <w:t xml:space="preserve">, что </w:t>
      </w:r>
      <w:r w:rsidR="00F64B71" w:rsidRPr="00D7332D">
        <w:rPr>
          <w:rFonts w:ascii="Times New Roman" w:hAnsi="Times New Roman"/>
          <w:sz w:val="24"/>
          <w:szCs w:val="24"/>
        </w:rPr>
        <w:t>составляет 95%.</w:t>
      </w:r>
    </w:p>
    <w:p w:rsidR="00D533B6" w:rsidRPr="00012CA9" w:rsidRDefault="00D533B6" w:rsidP="00D7332D">
      <w:pPr>
        <w:spacing w:after="0" w:line="240" w:lineRule="auto"/>
        <w:jc w:val="both"/>
        <w:rPr>
          <w:rFonts w:ascii="Times New Roman" w:hAnsi="Times New Roman"/>
          <w:sz w:val="24"/>
          <w:szCs w:val="24"/>
        </w:rPr>
      </w:pPr>
      <w:r w:rsidRPr="00D7332D">
        <w:rPr>
          <w:rFonts w:ascii="Times New Roman" w:hAnsi="Times New Roman"/>
          <w:sz w:val="24"/>
          <w:szCs w:val="24"/>
        </w:rPr>
        <w:t xml:space="preserve">         Особое место в Программе отводится ветеранам и инвалидам Великой Отечественной войны, бывшим узникам концлагерей, жителям блокадного Ленинграда, вдовам погибших участников войны, участникам трудового фронта, которых в районе проживало 186 человек. </w:t>
      </w:r>
      <w:r w:rsidR="00F64B71" w:rsidRPr="00D7332D">
        <w:rPr>
          <w:rFonts w:ascii="Times New Roman" w:hAnsi="Times New Roman"/>
          <w:sz w:val="24"/>
          <w:szCs w:val="24"/>
        </w:rPr>
        <w:t>К 70-</w:t>
      </w:r>
      <w:r w:rsidR="00F64B71" w:rsidRPr="00012CA9">
        <w:rPr>
          <w:rFonts w:ascii="Times New Roman" w:hAnsi="Times New Roman"/>
          <w:sz w:val="24"/>
          <w:szCs w:val="24"/>
        </w:rPr>
        <w:t xml:space="preserve">летию Победы в Великой Отечественной войне </w:t>
      </w:r>
      <w:r w:rsidRPr="00012CA9">
        <w:rPr>
          <w:rFonts w:ascii="Times New Roman" w:hAnsi="Times New Roman"/>
          <w:sz w:val="24"/>
          <w:szCs w:val="24"/>
        </w:rPr>
        <w:t>было организовано торжественное вручение 121 юбилейной медали ветеранам ВОВ</w:t>
      </w:r>
      <w:r w:rsidR="00F64B71" w:rsidRPr="00012CA9">
        <w:rPr>
          <w:rFonts w:ascii="Times New Roman" w:hAnsi="Times New Roman"/>
          <w:sz w:val="24"/>
          <w:szCs w:val="24"/>
        </w:rPr>
        <w:t xml:space="preserve"> и п</w:t>
      </w:r>
      <w:r w:rsidRPr="00012CA9">
        <w:rPr>
          <w:rFonts w:ascii="Times New Roman" w:hAnsi="Times New Roman"/>
          <w:sz w:val="24"/>
          <w:szCs w:val="24"/>
        </w:rPr>
        <w:t>родуктовы</w:t>
      </w:r>
      <w:r w:rsidR="00F64B71" w:rsidRPr="00012CA9">
        <w:rPr>
          <w:rFonts w:ascii="Times New Roman" w:hAnsi="Times New Roman"/>
          <w:sz w:val="24"/>
          <w:szCs w:val="24"/>
        </w:rPr>
        <w:t>х</w:t>
      </w:r>
      <w:r w:rsidRPr="00012CA9">
        <w:rPr>
          <w:rFonts w:ascii="Times New Roman" w:hAnsi="Times New Roman"/>
          <w:sz w:val="24"/>
          <w:szCs w:val="24"/>
        </w:rPr>
        <w:t xml:space="preserve"> набор</w:t>
      </w:r>
      <w:r w:rsidR="00F64B71" w:rsidRPr="00012CA9">
        <w:rPr>
          <w:rFonts w:ascii="Times New Roman" w:hAnsi="Times New Roman"/>
          <w:sz w:val="24"/>
          <w:szCs w:val="24"/>
        </w:rPr>
        <w:t>ов</w:t>
      </w:r>
      <w:r w:rsidRPr="00012CA9">
        <w:rPr>
          <w:rFonts w:ascii="Times New Roman" w:hAnsi="Times New Roman"/>
          <w:sz w:val="24"/>
          <w:szCs w:val="24"/>
        </w:rPr>
        <w:t xml:space="preserve">. </w:t>
      </w:r>
      <w:r w:rsidR="00A5731C" w:rsidRPr="00012CA9">
        <w:rPr>
          <w:rFonts w:ascii="Times New Roman" w:hAnsi="Times New Roman"/>
          <w:sz w:val="24"/>
          <w:szCs w:val="24"/>
        </w:rPr>
        <w:t>В праздничных мероприятиях приняли участие 170 человек, сумма затрат составила порядка 190 тыс.</w:t>
      </w:r>
      <w:r w:rsidR="00A5731C" w:rsidRPr="00012CA9">
        <w:rPr>
          <w:rFonts w:ascii="Times New Roman" w:hAnsi="Times New Roman"/>
          <w:b/>
          <w:sz w:val="24"/>
          <w:szCs w:val="24"/>
        </w:rPr>
        <w:t xml:space="preserve"> </w:t>
      </w:r>
      <w:r w:rsidR="00D62DBB" w:rsidRPr="00012CA9">
        <w:rPr>
          <w:rFonts w:ascii="Times New Roman" w:hAnsi="Times New Roman"/>
          <w:sz w:val="24"/>
          <w:szCs w:val="24"/>
        </w:rPr>
        <w:t>рублей</w:t>
      </w:r>
      <w:r w:rsidR="00956652" w:rsidRPr="00012CA9">
        <w:rPr>
          <w:rFonts w:ascii="Times New Roman" w:hAnsi="Times New Roman"/>
          <w:sz w:val="24"/>
          <w:szCs w:val="24"/>
        </w:rPr>
        <w:t>.</w:t>
      </w:r>
      <w:r w:rsidR="00A5731C" w:rsidRPr="00012CA9">
        <w:rPr>
          <w:rFonts w:ascii="Times New Roman" w:hAnsi="Times New Roman"/>
          <w:sz w:val="24"/>
          <w:szCs w:val="24"/>
        </w:rPr>
        <w:t xml:space="preserve"> </w:t>
      </w:r>
      <w:r w:rsidR="00F64B71" w:rsidRPr="00012CA9">
        <w:rPr>
          <w:rFonts w:ascii="Times New Roman" w:hAnsi="Times New Roman"/>
          <w:sz w:val="24"/>
          <w:szCs w:val="24"/>
        </w:rPr>
        <w:t xml:space="preserve">Каждому инвалиду и участнику войны была выплачена единовременная материальная помощь в размере 3000 </w:t>
      </w:r>
      <w:r w:rsidR="00D62DBB" w:rsidRPr="00012CA9">
        <w:rPr>
          <w:rFonts w:ascii="Times New Roman" w:hAnsi="Times New Roman"/>
          <w:sz w:val="24"/>
          <w:szCs w:val="24"/>
        </w:rPr>
        <w:t>рублей</w:t>
      </w:r>
      <w:r w:rsidR="00F64B71" w:rsidRPr="00012CA9">
        <w:rPr>
          <w:rFonts w:ascii="Times New Roman" w:hAnsi="Times New Roman"/>
          <w:sz w:val="24"/>
          <w:szCs w:val="24"/>
        </w:rPr>
        <w:t xml:space="preserve">, ветеранам трудового фронта -  по 1000 </w:t>
      </w:r>
      <w:r w:rsidR="00D62DBB" w:rsidRPr="00012CA9">
        <w:rPr>
          <w:rFonts w:ascii="Times New Roman" w:hAnsi="Times New Roman"/>
          <w:sz w:val="24"/>
          <w:szCs w:val="24"/>
        </w:rPr>
        <w:t>рублей.</w:t>
      </w:r>
      <w:r w:rsidR="00F64B71" w:rsidRPr="00012CA9">
        <w:rPr>
          <w:rFonts w:ascii="Times New Roman" w:hAnsi="Times New Roman"/>
          <w:sz w:val="24"/>
          <w:szCs w:val="24"/>
        </w:rPr>
        <w:t xml:space="preserve"> Общая сумма расходов по данной статье составила 210,0 тыс. </w:t>
      </w:r>
      <w:r w:rsidR="00D62DBB" w:rsidRPr="00012CA9">
        <w:rPr>
          <w:rFonts w:ascii="Times New Roman" w:hAnsi="Times New Roman"/>
          <w:sz w:val="24"/>
          <w:szCs w:val="24"/>
        </w:rPr>
        <w:t>рублей.</w:t>
      </w:r>
      <w:r w:rsidR="00A5731C" w:rsidRPr="00012CA9">
        <w:rPr>
          <w:rFonts w:ascii="Times New Roman" w:hAnsi="Times New Roman"/>
          <w:sz w:val="24"/>
          <w:szCs w:val="24"/>
        </w:rPr>
        <w:t xml:space="preserve"> </w:t>
      </w:r>
    </w:p>
    <w:p w:rsidR="00F64B71" w:rsidRPr="00012CA9" w:rsidRDefault="00F64B71"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 xml:space="preserve">13 участникам ВОВ оказана единовременная материальная помощь на текущий ремонт квартиры, выплата составила 130,0 тыс. </w:t>
      </w:r>
      <w:r w:rsidR="00D62DBB" w:rsidRPr="00012CA9">
        <w:rPr>
          <w:rFonts w:ascii="Times New Roman" w:hAnsi="Times New Roman"/>
          <w:sz w:val="24"/>
          <w:szCs w:val="24"/>
        </w:rPr>
        <w:t>рублей</w:t>
      </w:r>
      <w:r w:rsidRPr="00012CA9">
        <w:rPr>
          <w:rFonts w:ascii="Times New Roman" w:hAnsi="Times New Roman"/>
          <w:sz w:val="24"/>
          <w:szCs w:val="24"/>
        </w:rPr>
        <w:t xml:space="preserve">, без предоставления расходных документов. </w:t>
      </w:r>
    </w:p>
    <w:p w:rsidR="00D533B6" w:rsidRPr="00012CA9" w:rsidRDefault="00D533B6"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В апреле 2015 года была организована поездка для 30 ветеранов ВОВ в г. Мурманск</w:t>
      </w:r>
      <w:r w:rsidRPr="00012CA9">
        <w:rPr>
          <w:rFonts w:ascii="Times New Roman" w:hAnsi="Times New Roman"/>
          <w:color w:val="FF0000"/>
          <w:sz w:val="24"/>
          <w:szCs w:val="24"/>
        </w:rPr>
        <w:t xml:space="preserve"> </w:t>
      </w:r>
      <w:r w:rsidRPr="00012CA9">
        <w:rPr>
          <w:rFonts w:ascii="Times New Roman" w:hAnsi="Times New Roman"/>
          <w:sz w:val="24"/>
          <w:szCs w:val="24"/>
        </w:rPr>
        <w:t>в областной краеведческий музей, возложение цветов к  памятникам защитникам Заполярья г. Мурманска, экску</w:t>
      </w:r>
      <w:r w:rsidR="00A5731C" w:rsidRPr="00012CA9">
        <w:rPr>
          <w:rFonts w:ascii="Times New Roman" w:hAnsi="Times New Roman"/>
          <w:sz w:val="24"/>
          <w:szCs w:val="24"/>
        </w:rPr>
        <w:t>рсия на атомный ледокол «Ленин».</w:t>
      </w:r>
    </w:p>
    <w:p w:rsidR="00A5731C" w:rsidRPr="00D7332D" w:rsidRDefault="00D533B6"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 xml:space="preserve">За 2015 год оказывалась финансовая помощь Совету ветеранов </w:t>
      </w:r>
      <w:r w:rsidR="00A5731C" w:rsidRPr="00012CA9">
        <w:rPr>
          <w:rFonts w:ascii="Times New Roman" w:hAnsi="Times New Roman"/>
          <w:sz w:val="24"/>
          <w:szCs w:val="24"/>
        </w:rPr>
        <w:t xml:space="preserve">в размере  141 тыс. </w:t>
      </w:r>
      <w:r w:rsidR="00D62DBB" w:rsidRPr="00012CA9">
        <w:rPr>
          <w:rFonts w:ascii="Times New Roman" w:hAnsi="Times New Roman"/>
          <w:sz w:val="24"/>
          <w:szCs w:val="24"/>
        </w:rPr>
        <w:t>рублей</w:t>
      </w:r>
      <w:r w:rsidR="00A5731C" w:rsidRPr="00012CA9">
        <w:rPr>
          <w:rFonts w:ascii="Times New Roman" w:hAnsi="Times New Roman"/>
          <w:sz w:val="24"/>
          <w:szCs w:val="24"/>
        </w:rPr>
        <w:t xml:space="preserve"> </w:t>
      </w:r>
      <w:r w:rsidRPr="00012CA9">
        <w:rPr>
          <w:rFonts w:ascii="Times New Roman" w:hAnsi="Times New Roman"/>
          <w:sz w:val="24"/>
          <w:szCs w:val="24"/>
        </w:rPr>
        <w:t>на проведение мероприятий, поощрение активистов Совета</w:t>
      </w:r>
      <w:r w:rsidRPr="00D7332D">
        <w:rPr>
          <w:rFonts w:ascii="Times New Roman" w:hAnsi="Times New Roman"/>
          <w:sz w:val="24"/>
          <w:szCs w:val="24"/>
        </w:rPr>
        <w:t xml:space="preserve"> ветеранов. </w:t>
      </w:r>
    </w:p>
    <w:p w:rsidR="00D533B6" w:rsidRPr="00D7332D" w:rsidRDefault="00D533B6"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Финансовая помощь обществу инвалидов оказана в сумме </w:t>
      </w:r>
      <w:r w:rsidR="00A5731C" w:rsidRPr="00D7332D">
        <w:rPr>
          <w:rFonts w:ascii="Times New Roman" w:hAnsi="Times New Roman"/>
          <w:sz w:val="24"/>
          <w:szCs w:val="24"/>
        </w:rPr>
        <w:t>5</w:t>
      </w:r>
      <w:r w:rsidRPr="00D7332D">
        <w:rPr>
          <w:rFonts w:ascii="Times New Roman" w:hAnsi="Times New Roman"/>
          <w:sz w:val="24"/>
          <w:szCs w:val="24"/>
        </w:rPr>
        <w:t xml:space="preserve"> тыс.  </w:t>
      </w:r>
      <w:r w:rsidR="00D62DBB" w:rsidRPr="00D7332D">
        <w:rPr>
          <w:rFonts w:ascii="Times New Roman" w:hAnsi="Times New Roman"/>
          <w:sz w:val="24"/>
          <w:szCs w:val="24"/>
        </w:rPr>
        <w:t>рублей.</w:t>
      </w:r>
      <w:r w:rsidRPr="00D7332D">
        <w:rPr>
          <w:rFonts w:ascii="Times New Roman" w:hAnsi="Times New Roman"/>
          <w:sz w:val="24"/>
          <w:szCs w:val="24"/>
        </w:rPr>
        <w:t xml:space="preserve"> </w:t>
      </w:r>
    </w:p>
    <w:p w:rsidR="00D533B6" w:rsidRPr="00D7332D" w:rsidRDefault="00D533B6" w:rsidP="00D7332D">
      <w:pPr>
        <w:spacing w:after="0" w:line="240" w:lineRule="auto"/>
        <w:ind w:firstLine="720"/>
        <w:jc w:val="both"/>
        <w:rPr>
          <w:rFonts w:ascii="Times New Roman" w:hAnsi="Times New Roman"/>
          <w:sz w:val="24"/>
          <w:szCs w:val="24"/>
        </w:rPr>
      </w:pPr>
      <w:r w:rsidRPr="00D7332D">
        <w:rPr>
          <w:rFonts w:ascii="Times New Roman" w:hAnsi="Times New Roman"/>
          <w:sz w:val="24"/>
          <w:szCs w:val="24"/>
        </w:rPr>
        <w:t>В День памяти и скорби была организована поездка 10 ветеранов войны и труда по местам боевых действий с посещением памятников Великой Отечественной войны, расположенных на территории района и участием в митингах.</w:t>
      </w:r>
    </w:p>
    <w:p w:rsidR="00D533B6" w:rsidRPr="00D7332D" w:rsidRDefault="00D533B6" w:rsidP="00D7332D">
      <w:pPr>
        <w:spacing w:after="0" w:line="240" w:lineRule="auto"/>
        <w:ind w:firstLine="720"/>
        <w:jc w:val="both"/>
        <w:rPr>
          <w:rFonts w:ascii="Times New Roman" w:hAnsi="Times New Roman"/>
          <w:sz w:val="24"/>
          <w:szCs w:val="24"/>
        </w:rPr>
      </w:pPr>
      <w:r w:rsidRPr="00D7332D">
        <w:rPr>
          <w:rFonts w:ascii="Times New Roman" w:hAnsi="Times New Roman"/>
          <w:sz w:val="24"/>
          <w:szCs w:val="24"/>
        </w:rPr>
        <w:t xml:space="preserve">В ноябре 2015 </w:t>
      </w:r>
      <w:r w:rsidR="00A5731C" w:rsidRPr="00D7332D">
        <w:rPr>
          <w:rFonts w:ascii="Times New Roman" w:hAnsi="Times New Roman"/>
          <w:sz w:val="24"/>
          <w:szCs w:val="24"/>
        </w:rPr>
        <w:t>года</w:t>
      </w:r>
      <w:r w:rsidRPr="00D7332D">
        <w:rPr>
          <w:rFonts w:ascii="Times New Roman" w:hAnsi="Times New Roman"/>
          <w:sz w:val="24"/>
          <w:szCs w:val="24"/>
        </w:rPr>
        <w:t xml:space="preserve"> 16 гражданам</w:t>
      </w:r>
      <w:r w:rsidR="00A5731C" w:rsidRPr="00D7332D">
        <w:rPr>
          <w:rFonts w:ascii="Times New Roman" w:hAnsi="Times New Roman"/>
          <w:sz w:val="24"/>
          <w:szCs w:val="24"/>
        </w:rPr>
        <w:t xml:space="preserve"> присвоено почетное звание «Ветеран труда Печенгского района»</w:t>
      </w:r>
      <w:r w:rsidRPr="00D7332D">
        <w:rPr>
          <w:rFonts w:ascii="Times New Roman" w:hAnsi="Times New Roman"/>
          <w:sz w:val="24"/>
          <w:szCs w:val="24"/>
        </w:rPr>
        <w:t xml:space="preserve"> </w:t>
      </w:r>
      <w:r w:rsidR="00A5731C" w:rsidRPr="00D7332D">
        <w:rPr>
          <w:rFonts w:ascii="Times New Roman" w:hAnsi="Times New Roman"/>
          <w:sz w:val="24"/>
          <w:szCs w:val="24"/>
        </w:rPr>
        <w:t xml:space="preserve">и </w:t>
      </w:r>
      <w:r w:rsidRPr="00D7332D">
        <w:rPr>
          <w:rFonts w:ascii="Times New Roman" w:hAnsi="Times New Roman"/>
          <w:sz w:val="24"/>
          <w:szCs w:val="24"/>
        </w:rPr>
        <w:t>вручены</w:t>
      </w:r>
      <w:r w:rsidR="00A5731C" w:rsidRPr="00D7332D">
        <w:rPr>
          <w:rFonts w:ascii="Times New Roman" w:hAnsi="Times New Roman"/>
          <w:sz w:val="24"/>
          <w:szCs w:val="24"/>
        </w:rPr>
        <w:t xml:space="preserve"> </w:t>
      </w:r>
      <w:r w:rsidRPr="00D7332D">
        <w:rPr>
          <w:rFonts w:ascii="Times New Roman" w:hAnsi="Times New Roman"/>
          <w:sz w:val="24"/>
          <w:szCs w:val="24"/>
        </w:rPr>
        <w:t xml:space="preserve">единовременные денежные вознаграждения по 1000 </w:t>
      </w:r>
      <w:r w:rsidR="00D62DBB" w:rsidRPr="00D7332D">
        <w:rPr>
          <w:rFonts w:ascii="Times New Roman" w:hAnsi="Times New Roman"/>
          <w:sz w:val="24"/>
          <w:szCs w:val="24"/>
        </w:rPr>
        <w:t>рублей.</w:t>
      </w:r>
    </w:p>
    <w:p w:rsidR="00D533B6" w:rsidRPr="00D7332D" w:rsidRDefault="00D533B6"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На оплату проезда граждан в лечебные учреждения областного центра, в том числе проходящих лечение методом гемодиализа, онкологических больных, инвалидов, детей-инвалидов израсходовано 960</w:t>
      </w:r>
      <w:r w:rsidR="00A5731C" w:rsidRPr="00D7332D">
        <w:rPr>
          <w:rFonts w:ascii="Times New Roman" w:hAnsi="Times New Roman"/>
          <w:sz w:val="24"/>
          <w:szCs w:val="24"/>
        </w:rPr>
        <w:t xml:space="preserve"> </w:t>
      </w:r>
      <w:r w:rsidRPr="00D7332D">
        <w:rPr>
          <w:rFonts w:ascii="Times New Roman" w:hAnsi="Times New Roman"/>
          <w:sz w:val="24"/>
          <w:szCs w:val="24"/>
        </w:rPr>
        <w:t xml:space="preserve"> тыс. </w:t>
      </w:r>
      <w:r w:rsidR="00D62DBB" w:rsidRPr="00D7332D">
        <w:rPr>
          <w:rFonts w:ascii="Times New Roman" w:hAnsi="Times New Roman"/>
          <w:sz w:val="24"/>
          <w:szCs w:val="24"/>
        </w:rPr>
        <w:t>рублей</w:t>
      </w:r>
      <w:r w:rsidRPr="00D7332D">
        <w:rPr>
          <w:rFonts w:ascii="Times New Roman" w:hAnsi="Times New Roman"/>
          <w:sz w:val="24"/>
          <w:szCs w:val="24"/>
        </w:rPr>
        <w:t xml:space="preserve"> </w:t>
      </w:r>
      <w:r w:rsidR="00A5731C" w:rsidRPr="00D7332D">
        <w:rPr>
          <w:rFonts w:ascii="Times New Roman" w:hAnsi="Times New Roman"/>
          <w:sz w:val="24"/>
          <w:szCs w:val="24"/>
        </w:rPr>
        <w:t>по</w:t>
      </w:r>
      <w:r w:rsidRPr="00D7332D">
        <w:rPr>
          <w:rFonts w:ascii="Times New Roman" w:hAnsi="Times New Roman"/>
          <w:sz w:val="24"/>
          <w:szCs w:val="24"/>
        </w:rPr>
        <w:t xml:space="preserve"> 283 обращени</w:t>
      </w:r>
      <w:r w:rsidR="00A5731C" w:rsidRPr="00D7332D">
        <w:rPr>
          <w:rFonts w:ascii="Times New Roman" w:hAnsi="Times New Roman"/>
          <w:sz w:val="24"/>
          <w:szCs w:val="24"/>
        </w:rPr>
        <w:t>ям</w:t>
      </w:r>
      <w:r w:rsidRPr="00D7332D">
        <w:rPr>
          <w:rFonts w:ascii="Times New Roman" w:hAnsi="Times New Roman"/>
          <w:sz w:val="24"/>
          <w:szCs w:val="24"/>
        </w:rPr>
        <w:t xml:space="preserve">. </w:t>
      </w:r>
    </w:p>
    <w:p w:rsidR="00D533B6" w:rsidRPr="00D7332D" w:rsidRDefault="00D533B6"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Малообеспеченным гражданам (310 обращений) </w:t>
      </w:r>
      <w:r w:rsidR="00A5731C" w:rsidRPr="00D7332D">
        <w:rPr>
          <w:rFonts w:ascii="Times New Roman" w:hAnsi="Times New Roman"/>
          <w:sz w:val="24"/>
          <w:szCs w:val="24"/>
        </w:rPr>
        <w:t xml:space="preserve">выдано 3600 </w:t>
      </w:r>
      <w:r w:rsidRPr="00D7332D">
        <w:rPr>
          <w:rFonts w:ascii="Times New Roman" w:hAnsi="Times New Roman"/>
          <w:sz w:val="24"/>
          <w:szCs w:val="24"/>
        </w:rPr>
        <w:t>талон</w:t>
      </w:r>
      <w:r w:rsidR="00A5731C" w:rsidRPr="00D7332D">
        <w:rPr>
          <w:rFonts w:ascii="Times New Roman" w:hAnsi="Times New Roman"/>
          <w:sz w:val="24"/>
          <w:szCs w:val="24"/>
        </w:rPr>
        <w:t>ов</w:t>
      </w:r>
      <w:r w:rsidRPr="00D7332D">
        <w:rPr>
          <w:rFonts w:ascii="Times New Roman" w:hAnsi="Times New Roman"/>
          <w:sz w:val="24"/>
          <w:szCs w:val="24"/>
        </w:rPr>
        <w:t xml:space="preserve"> </w:t>
      </w:r>
      <w:r w:rsidR="00A5731C" w:rsidRPr="00D7332D">
        <w:rPr>
          <w:rFonts w:ascii="Times New Roman" w:hAnsi="Times New Roman"/>
          <w:sz w:val="24"/>
          <w:szCs w:val="24"/>
        </w:rPr>
        <w:t xml:space="preserve">(270  тыс. </w:t>
      </w:r>
      <w:r w:rsidR="00D62DBB" w:rsidRPr="00D7332D">
        <w:rPr>
          <w:rFonts w:ascii="Times New Roman" w:hAnsi="Times New Roman"/>
          <w:sz w:val="24"/>
          <w:szCs w:val="24"/>
        </w:rPr>
        <w:t>рублей</w:t>
      </w:r>
      <w:r w:rsidR="00A5731C" w:rsidRPr="00D7332D">
        <w:rPr>
          <w:rFonts w:ascii="Times New Roman" w:hAnsi="Times New Roman"/>
          <w:sz w:val="24"/>
          <w:szCs w:val="24"/>
        </w:rPr>
        <w:t xml:space="preserve">) </w:t>
      </w:r>
      <w:r w:rsidRPr="00D7332D">
        <w:rPr>
          <w:rFonts w:ascii="Times New Roman" w:hAnsi="Times New Roman"/>
          <w:sz w:val="24"/>
          <w:szCs w:val="24"/>
        </w:rPr>
        <w:t>на бесплатное питание</w:t>
      </w:r>
      <w:r w:rsidR="00A5731C" w:rsidRPr="00D7332D">
        <w:rPr>
          <w:rFonts w:ascii="Times New Roman" w:hAnsi="Times New Roman"/>
          <w:sz w:val="24"/>
          <w:szCs w:val="24"/>
        </w:rPr>
        <w:t>.</w:t>
      </w:r>
    </w:p>
    <w:p w:rsidR="00D533B6" w:rsidRPr="00D7332D" w:rsidRDefault="00A5731C"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К</w:t>
      </w:r>
      <w:r w:rsidR="00D533B6" w:rsidRPr="00D7332D">
        <w:rPr>
          <w:rFonts w:ascii="Times New Roman" w:hAnsi="Times New Roman"/>
          <w:sz w:val="24"/>
          <w:szCs w:val="24"/>
        </w:rPr>
        <w:t>омпенсаци</w:t>
      </w:r>
      <w:r w:rsidRPr="00D7332D">
        <w:rPr>
          <w:rFonts w:ascii="Times New Roman" w:hAnsi="Times New Roman"/>
          <w:sz w:val="24"/>
          <w:szCs w:val="24"/>
        </w:rPr>
        <w:t>я</w:t>
      </w:r>
      <w:r w:rsidR="00D533B6" w:rsidRPr="00D7332D">
        <w:rPr>
          <w:rFonts w:ascii="Times New Roman" w:hAnsi="Times New Roman"/>
          <w:sz w:val="24"/>
          <w:szCs w:val="24"/>
        </w:rPr>
        <w:t xml:space="preserve"> за услуги бани неработающим пенсионерам </w:t>
      </w:r>
      <w:r w:rsidRPr="00D7332D">
        <w:rPr>
          <w:rFonts w:ascii="Times New Roman" w:hAnsi="Times New Roman"/>
          <w:sz w:val="24"/>
          <w:szCs w:val="24"/>
        </w:rPr>
        <w:t>составила</w:t>
      </w:r>
      <w:r w:rsidR="00D533B6" w:rsidRPr="00D7332D">
        <w:rPr>
          <w:rFonts w:ascii="Times New Roman" w:hAnsi="Times New Roman"/>
          <w:sz w:val="24"/>
          <w:szCs w:val="24"/>
        </w:rPr>
        <w:t xml:space="preserve"> 190</w:t>
      </w:r>
      <w:r w:rsidRPr="00D7332D">
        <w:rPr>
          <w:rFonts w:ascii="Times New Roman" w:hAnsi="Times New Roman"/>
          <w:sz w:val="24"/>
          <w:szCs w:val="24"/>
        </w:rPr>
        <w:t xml:space="preserve"> </w:t>
      </w:r>
      <w:r w:rsidR="00D533B6" w:rsidRPr="00D7332D">
        <w:rPr>
          <w:rFonts w:ascii="Times New Roman" w:hAnsi="Times New Roman"/>
          <w:sz w:val="24"/>
          <w:szCs w:val="24"/>
        </w:rPr>
        <w:t xml:space="preserve"> тыс. </w:t>
      </w:r>
      <w:r w:rsidR="00D62DBB" w:rsidRPr="00D7332D">
        <w:rPr>
          <w:rFonts w:ascii="Times New Roman" w:hAnsi="Times New Roman"/>
          <w:sz w:val="24"/>
          <w:szCs w:val="24"/>
        </w:rPr>
        <w:t>рублей</w:t>
      </w:r>
      <w:r w:rsidR="00D533B6" w:rsidRPr="00D7332D">
        <w:rPr>
          <w:rFonts w:ascii="Times New Roman" w:hAnsi="Times New Roman"/>
          <w:sz w:val="24"/>
          <w:szCs w:val="24"/>
        </w:rPr>
        <w:t xml:space="preserve"> </w:t>
      </w:r>
      <w:r w:rsidRPr="00D7332D">
        <w:rPr>
          <w:rFonts w:ascii="Times New Roman" w:hAnsi="Times New Roman"/>
          <w:sz w:val="24"/>
          <w:szCs w:val="24"/>
        </w:rPr>
        <w:t>по</w:t>
      </w:r>
      <w:r w:rsidR="00D533B6" w:rsidRPr="00D7332D">
        <w:rPr>
          <w:rFonts w:ascii="Times New Roman" w:hAnsi="Times New Roman"/>
          <w:sz w:val="24"/>
          <w:szCs w:val="24"/>
        </w:rPr>
        <w:t xml:space="preserve"> 422 обращения</w:t>
      </w:r>
      <w:r w:rsidRPr="00D7332D">
        <w:rPr>
          <w:rFonts w:ascii="Times New Roman" w:hAnsi="Times New Roman"/>
          <w:sz w:val="24"/>
          <w:szCs w:val="24"/>
        </w:rPr>
        <w:t>м</w:t>
      </w:r>
      <w:r w:rsidR="00D533B6" w:rsidRPr="00D7332D">
        <w:rPr>
          <w:rFonts w:ascii="Times New Roman" w:hAnsi="Times New Roman"/>
          <w:sz w:val="24"/>
          <w:szCs w:val="24"/>
        </w:rPr>
        <w:t xml:space="preserve">. </w:t>
      </w:r>
    </w:p>
    <w:p w:rsidR="00FC1A6A" w:rsidRPr="00D7332D" w:rsidRDefault="00D533B6"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Большое внимание уделяется </w:t>
      </w:r>
      <w:r w:rsidR="00A5731C" w:rsidRPr="00D7332D">
        <w:rPr>
          <w:rFonts w:ascii="Times New Roman" w:hAnsi="Times New Roman"/>
          <w:sz w:val="24"/>
          <w:szCs w:val="24"/>
        </w:rPr>
        <w:t xml:space="preserve">и </w:t>
      </w:r>
      <w:r w:rsidRPr="00D7332D">
        <w:rPr>
          <w:rFonts w:ascii="Times New Roman" w:hAnsi="Times New Roman"/>
          <w:sz w:val="24"/>
          <w:szCs w:val="24"/>
        </w:rPr>
        <w:t>подрастающему поколению. К новому учебному году дети из малообеспеченных семей получили 550 наборов канцелярских школьных принадлежностей на общую сумму 91</w:t>
      </w:r>
      <w:r w:rsidR="00A5731C" w:rsidRPr="00D7332D">
        <w:rPr>
          <w:rFonts w:ascii="Times New Roman" w:hAnsi="Times New Roman"/>
          <w:sz w:val="24"/>
          <w:szCs w:val="24"/>
        </w:rPr>
        <w:t xml:space="preserve"> </w:t>
      </w:r>
      <w:r w:rsidRPr="00D7332D">
        <w:rPr>
          <w:rFonts w:ascii="Times New Roman" w:hAnsi="Times New Roman"/>
          <w:sz w:val="24"/>
          <w:szCs w:val="24"/>
        </w:rPr>
        <w:t xml:space="preserve">549 </w:t>
      </w:r>
      <w:r w:rsidR="00D62DBB" w:rsidRPr="00D7332D">
        <w:rPr>
          <w:rFonts w:ascii="Times New Roman" w:hAnsi="Times New Roman"/>
          <w:sz w:val="24"/>
          <w:szCs w:val="24"/>
        </w:rPr>
        <w:t>рублей.</w:t>
      </w:r>
      <w:r w:rsidRPr="00D7332D">
        <w:rPr>
          <w:rFonts w:ascii="Times New Roman" w:hAnsi="Times New Roman"/>
          <w:sz w:val="24"/>
          <w:szCs w:val="24"/>
        </w:rPr>
        <w:t xml:space="preserve"> </w:t>
      </w:r>
    </w:p>
    <w:p w:rsidR="00D533B6" w:rsidRPr="00012CA9" w:rsidRDefault="00A5731C"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450 тыс.</w:t>
      </w:r>
      <w:r w:rsidR="00793063" w:rsidRPr="00012CA9">
        <w:rPr>
          <w:rFonts w:ascii="Times New Roman" w:hAnsi="Times New Roman"/>
          <w:sz w:val="24"/>
          <w:szCs w:val="24"/>
        </w:rPr>
        <w:t xml:space="preserve"> </w:t>
      </w:r>
      <w:r w:rsidR="00D62DBB" w:rsidRPr="00012CA9">
        <w:rPr>
          <w:rFonts w:ascii="Times New Roman" w:hAnsi="Times New Roman"/>
          <w:sz w:val="24"/>
          <w:szCs w:val="24"/>
        </w:rPr>
        <w:t>рублей</w:t>
      </w:r>
      <w:r w:rsidRPr="00012CA9">
        <w:rPr>
          <w:rFonts w:ascii="Times New Roman" w:hAnsi="Times New Roman"/>
          <w:sz w:val="24"/>
          <w:szCs w:val="24"/>
        </w:rPr>
        <w:t xml:space="preserve"> израсходовано на приобретение новогодни</w:t>
      </w:r>
      <w:r w:rsidR="00793063" w:rsidRPr="00012CA9">
        <w:rPr>
          <w:rFonts w:ascii="Times New Roman" w:hAnsi="Times New Roman"/>
          <w:sz w:val="24"/>
          <w:szCs w:val="24"/>
        </w:rPr>
        <w:t>х</w:t>
      </w:r>
      <w:r w:rsidRPr="00012CA9">
        <w:rPr>
          <w:rFonts w:ascii="Times New Roman" w:hAnsi="Times New Roman"/>
          <w:sz w:val="24"/>
          <w:szCs w:val="24"/>
        </w:rPr>
        <w:t xml:space="preserve"> сладки</w:t>
      </w:r>
      <w:r w:rsidR="00793063" w:rsidRPr="00012CA9">
        <w:rPr>
          <w:rFonts w:ascii="Times New Roman" w:hAnsi="Times New Roman"/>
          <w:sz w:val="24"/>
          <w:szCs w:val="24"/>
        </w:rPr>
        <w:t>х</w:t>
      </w:r>
      <w:r w:rsidRPr="00012CA9">
        <w:rPr>
          <w:rFonts w:ascii="Times New Roman" w:hAnsi="Times New Roman"/>
          <w:sz w:val="24"/>
          <w:szCs w:val="24"/>
        </w:rPr>
        <w:t xml:space="preserve"> подарк</w:t>
      </w:r>
      <w:r w:rsidR="00793063" w:rsidRPr="00012CA9">
        <w:rPr>
          <w:rFonts w:ascii="Times New Roman" w:hAnsi="Times New Roman"/>
          <w:sz w:val="24"/>
          <w:szCs w:val="24"/>
        </w:rPr>
        <w:t>ов</w:t>
      </w:r>
      <w:r w:rsidRPr="00012CA9">
        <w:rPr>
          <w:rFonts w:ascii="Times New Roman" w:hAnsi="Times New Roman"/>
          <w:sz w:val="24"/>
          <w:szCs w:val="24"/>
        </w:rPr>
        <w:t xml:space="preserve"> для </w:t>
      </w:r>
      <w:r w:rsidR="00D533B6" w:rsidRPr="00012CA9">
        <w:rPr>
          <w:rFonts w:ascii="Times New Roman" w:hAnsi="Times New Roman"/>
          <w:sz w:val="24"/>
          <w:szCs w:val="24"/>
        </w:rPr>
        <w:t xml:space="preserve">1250 детей из малообеспеченных семей. </w:t>
      </w:r>
    </w:p>
    <w:p w:rsidR="00D533B6" w:rsidRPr="00012CA9" w:rsidRDefault="00793063"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За оказанием материальной помощи обратился</w:t>
      </w:r>
      <w:r w:rsidR="00D533B6" w:rsidRPr="00012CA9">
        <w:rPr>
          <w:rFonts w:ascii="Times New Roman" w:hAnsi="Times New Roman"/>
          <w:sz w:val="24"/>
          <w:szCs w:val="24"/>
        </w:rPr>
        <w:t xml:space="preserve"> 621 человек, оказавши</w:t>
      </w:r>
      <w:r w:rsidRPr="00012CA9">
        <w:rPr>
          <w:rFonts w:ascii="Times New Roman" w:hAnsi="Times New Roman"/>
          <w:sz w:val="24"/>
          <w:szCs w:val="24"/>
        </w:rPr>
        <w:t>й</w:t>
      </w:r>
      <w:r w:rsidR="00D533B6" w:rsidRPr="00012CA9">
        <w:rPr>
          <w:rFonts w:ascii="Times New Roman" w:hAnsi="Times New Roman"/>
          <w:sz w:val="24"/>
          <w:szCs w:val="24"/>
        </w:rPr>
        <w:t xml:space="preserve">ся в трудной жизненной ситуации, </w:t>
      </w:r>
      <w:r w:rsidRPr="00012CA9">
        <w:rPr>
          <w:rFonts w:ascii="Times New Roman" w:hAnsi="Times New Roman"/>
          <w:sz w:val="24"/>
          <w:szCs w:val="24"/>
        </w:rPr>
        <w:t>их них</w:t>
      </w:r>
      <w:r w:rsidR="00D533B6" w:rsidRPr="00012CA9">
        <w:rPr>
          <w:rFonts w:ascii="Times New Roman" w:hAnsi="Times New Roman"/>
          <w:sz w:val="24"/>
          <w:szCs w:val="24"/>
        </w:rPr>
        <w:t xml:space="preserve"> помощь </w:t>
      </w:r>
      <w:r w:rsidRPr="00012CA9">
        <w:rPr>
          <w:rFonts w:ascii="Times New Roman" w:hAnsi="Times New Roman"/>
          <w:sz w:val="24"/>
          <w:szCs w:val="24"/>
        </w:rPr>
        <w:t xml:space="preserve">была оказана </w:t>
      </w:r>
      <w:r w:rsidR="00D533B6" w:rsidRPr="00012CA9">
        <w:rPr>
          <w:rFonts w:ascii="Times New Roman" w:hAnsi="Times New Roman"/>
          <w:sz w:val="24"/>
          <w:szCs w:val="24"/>
        </w:rPr>
        <w:t>583 гражданам</w:t>
      </w:r>
      <w:r w:rsidRPr="00012CA9">
        <w:rPr>
          <w:rFonts w:ascii="Times New Roman" w:hAnsi="Times New Roman"/>
          <w:sz w:val="24"/>
          <w:szCs w:val="24"/>
        </w:rPr>
        <w:t xml:space="preserve"> на сумму</w:t>
      </w:r>
      <w:r w:rsidR="00D533B6" w:rsidRPr="00012CA9">
        <w:rPr>
          <w:rFonts w:ascii="Times New Roman" w:hAnsi="Times New Roman"/>
          <w:sz w:val="24"/>
          <w:szCs w:val="24"/>
        </w:rPr>
        <w:t xml:space="preserve"> 1</w:t>
      </w:r>
      <w:r w:rsidRPr="00012CA9">
        <w:rPr>
          <w:rFonts w:ascii="Times New Roman" w:hAnsi="Times New Roman"/>
          <w:sz w:val="24"/>
          <w:szCs w:val="24"/>
        </w:rPr>
        <w:t xml:space="preserve"> </w:t>
      </w:r>
      <w:r w:rsidR="00D533B6" w:rsidRPr="00012CA9">
        <w:rPr>
          <w:rFonts w:ascii="Times New Roman" w:hAnsi="Times New Roman"/>
          <w:sz w:val="24"/>
          <w:szCs w:val="24"/>
        </w:rPr>
        <w:t>842</w:t>
      </w:r>
      <w:r w:rsidRPr="00012CA9">
        <w:rPr>
          <w:rFonts w:ascii="Times New Roman" w:hAnsi="Times New Roman"/>
          <w:sz w:val="24"/>
          <w:szCs w:val="24"/>
        </w:rPr>
        <w:t xml:space="preserve"> </w:t>
      </w:r>
      <w:r w:rsidR="00D533B6" w:rsidRPr="00012CA9">
        <w:rPr>
          <w:rFonts w:ascii="Times New Roman" w:hAnsi="Times New Roman"/>
          <w:sz w:val="24"/>
          <w:szCs w:val="24"/>
        </w:rPr>
        <w:t xml:space="preserve">тыс. </w:t>
      </w:r>
      <w:r w:rsidR="00D62DBB" w:rsidRPr="00012CA9">
        <w:rPr>
          <w:rFonts w:ascii="Times New Roman" w:hAnsi="Times New Roman"/>
          <w:sz w:val="24"/>
          <w:szCs w:val="24"/>
        </w:rPr>
        <w:t>рублей.</w:t>
      </w:r>
      <w:r w:rsidR="00D533B6" w:rsidRPr="00012CA9">
        <w:rPr>
          <w:rFonts w:ascii="Times New Roman" w:hAnsi="Times New Roman"/>
          <w:sz w:val="24"/>
          <w:szCs w:val="24"/>
        </w:rPr>
        <w:t xml:space="preserve"> </w:t>
      </w:r>
    </w:p>
    <w:p w:rsidR="00D533B6" w:rsidRPr="00012CA9" w:rsidRDefault="00D533B6"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lastRenderedPageBreak/>
        <w:t>Материальная помощь оказывалась также одиноким гражданам, пенсионерам и инвалидам, членам  многодетных семей для приобретения необходимых продуктов питания, одежды и обуви, предметов первой необходимости, на оплату дорогостоящих операций и приобретение жизненно необходимых лекарств и пр. В том числе оказ</w:t>
      </w:r>
      <w:r w:rsidR="00956652" w:rsidRPr="00012CA9">
        <w:rPr>
          <w:rFonts w:ascii="Times New Roman" w:hAnsi="Times New Roman"/>
          <w:sz w:val="24"/>
          <w:szCs w:val="24"/>
        </w:rPr>
        <w:t>ана</w:t>
      </w:r>
      <w:r w:rsidRPr="00012CA9">
        <w:rPr>
          <w:rFonts w:ascii="Times New Roman" w:hAnsi="Times New Roman"/>
          <w:sz w:val="24"/>
          <w:szCs w:val="24"/>
        </w:rPr>
        <w:t xml:space="preserve"> поддержка 94  иностранным гражданам, прибывшим из Донецкой и Луганской областей Украины, в виде материальной помощи и талонов на бесплатное питание. </w:t>
      </w:r>
    </w:p>
    <w:p w:rsidR="00D533B6" w:rsidRPr="00D7332D" w:rsidRDefault="00D533B6"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 xml:space="preserve">К Декаде инвалидов были приобретены 300 продуктовых наборов для членов </w:t>
      </w:r>
      <w:proofErr w:type="spellStart"/>
      <w:r w:rsidRPr="00012CA9">
        <w:rPr>
          <w:rFonts w:ascii="Times New Roman" w:hAnsi="Times New Roman"/>
          <w:sz w:val="24"/>
          <w:szCs w:val="24"/>
        </w:rPr>
        <w:t>Заполярнинской</w:t>
      </w:r>
      <w:proofErr w:type="spellEnd"/>
      <w:r w:rsidRPr="00012CA9">
        <w:rPr>
          <w:rFonts w:ascii="Times New Roman" w:hAnsi="Times New Roman"/>
          <w:sz w:val="24"/>
          <w:szCs w:val="24"/>
        </w:rPr>
        <w:t xml:space="preserve"> городской организации инвалидов на сумму 179,9 тыс. </w:t>
      </w:r>
      <w:r w:rsidR="00D62DBB" w:rsidRPr="00012CA9">
        <w:rPr>
          <w:rFonts w:ascii="Times New Roman" w:hAnsi="Times New Roman"/>
          <w:sz w:val="24"/>
          <w:szCs w:val="24"/>
        </w:rPr>
        <w:t>рублей.</w:t>
      </w:r>
      <w:r w:rsidRPr="00012CA9">
        <w:rPr>
          <w:rFonts w:ascii="Times New Roman" w:hAnsi="Times New Roman"/>
          <w:sz w:val="24"/>
          <w:szCs w:val="24"/>
        </w:rPr>
        <w:t xml:space="preserve"> Для инвалидов, детей</w:t>
      </w:r>
      <w:r w:rsidR="00956652" w:rsidRPr="00012CA9">
        <w:rPr>
          <w:rFonts w:ascii="Times New Roman" w:hAnsi="Times New Roman"/>
          <w:sz w:val="24"/>
          <w:szCs w:val="24"/>
        </w:rPr>
        <w:t>-</w:t>
      </w:r>
      <w:r w:rsidRPr="00012CA9">
        <w:rPr>
          <w:rFonts w:ascii="Times New Roman" w:hAnsi="Times New Roman"/>
          <w:sz w:val="24"/>
          <w:szCs w:val="24"/>
        </w:rPr>
        <w:t>инвалидов и их семей были организованы мероприятия в учреждениях Печенгского района. К Новому году каждый ребенок-инвалид, а их в районе зарегистрировано 65 человек, получил сладкий подарок.</w:t>
      </w:r>
      <w:r w:rsidRPr="00D7332D">
        <w:rPr>
          <w:rFonts w:ascii="Times New Roman" w:hAnsi="Times New Roman"/>
          <w:sz w:val="24"/>
          <w:szCs w:val="24"/>
        </w:rPr>
        <w:t xml:space="preserve"> </w:t>
      </w:r>
    </w:p>
    <w:p w:rsidR="00D533B6" w:rsidRPr="00D7332D" w:rsidRDefault="00D533B6" w:rsidP="00D7332D">
      <w:pPr>
        <w:widowControl w:val="0"/>
        <w:shd w:val="clear" w:color="auto" w:fill="FFFFFF"/>
        <w:autoSpaceDE w:val="0"/>
        <w:autoSpaceDN w:val="0"/>
        <w:adjustRightInd w:val="0"/>
        <w:spacing w:after="0" w:line="240" w:lineRule="auto"/>
        <w:ind w:firstLine="709"/>
        <w:contextualSpacing/>
        <w:jc w:val="both"/>
        <w:rPr>
          <w:rFonts w:ascii="Times New Roman" w:hAnsi="Times New Roman"/>
          <w:b/>
          <w:bCs/>
          <w:iCs/>
          <w:spacing w:val="-6"/>
          <w:sz w:val="24"/>
          <w:szCs w:val="24"/>
        </w:rPr>
      </w:pPr>
    </w:p>
    <w:p w:rsidR="002A4B46" w:rsidRPr="00D7332D" w:rsidRDefault="002A4B46" w:rsidP="00D7332D">
      <w:pPr>
        <w:spacing w:after="0" w:line="240" w:lineRule="auto"/>
        <w:ind w:firstLine="709"/>
        <w:jc w:val="both"/>
        <w:rPr>
          <w:rFonts w:ascii="Times New Roman" w:eastAsia="Times New Roman" w:hAnsi="Times New Roman"/>
          <w:b/>
          <w:i/>
          <w:sz w:val="24"/>
          <w:szCs w:val="24"/>
          <w:lang w:eastAsia="ru-RU"/>
        </w:rPr>
      </w:pPr>
      <w:r w:rsidRPr="00D7332D">
        <w:rPr>
          <w:rFonts w:ascii="Times New Roman" w:eastAsia="Times New Roman" w:hAnsi="Times New Roman"/>
          <w:b/>
          <w:i/>
          <w:sz w:val="24"/>
          <w:szCs w:val="24"/>
          <w:lang w:eastAsia="ru-RU"/>
        </w:rPr>
        <w:t>Переданные государственные полномочия</w:t>
      </w:r>
    </w:p>
    <w:p w:rsidR="002A4B46" w:rsidRPr="00D7332D" w:rsidRDefault="002A4B46"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 xml:space="preserve">Кроме решения вопросов местного значения, администрация района в 2015 году осуществляла деятельность по исполнению переданных государственных полномочий, в числе которых дела несовершеннолетних и защита их прав, опека и попечительство, административная комиссия, ЗАГС. </w:t>
      </w:r>
    </w:p>
    <w:p w:rsidR="002A4B46" w:rsidRPr="00D7332D" w:rsidRDefault="002A4B46"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 xml:space="preserve">В части </w:t>
      </w:r>
      <w:r w:rsidRPr="00D7332D">
        <w:rPr>
          <w:rFonts w:ascii="Times New Roman" w:eastAsia="Times New Roman" w:hAnsi="Times New Roman"/>
          <w:b/>
          <w:sz w:val="24"/>
          <w:szCs w:val="24"/>
          <w:lang w:eastAsia="ru-RU"/>
        </w:rPr>
        <w:t>работы по делам несовершеннолетних и защите их прав</w:t>
      </w:r>
      <w:r w:rsidRPr="00D7332D">
        <w:rPr>
          <w:rFonts w:ascii="Times New Roman" w:eastAsia="Times New Roman" w:hAnsi="Times New Roman"/>
          <w:sz w:val="24"/>
          <w:szCs w:val="24"/>
          <w:lang w:eastAsia="ru-RU"/>
        </w:rPr>
        <w:t xml:space="preserve"> деятельность администрации Печенгского района была направлена на совершенствование форм и методов проведения индивидуальной профилактической работы с несовершеннолетними, повышение эффективности в работе с семьями, находящимися в социально опасном положении.</w:t>
      </w:r>
    </w:p>
    <w:p w:rsidR="002A4B46" w:rsidRPr="00D7332D" w:rsidRDefault="002A4B46" w:rsidP="00D7332D">
      <w:pPr>
        <w:pStyle w:val="a5"/>
        <w:ind w:left="0" w:firstLine="709"/>
        <w:jc w:val="both"/>
        <w:rPr>
          <w:sz w:val="24"/>
          <w:szCs w:val="24"/>
        </w:rPr>
      </w:pPr>
      <w:r w:rsidRPr="00D7332D">
        <w:rPr>
          <w:sz w:val="24"/>
          <w:szCs w:val="24"/>
        </w:rPr>
        <w:t>В 2015 году проведено 32 заседания Комиссии</w:t>
      </w:r>
      <w:r w:rsidR="00D62DBB" w:rsidRPr="00D7332D">
        <w:rPr>
          <w:sz w:val="24"/>
          <w:szCs w:val="24"/>
        </w:rPr>
        <w:t xml:space="preserve"> (в 2014 году – 32)</w:t>
      </w:r>
      <w:r w:rsidRPr="00D7332D">
        <w:rPr>
          <w:sz w:val="24"/>
          <w:szCs w:val="24"/>
        </w:rPr>
        <w:t xml:space="preserve">, на которых принято 234 </w:t>
      </w:r>
      <w:r w:rsidR="00D62DBB" w:rsidRPr="00D7332D">
        <w:rPr>
          <w:sz w:val="24"/>
          <w:szCs w:val="24"/>
        </w:rPr>
        <w:t xml:space="preserve"> </w:t>
      </w:r>
      <w:r w:rsidRPr="00D7332D">
        <w:rPr>
          <w:sz w:val="24"/>
          <w:szCs w:val="24"/>
        </w:rPr>
        <w:t>постановления</w:t>
      </w:r>
      <w:r w:rsidR="00D62DBB" w:rsidRPr="00D7332D">
        <w:rPr>
          <w:sz w:val="24"/>
          <w:szCs w:val="24"/>
        </w:rPr>
        <w:t xml:space="preserve"> (в 2014 году – 293)</w:t>
      </w:r>
      <w:r w:rsidRPr="00D7332D">
        <w:rPr>
          <w:sz w:val="24"/>
          <w:szCs w:val="24"/>
        </w:rPr>
        <w:t>, заслушано 67 представителей органов и учреждений системы профилактики безнадзорности и правонарушений несовершеннолетних</w:t>
      </w:r>
      <w:r w:rsidR="00D62DBB" w:rsidRPr="00D7332D">
        <w:rPr>
          <w:sz w:val="24"/>
          <w:szCs w:val="24"/>
        </w:rPr>
        <w:t xml:space="preserve"> (в 2014 году – 58)</w:t>
      </w:r>
      <w:r w:rsidRPr="00D7332D">
        <w:rPr>
          <w:sz w:val="24"/>
          <w:szCs w:val="24"/>
        </w:rPr>
        <w:t>.</w:t>
      </w:r>
    </w:p>
    <w:p w:rsidR="002A4B46" w:rsidRPr="00D7332D" w:rsidRDefault="002A4B46" w:rsidP="00D7332D">
      <w:pPr>
        <w:spacing w:after="0" w:line="240" w:lineRule="auto"/>
        <w:ind w:firstLine="709"/>
        <w:jc w:val="both"/>
        <w:rPr>
          <w:rFonts w:ascii="Times New Roman" w:hAnsi="Times New Roman"/>
          <w:bCs/>
          <w:iCs/>
          <w:sz w:val="24"/>
          <w:szCs w:val="24"/>
        </w:rPr>
      </w:pPr>
      <w:r w:rsidRPr="00D7332D">
        <w:rPr>
          <w:rFonts w:ascii="Times New Roman" w:hAnsi="Times New Roman"/>
          <w:bCs/>
          <w:iCs/>
          <w:sz w:val="24"/>
          <w:szCs w:val="24"/>
        </w:rPr>
        <w:t xml:space="preserve">Направлено </w:t>
      </w:r>
      <w:r w:rsidRPr="00D7332D">
        <w:rPr>
          <w:rFonts w:ascii="Times New Roman" w:hAnsi="Times New Roman"/>
          <w:sz w:val="24"/>
          <w:szCs w:val="24"/>
        </w:rPr>
        <w:t xml:space="preserve">168 </w:t>
      </w:r>
      <w:r w:rsidRPr="00D7332D">
        <w:rPr>
          <w:rFonts w:ascii="Times New Roman" w:hAnsi="Times New Roman"/>
          <w:bCs/>
          <w:iCs/>
          <w:sz w:val="24"/>
          <w:szCs w:val="24"/>
        </w:rPr>
        <w:t>материалов, связанных с осуществлением мер по исполнению государственных полномочий, предусмотренных законодательством РФ и законодательством Мурманской области</w:t>
      </w:r>
      <w:r w:rsidR="00D62DBB" w:rsidRPr="00D7332D">
        <w:rPr>
          <w:rFonts w:ascii="Times New Roman" w:hAnsi="Times New Roman"/>
          <w:bCs/>
          <w:iCs/>
          <w:sz w:val="24"/>
          <w:szCs w:val="24"/>
        </w:rPr>
        <w:t xml:space="preserve"> </w:t>
      </w:r>
      <w:r w:rsidR="00D62DBB" w:rsidRPr="00D7332D">
        <w:rPr>
          <w:rFonts w:ascii="Times New Roman" w:hAnsi="Times New Roman"/>
          <w:sz w:val="24"/>
          <w:szCs w:val="24"/>
        </w:rPr>
        <w:t>(в 2014 году – 148)</w:t>
      </w:r>
      <w:r w:rsidRPr="00D7332D">
        <w:rPr>
          <w:rFonts w:ascii="Times New Roman" w:hAnsi="Times New Roman"/>
          <w:bCs/>
          <w:iCs/>
          <w:sz w:val="24"/>
          <w:szCs w:val="24"/>
        </w:rPr>
        <w:t>. В суд направлен 1 материал по вопросам защиты прав и законных интересов несовершеннолетних (удовлетворен 1</w:t>
      </w:r>
      <w:r w:rsidR="00956652">
        <w:rPr>
          <w:rFonts w:ascii="Times New Roman" w:hAnsi="Times New Roman"/>
          <w:bCs/>
          <w:iCs/>
          <w:sz w:val="24"/>
          <w:szCs w:val="24"/>
        </w:rPr>
        <w:t xml:space="preserve">, </w:t>
      </w:r>
      <w:r w:rsidR="00D62DBB" w:rsidRPr="00D7332D">
        <w:rPr>
          <w:rFonts w:ascii="Times New Roman" w:hAnsi="Times New Roman"/>
          <w:sz w:val="24"/>
          <w:szCs w:val="24"/>
        </w:rPr>
        <w:t xml:space="preserve">в 2014 году – </w:t>
      </w:r>
      <w:r w:rsidRPr="00D7332D">
        <w:rPr>
          <w:rFonts w:ascii="Times New Roman" w:hAnsi="Times New Roman"/>
          <w:bCs/>
          <w:iCs/>
          <w:sz w:val="24"/>
          <w:szCs w:val="24"/>
        </w:rPr>
        <w:t>6).</w:t>
      </w:r>
    </w:p>
    <w:p w:rsidR="002A4B46" w:rsidRPr="00D7332D" w:rsidRDefault="002A4B46"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За 2015 год на учёт было поставлено 16  подростка за совершение противоправных действий</w:t>
      </w:r>
      <w:r w:rsidR="00D62DBB" w:rsidRPr="00D7332D">
        <w:rPr>
          <w:rFonts w:ascii="Times New Roman" w:eastAsia="Times New Roman" w:hAnsi="Times New Roman"/>
          <w:sz w:val="24"/>
          <w:szCs w:val="24"/>
          <w:lang w:eastAsia="ru-RU"/>
        </w:rPr>
        <w:t xml:space="preserve"> (</w:t>
      </w:r>
      <w:r w:rsidR="00D62DBB" w:rsidRPr="00D7332D">
        <w:rPr>
          <w:rFonts w:ascii="Times New Roman" w:hAnsi="Times New Roman"/>
          <w:sz w:val="24"/>
          <w:szCs w:val="24"/>
        </w:rPr>
        <w:t xml:space="preserve">в 2014 году – </w:t>
      </w:r>
      <w:r w:rsidR="00D62DBB" w:rsidRPr="00D7332D">
        <w:rPr>
          <w:rFonts w:ascii="Times New Roman" w:eastAsia="Times New Roman" w:hAnsi="Times New Roman"/>
          <w:sz w:val="24"/>
          <w:szCs w:val="24"/>
          <w:lang w:eastAsia="ru-RU"/>
        </w:rPr>
        <w:t>44)</w:t>
      </w:r>
      <w:r w:rsidRPr="00D7332D">
        <w:rPr>
          <w:rFonts w:ascii="Times New Roman" w:eastAsia="Times New Roman" w:hAnsi="Times New Roman"/>
          <w:sz w:val="24"/>
          <w:szCs w:val="24"/>
          <w:lang w:eastAsia="ru-RU"/>
        </w:rPr>
        <w:t>. Снято с учета 26 (</w:t>
      </w:r>
      <w:r w:rsidR="00D62DBB" w:rsidRPr="00D7332D">
        <w:rPr>
          <w:rFonts w:ascii="Times New Roman" w:hAnsi="Times New Roman"/>
          <w:sz w:val="24"/>
          <w:szCs w:val="24"/>
        </w:rPr>
        <w:t xml:space="preserve">в 2014 году – </w:t>
      </w:r>
      <w:r w:rsidRPr="00D7332D">
        <w:rPr>
          <w:rFonts w:ascii="Times New Roman" w:eastAsia="Times New Roman" w:hAnsi="Times New Roman"/>
          <w:sz w:val="24"/>
          <w:szCs w:val="24"/>
          <w:lang w:eastAsia="ru-RU"/>
        </w:rPr>
        <w:t xml:space="preserve">50). </w:t>
      </w:r>
    </w:p>
    <w:p w:rsidR="002A4B46" w:rsidRPr="00D7332D" w:rsidRDefault="002A4B46"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Выявлено 10 безнадзорных несовершеннолетних</w:t>
      </w:r>
      <w:r w:rsidR="00D62DBB" w:rsidRPr="00D7332D">
        <w:rPr>
          <w:rFonts w:ascii="Times New Roman" w:eastAsia="Times New Roman" w:hAnsi="Times New Roman"/>
          <w:sz w:val="24"/>
          <w:szCs w:val="24"/>
          <w:lang w:eastAsia="ru-RU"/>
        </w:rPr>
        <w:t xml:space="preserve"> (</w:t>
      </w:r>
      <w:r w:rsidR="00D62DBB" w:rsidRPr="00D7332D">
        <w:rPr>
          <w:rFonts w:ascii="Times New Roman" w:hAnsi="Times New Roman"/>
          <w:sz w:val="24"/>
          <w:szCs w:val="24"/>
        </w:rPr>
        <w:t xml:space="preserve">в 2014 году – </w:t>
      </w:r>
      <w:r w:rsidR="00D62DBB" w:rsidRPr="00D7332D">
        <w:rPr>
          <w:rFonts w:ascii="Times New Roman" w:eastAsia="Times New Roman" w:hAnsi="Times New Roman"/>
          <w:sz w:val="24"/>
          <w:szCs w:val="24"/>
          <w:lang w:eastAsia="ru-RU"/>
        </w:rPr>
        <w:t>12)</w:t>
      </w:r>
      <w:r w:rsidRPr="00D7332D">
        <w:rPr>
          <w:rFonts w:ascii="Times New Roman" w:eastAsia="Times New Roman" w:hAnsi="Times New Roman"/>
          <w:sz w:val="24"/>
          <w:szCs w:val="24"/>
          <w:lang w:eastAsia="ru-RU"/>
        </w:rPr>
        <w:t>.</w:t>
      </w:r>
    </w:p>
    <w:p w:rsidR="002A4B46" w:rsidRPr="00D7332D" w:rsidRDefault="002A4B46" w:rsidP="00D7332D">
      <w:pPr>
        <w:pStyle w:val="1"/>
        <w:ind w:firstLine="709"/>
        <w:jc w:val="both"/>
        <w:rPr>
          <w:rFonts w:ascii="Times New Roman" w:hAnsi="Times New Roman"/>
          <w:sz w:val="24"/>
          <w:szCs w:val="24"/>
        </w:rPr>
      </w:pPr>
      <w:r w:rsidRPr="00D7332D">
        <w:rPr>
          <w:rFonts w:ascii="Times New Roman" w:hAnsi="Times New Roman"/>
          <w:sz w:val="24"/>
          <w:szCs w:val="24"/>
        </w:rPr>
        <w:t>В результате совместной работы отдела образования, Центра занятости населения и Комиссии было создано 174 рабочих места (</w:t>
      </w:r>
      <w:r w:rsidR="00D62DBB" w:rsidRPr="00D7332D">
        <w:rPr>
          <w:rFonts w:ascii="Times New Roman" w:hAnsi="Times New Roman"/>
          <w:sz w:val="24"/>
          <w:szCs w:val="24"/>
        </w:rPr>
        <w:t xml:space="preserve">в 2014 году – </w:t>
      </w:r>
      <w:r w:rsidRPr="00D7332D">
        <w:rPr>
          <w:rFonts w:ascii="Times New Roman" w:hAnsi="Times New Roman"/>
          <w:sz w:val="24"/>
          <w:szCs w:val="24"/>
        </w:rPr>
        <w:t xml:space="preserve">186). Средний </w:t>
      </w:r>
      <w:proofErr w:type="gramStart"/>
      <w:r w:rsidRPr="00D7332D">
        <w:rPr>
          <w:rFonts w:ascii="Times New Roman" w:hAnsi="Times New Roman"/>
          <w:sz w:val="24"/>
          <w:szCs w:val="24"/>
        </w:rPr>
        <w:t>размер оплаты труда</w:t>
      </w:r>
      <w:proofErr w:type="gramEnd"/>
      <w:r w:rsidRPr="00D7332D">
        <w:rPr>
          <w:rFonts w:ascii="Times New Roman" w:hAnsi="Times New Roman"/>
          <w:sz w:val="24"/>
          <w:szCs w:val="24"/>
        </w:rPr>
        <w:t xml:space="preserve"> подростков составил 12</w:t>
      </w:r>
      <w:r w:rsidR="00FC1A6A" w:rsidRPr="00D7332D">
        <w:rPr>
          <w:rFonts w:ascii="Times New Roman" w:hAnsi="Times New Roman"/>
          <w:sz w:val="24"/>
          <w:szCs w:val="24"/>
        </w:rPr>
        <w:t>,</w:t>
      </w:r>
      <w:r w:rsidRPr="00D7332D">
        <w:rPr>
          <w:rFonts w:ascii="Times New Roman" w:hAnsi="Times New Roman"/>
          <w:sz w:val="24"/>
          <w:szCs w:val="24"/>
        </w:rPr>
        <w:t>013</w:t>
      </w:r>
      <w:r w:rsidR="00FC1A6A" w:rsidRPr="00D7332D">
        <w:rPr>
          <w:rFonts w:ascii="Times New Roman" w:hAnsi="Times New Roman"/>
          <w:sz w:val="24"/>
          <w:szCs w:val="24"/>
        </w:rPr>
        <w:t xml:space="preserve"> тыс. рублей</w:t>
      </w:r>
      <w:r w:rsidRPr="00D7332D">
        <w:rPr>
          <w:rFonts w:ascii="Times New Roman" w:hAnsi="Times New Roman"/>
          <w:sz w:val="24"/>
          <w:szCs w:val="24"/>
        </w:rPr>
        <w:t xml:space="preserve"> </w:t>
      </w:r>
      <w:r w:rsidR="00FC1A6A" w:rsidRPr="00D7332D">
        <w:rPr>
          <w:rFonts w:ascii="Times New Roman" w:hAnsi="Times New Roman"/>
          <w:sz w:val="24"/>
          <w:szCs w:val="24"/>
        </w:rPr>
        <w:t xml:space="preserve">в месяц </w:t>
      </w:r>
      <w:r w:rsidRPr="00D7332D">
        <w:rPr>
          <w:rFonts w:ascii="Times New Roman" w:hAnsi="Times New Roman"/>
          <w:sz w:val="24"/>
          <w:szCs w:val="24"/>
        </w:rPr>
        <w:t>(</w:t>
      </w:r>
      <w:r w:rsidR="00FC1A6A" w:rsidRPr="00D7332D">
        <w:rPr>
          <w:rFonts w:ascii="Times New Roman" w:hAnsi="Times New Roman"/>
          <w:sz w:val="24"/>
          <w:szCs w:val="24"/>
        </w:rPr>
        <w:t xml:space="preserve">в 2014 – </w:t>
      </w:r>
      <w:r w:rsidRPr="00D7332D">
        <w:rPr>
          <w:rFonts w:ascii="Times New Roman" w:hAnsi="Times New Roman"/>
          <w:sz w:val="24"/>
          <w:szCs w:val="24"/>
        </w:rPr>
        <w:t>10</w:t>
      </w:r>
      <w:r w:rsidR="00FC1A6A" w:rsidRPr="00D7332D">
        <w:rPr>
          <w:rFonts w:ascii="Times New Roman" w:hAnsi="Times New Roman"/>
          <w:sz w:val="24"/>
          <w:szCs w:val="24"/>
        </w:rPr>
        <w:t>,</w:t>
      </w:r>
      <w:r w:rsidRPr="00D7332D">
        <w:rPr>
          <w:rFonts w:ascii="Times New Roman" w:hAnsi="Times New Roman"/>
          <w:sz w:val="24"/>
          <w:szCs w:val="24"/>
        </w:rPr>
        <w:t>73</w:t>
      </w:r>
      <w:r w:rsidR="00FC1A6A" w:rsidRPr="00D7332D">
        <w:rPr>
          <w:rFonts w:ascii="Times New Roman" w:hAnsi="Times New Roman"/>
          <w:sz w:val="24"/>
          <w:szCs w:val="24"/>
        </w:rPr>
        <w:t xml:space="preserve"> тыс. рублей</w:t>
      </w:r>
      <w:r w:rsidRPr="00D7332D">
        <w:rPr>
          <w:rFonts w:ascii="Times New Roman" w:hAnsi="Times New Roman"/>
          <w:sz w:val="24"/>
          <w:szCs w:val="24"/>
        </w:rPr>
        <w:t>). Размер материальной поддержки доходов 1</w:t>
      </w:r>
      <w:r w:rsidR="00FC1A6A" w:rsidRPr="00D7332D">
        <w:rPr>
          <w:rFonts w:ascii="Times New Roman" w:hAnsi="Times New Roman"/>
          <w:sz w:val="24"/>
          <w:szCs w:val="24"/>
        </w:rPr>
        <w:t>,</w:t>
      </w:r>
      <w:r w:rsidRPr="00D7332D">
        <w:rPr>
          <w:rFonts w:ascii="Times New Roman" w:hAnsi="Times New Roman"/>
          <w:sz w:val="24"/>
          <w:szCs w:val="24"/>
        </w:rPr>
        <w:t>785</w:t>
      </w:r>
      <w:r w:rsidR="00FC1A6A" w:rsidRPr="00D7332D">
        <w:rPr>
          <w:rFonts w:ascii="Times New Roman" w:hAnsi="Times New Roman"/>
          <w:sz w:val="24"/>
          <w:szCs w:val="24"/>
        </w:rPr>
        <w:t xml:space="preserve"> тыс.</w:t>
      </w:r>
      <w:r w:rsidRPr="00D7332D">
        <w:rPr>
          <w:rFonts w:ascii="Times New Roman" w:hAnsi="Times New Roman"/>
          <w:sz w:val="24"/>
          <w:szCs w:val="24"/>
        </w:rPr>
        <w:t xml:space="preserve"> рублей в месяц. </w:t>
      </w:r>
      <w:proofErr w:type="gramStart"/>
      <w:r w:rsidRPr="00D7332D">
        <w:rPr>
          <w:rFonts w:ascii="Times New Roman" w:hAnsi="Times New Roman"/>
          <w:sz w:val="24"/>
          <w:szCs w:val="24"/>
        </w:rPr>
        <w:t>Израсходовано средств областного бюджета – 182,2 тыс. рублей</w:t>
      </w:r>
      <w:r w:rsidR="00FC1A6A" w:rsidRPr="00D7332D">
        <w:rPr>
          <w:rFonts w:ascii="Times New Roman" w:hAnsi="Times New Roman"/>
          <w:sz w:val="24"/>
          <w:szCs w:val="24"/>
        </w:rPr>
        <w:t xml:space="preserve"> (</w:t>
      </w:r>
      <w:r w:rsidR="00D62DBB" w:rsidRPr="00D7332D">
        <w:rPr>
          <w:rFonts w:ascii="Times New Roman" w:hAnsi="Times New Roman"/>
          <w:sz w:val="24"/>
          <w:szCs w:val="24"/>
        </w:rPr>
        <w:t xml:space="preserve">в 2014 году – </w:t>
      </w:r>
      <w:r w:rsidR="00FC1A6A" w:rsidRPr="00D7332D">
        <w:rPr>
          <w:rFonts w:ascii="Times New Roman" w:hAnsi="Times New Roman"/>
          <w:sz w:val="24"/>
          <w:szCs w:val="24"/>
        </w:rPr>
        <w:t>209,3)</w:t>
      </w:r>
      <w:r w:rsidRPr="00D7332D">
        <w:rPr>
          <w:rFonts w:ascii="Times New Roman" w:hAnsi="Times New Roman"/>
          <w:sz w:val="24"/>
          <w:szCs w:val="24"/>
        </w:rPr>
        <w:t>, средств местного бюджета – 828,7 тыс. рублей,  средств работодателей – 770,7 тыс. рублей</w:t>
      </w:r>
      <w:r w:rsidR="00FC1A6A" w:rsidRPr="00D7332D">
        <w:rPr>
          <w:rFonts w:ascii="Times New Roman" w:hAnsi="Times New Roman"/>
          <w:sz w:val="24"/>
          <w:szCs w:val="24"/>
        </w:rPr>
        <w:t xml:space="preserve"> (</w:t>
      </w:r>
      <w:r w:rsidR="00D62DBB" w:rsidRPr="00D7332D">
        <w:rPr>
          <w:rFonts w:ascii="Times New Roman" w:hAnsi="Times New Roman"/>
          <w:sz w:val="24"/>
          <w:szCs w:val="24"/>
        </w:rPr>
        <w:t xml:space="preserve">в 2014 году – </w:t>
      </w:r>
      <w:r w:rsidR="00FC1A6A" w:rsidRPr="00D7332D">
        <w:rPr>
          <w:rFonts w:ascii="Times New Roman" w:hAnsi="Times New Roman"/>
          <w:sz w:val="24"/>
          <w:szCs w:val="24"/>
        </w:rPr>
        <w:t>2072,7)</w:t>
      </w:r>
      <w:r w:rsidRPr="00D7332D">
        <w:rPr>
          <w:rFonts w:ascii="Times New Roman" w:hAnsi="Times New Roman"/>
          <w:sz w:val="24"/>
          <w:szCs w:val="24"/>
        </w:rPr>
        <w:t>.</w:t>
      </w:r>
      <w:proofErr w:type="gramEnd"/>
    </w:p>
    <w:p w:rsidR="002A4B46" w:rsidRPr="00D7332D" w:rsidRDefault="002A4B46"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 xml:space="preserve">Особое внимание администрацией Печенгского района уделялось работе </w:t>
      </w:r>
      <w:r w:rsidRPr="00D7332D">
        <w:rPr>
          <w:rFonts w:ascii="Times New Roman" w:eastAsia="Times New Roman" w:hAnsi="Times New Roman"/>
          <w:b/>
          <w:sz w:val="24"/>
          <w:szCs w:val="24"/>
          <w:lang w:eastAsia="ru-RU"/>
        </w:rPr>
        <w:t>по защите прав детей-сирот и детей, оставшихся без попечения родителей</w:t>
      </w:r>
      <w:r w:rsidRPr="00D7332D">
        <w:rPr>
          <w:rFonts w:ascii="Times New Roman" w:eastAsia="Times New Roman" w:hAnsi="Times New Roman"/>
          <w:sz w:val="24"/>
          <w:szCs w:val="24"/>
          <w:lang w:eastAsia="ru-RU"/>
        </w:rPr>
        <w:t xml:space="preserve">, а также </w:t>
      </w:r>
      <w:r w:rsidRPr="00D7332D">
        <w:rPr>
          <w:rFonts w:ascii="Times New Roman" w:eastAsia="Times New Roman" w:hAnsi="Times New Roman"/>
          <w:b/>
          <w:sz w:val="24"/>
          <w:szCs w:val="24"/>
          <w:lang w:eastAsia="ru-RU"/>
        </w:rPr>
        <w:t>совершеннолетних граждан, признанных судом недееспособными</w:t>
      </w:r>
      <w:r w:rsidRPr="00D7332D">
        <w:rPr>
          <w:rFonts w:ascii="Times New Roman" w:eastAsia="Times New Roman" w:hAnsi="Times New Roman"/>
          <w:sz w:val="24"/>
          <w:szCs w:val="24"/>
          <w:lang w:eastAsia="ru-RU"/>
        </w:rPr>
        <w:t xml:space="preserve">.  </w:t>
      </w:r>
    </w:p>
    <w:p w:rsidR="002A4B46" w:rsidRPr="00D7332D" w:rsidRDefault="002A4B46"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На 1 января 2015 года численность детского населения в Печенгском районе составила 6523 человека, из них численность детей-сирот и </w:t>
      </w:r>
      <w:proofErr w:type="gramStart"/>
      <w:r w:rsidRPr="00D7332D">
        <w:rPr>
          <w:rFonts w:ascii="Times New Roman" w:hAnsi="Times New Roman"/>
          <w:sz w:val="24"/>
          <w:szCs w:val="24"/>
        </w:rPr>
        <w:t>детей, оставшихся без попечения родителей к общей численности детей в муниципалитете составляет</w:t>
      </w:r>
      <w:proofErr w:type="gramEnd"/>
      <w:r w:rsidRPr="00D7332D">
        <w:rPr>
          <w:rFonts w:ascii="Times New Roman" w:hAnsi="Times New Roman"/>
          <w:sz w:val="24"/>
          <w:szCs w:val="24"/>
        </w:rPr>
        <w:t xml:space="preserve"> 104  человека (1,59 %), из них 43 ребенка проживает в семьях опекунов и попечителей, 34 ребенка проживают в приемных семьях. Из года в год увеличивается количество семе</w:t>
      </w:r>
      <w:proofErr w:type="gramStart"/>
      <w:r w:rsidRPr="00D7332D">
        <w:rPr>
          <w:rFonts w:ascii="Times New Roman" w:hAnsi="Times New Roman"/>
          <w:sz w:val="24"/>
          <w:szCs w:val="24"/>
        </w:rPr>
        <w:t>й-</w:t>
      </w:r>
      <w:proofErr w:type="gramEnd"/>
      <w:r w:rsidRPr="00D7332D">
        <w:rPr>
          <w:rFonts w:ascii="Times New Roman" w:hAnsi="Times New Roman"/>
          <w:sz w:val="24"/>
          <w:szCs w:val="24"/>
        </w:rPr>
        <w:t xml:space="preserve"> усыновителей, сейчас в Печенгском районе 26 детей усыновлены, 16 детей воспитываются в государственных учреждениях. </w:t>
      </w:r>
    </w:p>
    <w:p w:rsidR="002A4B46" w:rsidRPr="00D7332D" w:rsidRDefault="002A4B46" w:rsidP="00D7332D">
      <w:pPr>
        <w:spacing w:after="0" w:line="240" w:lineRule="auto"/>
        <w:ind w:firstLine="709"/>
        <w:jc w:val="both"/>
        <w:rPr>
          <w:rFonts w:ascii="Times New Roman" w:hAnsi="Times New Roman"/>
          <w:sz w:val="24"/>
          <w:szCs w:val="24"/>
        </w:rPr>
      </w:pPr>
      <w:proofErr w:type="gramStart"/>
      <w:r w:rsidRPr="00D7332D">
        <w:rPr>
          <w:rFonts w:ascii="Times New Roman" w:hAnsi="Times New Roman"/>
          <w:sz w:val="24"/>
          <w:szCs w:val="24"/>
        </w:rPr>
        <w:lastRenderedPageBreak/>
        <w:t>За отчетный год в Печенгском районе было выявлено 7 детей-сирот и детей, оставшихся без попечения родителей, 6 детей  устроены в семью, 1 направлен под надзор в государственное учреждение.</w:t>
      </w:r>
      <w:proofErr w:type="gramEnd"/>
    </w:p>
    <w:p w:rsidR="002A4B46" w:rsidRPr="00012CA9" w:rsidRDefault="002A4B46"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В ходе летней оздоровительной кампании 2015 года различными формами отдыха было охвачено 85 опекаемых/подопечных детей. Денежные средства на оздоровительные мероприятия детей, находящихся под опекой, в приемной семье получили 85 детей, размер выплат</w:t>
      </w:r>
      <w:r w:rsidR="00546A30" w:rsidRPr="00D7332D">
        <w:rPr>
          <w:rFonts w:ascii="Times New Roman" w:hAnsi="Times New Roman"/>
          <w:sz w:val="24"/>
          <w:szCs w:val="24"/>
        </w:rPr>
        <w:t>ы</w:t>
      </w:r>
      <w:r w:rsidRPr="00D7332D">
        <w:rPr>
          <w:rFonts w:ascii="Times New Roman" w:hAnsi="Times New Roman"/>
          <w:sz w:val="24"/>
          <w:szCs w:val="24"/>
        </w:rPr>
        <w:t xml:space="preserve"> в 2015 году состав</w:t>
      </w:r>
      <w:r w:rsidR="00546A30" w:rsidRPr="00D7332D">
        <w:rPr>
          <w:rFonts w:ascii="Times New Roman" w:hAnsi="Times New Roman"/>
          <w:sz w:val="24"/>
          <w:szCs w:val="24"/>
        </w:rPr>
        <w:t>лял</w:t>
      </w:r>
      <w:r w:rsidRPr="00D7332D">
        <w:rPr>
          <w:rFonts w:ascii="Times New Roman" w:hAnsi="Times New Roman"/>
          <w:sz w:val="24"/>
          <w:szCs w:val="24"/>
        </w:rPr>
        <w:t xml:space="preserve"> 13</w:t>
      </w:r>
      <w:r w:rsidR="00FC1A6A" w:rsidRPr="00D7332D">
        <w:rPr>
          <w:rFonts w:ascii="Times New Roman" w:hAnsi="Times New Roman"/>
          <w:sz w:val="24"/>
          <w:szCs w:val="24"/>
        </w:rPr>
        <w:t>,</w:t>
      </w:r>
      <w:r w:rsidRPr="00D7332D">
        <w:rPr>
          <w:rFonts w:ascii="Times New Roman" w:hAnsi="Times New Roman"/>
          <w:sz w:val="24"/>
          <w:szCs w:val="24"/>
        </w:rPr>
        <w:t>131</w:t>
      </w:r>
      <w:r w:rsidR="00FC1A6A" w:rsidRPr="00D7332D">
        <w:rPr>
          <w:rFonts w:ascii="Times New Roman" w:hAnsi="Times New Roman"/>
          <w:sz w:val="24"/>
          <w:szCs w:val="24"/>
        </w:rPr>
        <w:t xml:space="preserve"> тыс.</w:t>
      </w:r>
      <w:r w:rsidRPr="00D7332D">
        <w:rPr>
          <w:rFonts w:ascii="Times New Roman" w:hAnsi="Times New Roman"/>
          <w:sz w:val="24"/>
          <w:szCs w:val="24"/>
        </w:rPr>
        <w:t xml:space="preserve"> рубл</w:t>
      </w:r>
      <w:r w:rsidR="00FC1A6A" w:rsidRPr="00D7332D">
        <w:rPr>
          <w:rFonts w:ascii="Times New Roman" w:hAnsi="Times New Roman"/>
          <w:sz w:val="24"/>
          <w:szCs w:val="24"/>
        </w:rPr>
        <w:t>ей</w:t>
      </w:r>
      <w:r w:rsidRPr="00D7332D">
        <w:rPr>
          <w:rFonts w:ascii="Times New Roman" w:hAnsi="Times New Roman"/>
          <w:sz w:val="24"/>
          <w:szCs w:val="24"/>
        </w:rPr>
        <w:t xml:space="preserve">. Дорожные выплаты за проезд к месту отдыха и обратно получили 36 </w:t>
      </w:r>
      <w:r w:rsidRPr="00012CA9">
        <w:rPr>
          <w:rFonts w:ascii="Times New Roman" w:hAnsi="Times New Roman"/>
          <w:sz w:val="24"/>
          <w:szCs w:val="24"/>
        </w:rPr>
        <w:t xml:space="preserve">детей, проживающих в замещающих семьях. </w:t>
      </w:r>
    </w:p>
    <w:p w:rsidR="002A4B46" w:rsidRPr="00012CA9" w:rsidRDefault="002A4B46"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На 1 января 2015 льгота по оплате жилья и коммунальных услуг была предоставлена 39 детям-сиротам и детям, оставшимся без попечения родителей, лицам из числа детей-сирот и детей, оставшихся без попечения родителей.</w:t>
      </w:r>
    </w:p>
    <w:p w:rsidR="002A4B46" w:rsidRPr="00012CA9" w:rsidRDefault="002A4B46"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Для Печенгского района остается актуальной проблема социального сиротства. В 2015 году на учете в секторе по охране прав детей на начало года состояли 42 семьи, в них воспитываются 70 детей. На конец декабря  2015 года на учете наход</w:t>
      </w:r>
      <w:r w:rsidR="00956652" w:rsidRPr="00012CA9">
        <w:rPr>
          <w:rFonts w:ascii="Times New Roman" w:hAnsi="Times New Roman"/>
          <w:sz w:val="24"/>
          <w:szCs w:val="24"/>
        </w:rPr>
        <w:t>илась</w:t>
      </w:r>
      <w:r w:rsidRPr="00012CA9">
        <w:rPr>
          <w:rFonts w:ascii="Times New Roman" w:hAnsi="Times New Roman"/>
          <w:sz w:val="24"/>
          <w:szCs w:val="24"/>
        </w:rPr>
        <w:t xml:space="preserve"> 31 семья, относящ</w:t>
      </w:r>
      <w:r w:rsidR="00956652" w:rsidRPr="00012CA9">
        <w:rPr>
          <w:rFonts w:ascii="Times New Roman" w:hAnsi="Times New Roman"/>
          <w:sz w:val="24"/>
          <w:szCs w:val="24"/>
        </w:rPr>
        <w:t>аяся</w:t>
      </w:r>
      <w:r w:rsidRPr="00012CA9">
        <w:rPr>
          <w:rFonts w:ascii="Times New Roman" w:hAnsi="Times New Roman"/>
          <w:sz w:val="24"/>
          <w:szCs w:val="24"/>
        </w:rPr>
        <w:t xml:space="preserve"> к категории семья «Группы риска»</w:t>
      </w:r>
      <w:r w:rsidR="00956652" w:rsidRPr="00012CA9">
        <w:rPr>
          <w:rFonts w:ascii="Times New Roman" w:hAnsi="Times New Roman"/>
          <w:sz w:val="24"/>
          <w:szCs w:val="24"/>
        </w:rPr>
        <w:t xml:space="preserve">. В этих семьях </w:t>
      </w:r>
      <w:r w:rsidRPr="00012CA9">
        <w:rPr>
          <w:rFonts w:ascii="Times New Roman" w:hAnsi="Times New Roman"/>
          <w:sz w:val="24"/>
          <w:szCs w:val="24"/>
        </w:rPr>
        <w:t>воспитывается 59 детей. В 2015 году в отношении 10 семей, в которых воспитываются 27 детей</w:t>
      </w:r>
      <w:r w:rsidR="00956652" w:rsidRPr="00012CA9">
        <w:rPr>
          <w:rFonts w:ascii="Times New Roman" w:hAnsi="Times New Roman"/>
          <w:sz w:val="24"/>
          <w:szCs w:val="24"/>
        </w:rPr>
        <w:t>,</w:t>
      </w:r>
      <w:r w:rsidRPr="00012CA9">
        <w:rPr>
          <w:rFonts w:ascii="Times New Roman" w:hAnsi="Times New Roman"/>
          <w:sz w:val="24"/>
          <w:szCs w:val="24"/>
        </w:rPr>
        <w:t xml:space="preserve"> был установлен социальный патронат. Работа с семьями проводится на постоянной основе.</w:t>
      </w:r>
    </w:p>
    <w:p w:rsidR="00E24493" w:rsidRPr="00012CA9" w:rsidRDefault="002A4B46" w:rsidP="00D7332D">
      <w:pPr>
        <w:pStyle w:val="aa"/>
        <w:ind w:firstLine="709"/>
        <w:jc w:val="both"/>
        <w:rPr>
          <w:rFonts w:ascii="Times New Roman" w:eastAsia="Times New Roman" w:hAnsi="Times New Roman"/>
          <w:sz w:val="24"/>
          <w:szCs w:val="24"/>
          <w:lang w:eastAsia="ru-RU"/>
        </w:rPr>
      </w:pPr>
      <w:proofErr w:type="gramStart"/>
      <w:r w:rsidRPr="00012CA9">
        <w:rPr>
          <w:rFonts w:ascii="Times New Roman" w:eastAsia="Times New Roman" w:hAnsi="Times New Roman"/>
          <w:sz w:val="24"/>
          <w:szCs w:val="24"/>
          <w:lang w:eastAsia="ru-RU"/>
        </w:rPr>
        <w:t xml:space="preserve">В 2015 году </w:t>
      </w:r>
      <w:r w:rsidR="00E24493" w:rsidRPr="00012CA9">
        <w:rPr>
          <w:rFonts w:ascii="Times New Roman" w:eastAsia="Times New Roman" w:hAnsi="Times New Roman"/>
          <w:sz w:val="24"/>
          <w:szCs w:val="24"/>
          <w:lang w:eastAsia="ru-RU"/>
        </w:rPr>
        <w:t>6</w:t>
      </w:r>
      <w:r w:rsidRPr="00012CA9">
        <w:rPr>
          <w:rFonts w:ascii="Times New Roman" w:eastAsia="Times New Roman" w:hAnsi="Times New Roman"/>
          <w:sz w:val="24"/>
          <w:szCs w:val="24"/>
          <w:lang w:eastAsia="ru-RU"/>
        </w:rPr>
        <w:t xml:space="preserve"> граждан</w:t>
      </w:r>
      <w:r w:rsidR="00E24493" w:rsidRPr="00012CA9">
        <w:rPr>
          <w:rFonts w:ascii="Times New Roman" w:eastAsia="Times New Roman" w:hAnsi="Times New Roman"/>
          <w:sz w:val="24"/>
          <w:szCs w:val="24"/>
          <w:lang w:eastAsia="ru-RU"/>
        </w:rPr>
        <w:t xml:space="preserve"> </w:t>
      </w:r>
      <w:r w:rsidRPr="00012CA9">
        <w:rPr>
          <w:rFonts w:ascii="Times New Roman" w:eastAsia="Times New Roman" w:hAnsi="Times New Roman"/>
          <w:sz w:val="24"/>
          <w:szCs w:val="24"/>
          <w:lang w:eastAsia="ru-RU"/>
        </w:rPr>
        <w:t>признаны в установленном законодательством РФ порядке недееспособными.</w:t>
      </w:r>
      <w:proofErr w:type="gramEnd"/>
      <w:r w:rsidRPr="00012CA9">
        <w:rPr>
          <w:rFonts w:ascii="Times New Roman" w:eastAsia="Times New Roman" w:hAnsi="Times New Roman"/>
          <w:sz w:val="24"/>
          <w:szCs w:val="24"/>
          <w:lang w:eastAsia="ru-RU"/>
        </w:rPr>
        <w:t xml:space="preserve"> </w:t>
      </w:r>
      <w:r w:rsidR="00E24493" w:rsidRPr="00012CA9">
        <w:rPr>
          <w:rFonts w:ascii="Times New Roman" w:eastAsia="Times New Roman" w:hAnsi="Times New Roman"/>
          <w:sz w:val="24"/>
          <w:szCs w:val="24"/>
          <w:lang w:eastAsia="ru-RU"/>
        </w:rPr>
        <w:t xml:space="preserve">На стадии рассмотрения в суде находятся еще 2 дела о признании граждан недееспособными. </w:t>
      </w:r>
    </w:p>
    <w:p w:rsidR="002A4B46" w:rsidRPr="00D7332D" w:rsidRDefault="00E24493" w:rsidP="00D7332D">
      <w:pPr>
        <w:pStyle w:val="aa"/>
        <w:ind w:firstLine="709"/>
        <w:jc w:val="both"/>
        <w:rPr>
          <w:rFonts w:ascii="Times New Roman" w:eastAsia="Times New Roman" w:hAnsi="Times New Roman"/>
          <w:sz w:val="24"/>
          <w:szCs w:val="24"/>
          <w:lang w:eastAsia="ru-RU"/>
        </w:rPr>
      </w:pPr>
      <w:r w:rsidRPr="00012CA9">
        <w:rPr>
          <w:rFonts w:ascii="Times New Roman" w:eastAsia="Times New Roman" w:hAnsi="Times New Roman"/>
          <w:sz w:val="24"/>
          <w:szCs w:val="24"/>
          <w:lang w:eastAsia="ru-RU"/>
        </w:rPr>
        <w:t>7</w:t>
      </w:r>
      <w:r w:rsidR="002A4B46" w:rsidRPr="00012CA9">
        <w:rPr>
          <w:rFonts w:ascii="Times New Roman" w:eastAsia="Times New Roman" w:hAnsi="Times New Roman"/>
          <w:sz w:val="24"/>
          <w:szCs w:val="24"/>
          <w:lang w:eastAsia="ru-RU"/>
        </w:rPr>
        <w:t xml:space="preserve"> граждан</w:t>
      </w:r>
      <w:r w:rsidRPr="00012CA9">
        <w:rPr>
          <w:rFonts w:ascii="Times New Roman" w:eastAsia="Times New Roman" w:hAnsi="Times New Roman"/>
          <w:sz w:val="24"/>
          <w:szCs w:val="24"/>
          <w:lang w:eastAsia="ru-RU"/>
        </w:rPr>
        <w:t>ам</w:t>
      </w:r>
      <w:r w:rsidR="002A4B46" w:rsidRPr="00012CA9">
        <w:rPr>
          <w:rFonts w:ascii="Times New Roman" w:eastAsia="Times New Roman" w:hAnsi="Times New Roman"/>
          <w:sz w:val="24"/>
          <w:szCs w:val="24"/>
          <w:lang w:eastAsia="ru-RU"/>
        </w:rPr>
        <w:t>, признанн</w:t>
      </w:r>
      <w:r w:rsidRPr="00012CA9">
        <w:rPr>
          <w:rFonts w:ascii="Times New Roman" w:eastAsia="Times New Roman" w:hAnsi="Times New Roman"/>
          <w:sz w:val="24"/>
          <w:szCs w:val="24"/>
          <w:lang w:eastAsia="ru-RU"/>
        </w:rPr>
        <w:t>ым</w:t>
      </w:r>
      <w:r w:rsidR="002A4B46" w:rsidRPr="00012CA9">
        <w:rPr>
          <w:rFonts w:ascii="Times New Roman" w:eastAsia="Times New Roman" w:hAnsi="Times New Roman"/>
          <w:sz w:val="24"/>
          <w:szCs w:val="24"/>
          <w:lang w:eastAsia="ru-RU"/>
        </w:rPr>
        <w:t xml:space="preserve"> решением суда недееспособным</w:t>
      </w:r>
      <w:r w:rsidRPr="00012CA9">
        <w:rPr>
          <w:rFonts w:ascii="Times New Roman" w:eastAsia="Times New Roman" w:hAnsi="Times New Roman"/>
          <w:sz w:val="24"/>
          <w:szCs w:val="24"/>
          <w:lang w:eastAsia="ru-RU"/>
        </w:rPr>
        <w:t>и</w:t>
      </w:r>
      <w:r w:rsidR="002A4B46" w:rsidRPr="00012CA9">
        <w:rPr>
          <w:rFonts w:ascii="Times New Roman" w:eastAsia="Times New Roman" w:hAnsi="Times New Roman"/>
          <w:sz w:val="24"/>
          <w:szCs w:val="24"/>
          <w:lang w:eastAsia="ru-RU"/>
        </w:rPr>
        <w:t>, был</w:t>
      </w:r>
      <w:r w:rsidRPr="00012CA9">
        <w:rPr>
          <w:rFonts w:ascii="Times New Roman" w:eastAsia="Times New Roman" w:hAnsi="Times New Roman"/>
          <w:sz w:val="24"/>
          <w:szCs w:val="24"/>
          <w:lang w:eastAsia="ru-RU"/>
        </w:rPr>
        <w:t>и</w:t>
      </w:r>
      <w:r w:rsidR="002A4B46" w:rsidRPr="00012CA9">
        <w:rPr>
          <w:rFonts w:ascii="Times New Roman" w:eastAsia="Times New Roman" w:hAnsi="Times New Roman"/>
          <w:sz w:val="24"/>
          <w:szCs w:val="24"/>
          <w:lang w:eastAsia="ru-RU"/>
        </w:rPr>
        <w:t xml:space="preserve"> назначен</w:t>
      </w:r>
      <w:r w:rsidRPr="00012CA9">
        <w:rPr>
          <w:rFonts w:ascii="Times New Roman" w:eastAsia="Times New Roman" w:hAnsi="Times New Roman"/>
          <w:sz w:val="24"/>
          <w:szCs w:val="24"/>
          <w:lang w:eastAsia="ru-RU"/>
        </w:rPr>
        <w:t>ы</w:t>
      </w:r>
      <w:r w:rsidR="002A4B46" w:rsidRPr="00012CA9">
        <w:rPr>
          <w:rFonts w:ascii="Times New Roman" w:eastAsia="Times New Roman" w:hAnsi="Times New Roman"/>
          <w:sz w:val="24"/>
          <w:szCs w:val="24"/>
          <w:lang w:eastAsia="ru-RU"/>
        </w:rPr>
        <w:t xml:space="preserve"> опекун</w:t>
      </w:r>
      <w:r w:rsidRPr="00012CA9">
        <w:rPr>
          <w:rFonts w:ascii="Times New Roman" w:eastAsia="Times New Roman" w:hAnsi="Times New Roman"/>
          <w:sz w:val="24"/>
          <w:szCs w:val="24"/>
          <w:lang w:eastAsia="ru-RU"/>
        </w:rPr>
        <w:t>ы, из них в отношении одного опекунские обязанности были возложены на администрацию Печенгского района. Одному ограниченно дееспособному</w:t>
      </w:r>
      <w:r w:rsidRPr="00D7332D">
        <w:rPr>
          <w:rFonts w:ascii="Times New Roman" w:eastAsia="Times New Roman" w:hAnsi="Times New Roman"/>
          <w:sz w:val="24"/>
          <w:szCs w:val="24"/>
          <w:lang w:eastAsia="ru-RU"/>
        </w:rPr>
        <w:t xml:space="preserve"> гражданину назначен попечитель.</w:t>
      </w:r>
    </w:p>
    <w:p w:rsidR="00E24493" w:rsidRPr="00D7332D" w:rsidRDefault="00E24493" w:rsidP="00D7332D">
      <w:pPr>
        <w:pStyle w:val="aa"/>
        <w:ind w:firstLine="709"/>
        <w:jc w:val="both"/>
        <w:rPr>
          <w:rFonts w:ascii="Times New Roman" w:eastAsia="Times New Roman" w:hAnsi="Times New Roman"/>
          <w:b/>
          <w:i/>
          <w:sz w:val="24"/>
          <w:szCs w:val="24"/>
          <w:lang w:eastAsia="ru-RU"/>
        </w:rPr>
      </w:pPr>
      <w:r w:rsidRPr="00D7332D">
        <w:rPr>
          <w:rFonts w:ascii="Times New Roman" w:eastAsia="Times New Roman" w:hAnsi="Times New Roman"/>
          <w:sz w:val="24"/>
          <w:szCs w:val="24"/>
          <w:lang w:eastAsia="ru-RU"/>
        </w:rPr>
        <w:t>Оформлено 64 разрешения на расходование денежных сумм со счетов опекаемых.</w:t>
      </w:r>
    </w:p>
    <w:p w:rsidR="002A4B46" w:rsidRPr="00D7332D" w:rsidRDefault="002A4B46" w:rsidP="00D7332D">
      <w:pPr>
        <w:shd w:val="clear" w:color="auto" w:fill="FFFFFF"/>
        <w:spacing w:after="0" w:line="240" w:lineRule="auto"/>
        <w:ind w:right="144" w:firstLine="709"/>
        <w:jc w:val="both"/>
        <w:rPr>
          <w:rFonts w:ascii="Times New Roman" w:hAnsi="Times New Roman"/>
          <w:spacing w:val="-1"/>
          <w:sz w:val="24"/>
          <w:szCs w:val="24"/>
        </w:rPr>
      </w:pPr>
      <w:r w:rsidRPr="00D7332D">
        <w:rPr>
          <w:rFonts w:ascii="Times New Roman" w:hAnsi="Times New Roman"/>
          <w:sz w:val="24"/>
          <w:szCs w:val="24"/>
        </w:rPr>
        <w:t xml:space="preserve">В </w:t>
      </w:r>
      <w:r w:rsidRPr="00D7332D">
        <w:rPr>
          <w:rFonts w:ascii="Times New Roman" w:hAnsi="Times New Roman"/>
          <w:b/>
          <w:sz w:val="24"/>
          <w:szCs w:val="24"/>
        </w:rPr>
        <w:t>административную комиссию</w:t>
      </w:r>
      <w:r w:rsidRPr="00D7332D">
        <w:rPr>
          <w:rFonts w:ascii="Times New Roman" w:hAnsi="Times New Roman"/>
          <w:sz w:val="24"/>
          <w:szCs w:val="24"/>
        </w:rPr>
        <w:t xml:space="preserve"> муниципального образования Печенгский район за 2015 год поступило 543 дела об административных правонарушениях, которы</w:t>
      </w:r>
      <w:r w:rsidR="00EA0FAC" w:rsidRPr="00D7332D">
        <w:rPr>
          <w:rFonts w:ascii="Times New Roman" w:hAnsi="Times New Roman"/>
          <w:sz w:val="24"/>
          <w:szCs w:val="24"/>
        </w:rPr>
        <w:t>е</w:t>
      </w:r>
      <w:r w:rsidRPr="00D7332D">
        <w:rPr>
          <w:rFonts w:ascii="Times New Roman" w:hAnsi="Times New Roman"/>
          <w:sz w:val="24"/>
          <w:szCs w:val="24"/>
        </w:rPr>
        <w:t xml:space="preserve"> </w:t>
      </w:r>
      <w:r w:rsidR="00EA0FAC" w:rsidRPr="00D7332D">
        <w:rPr>
          <w:rFonts w:ascii="Times New Roman" w:hAnsi="Times New Roman"/>
          <w:sz w:val="24"/>
          <w:szCs w:val="24"/>
        </w:rPr>
        <w:t>были</w:t>
      </w:r>
      <w:r w:rsidRPr="00D7332D">
        <w:rPr>
          <w:rFonts w:ascii="Times New Roman" w:hAnsi="Times New Roman"/>
          <w:sz w:val="24"/>
          <w:szCs w:val="24"/>
        </w:rPr>
        <w:t xml:space="preserve"> рассмотрены</w:t>
      </w:r>
      <w:r w:rsidR="00EA0FAC" w:rsidRPr="00D7332D">
        <w:rPr>
          <w:rFonts w:ascii="Times New Roman" w:hAnsi="Times New Roman"/>
          <w:sz w:val="24"/>
          <w:szCs w:val="24"/>
        </w:rPr>
        <w:t xml:space="preserve"> на заседаниях административной комиссии Печенгского района в полном объеме</w:t>
      </w:r>
      <w:r w:rsidRPr="00D7332D">
        <w:rPr>
          <w:rFonts w:ascii="Times New Roman" w:hAnsi="Times New Roman"/>
          <w:sz w:val="24"/>
          <w:szCs w:val="24"/>
        </w:rPr>
        <w:t xml:space="preserve"> </w:t>
      </w:r>
      <w:r w:rsidRPr="00D7332D">
        <w:rPr>
          <w:rFonts w:ascii="Times New Roman" w:hAnsi="Times New Roman"/>
          <w:spacing w:val="-1"/>
          <w:sz w:val="24"/>
          <w:szCs w:val="24"/>
        </w:rPr>
        <w:t>(в 2014 году поступило 679 дел).</w:t>
      </w:r>
    </w:p>
    <w:p w:rsidR="002A4B46" w:rsidRPr="00D7332D" w:rsidRDefault="002A4B46" w:rsidP="00D7332D">
      <w:pPr>
        <w:shd w:val="clear" w:color="auto" w:fill="FFFFFF"/>
        <w:spacing w:after="0" w:line="240" w:lineRule="auto"/>
        <w:ind w:right="144" w:firstLine="709"/>
        <w:jc w:val="both"/>
        <w:rPr>
          <w:rFonts w:ascii="Times New Roman" w:hAnsi="Times New Roman"/>
          <w:spacing w:val="-1"/>
          <w:sz w:val="24"/>
          <w:szCs w:val="24"/>
        </w:rPr>
      </w:pPr>
      <w:r w:rsidRPr="00D7332D">
        <w:rPr>
          <w:rFonts w:ascii="Times New Roman" w:hAnsi="Times New Roman"/>
          <w:spacing w:val="-1"/>
          <w:sz w:val="24"/>
          <w:szCs w:val="24"/>
        </w:rPr>
        <w:t>Вынесено 477 постановлений о наложении административного взыскания и устного замечания</w:t>
      </w:r>
      <w:r w:rsidR="00BB78D3" w:rsidRPr="00D7332D">
        <w:rPr>
          <w:rFonts w:ascii="Times New Roman" w:hAnsi="Times New Roman"/>
          <w:spacing w:val="-1"/>
          <w:sz w:val="24"/>
          <w:szCs w:val="24"/>
        </w:rPr>
        <w:t xml:space="preserve"> (в 2014 году – 676)</w:t>
      </w:r>
      <w:r w:rsidRPr="00D7332D">
        <w:rPr>
          <w:rFonts w:ascii="Times New Roman" w:hAnsi="Times New Roman"/>
          <w:spacing w:val="-1"/>
          <w:sz w:val="24"/>
          <w:szCs w:val="24"/>
        </w:rPr>
        <w:t>, 65 постановлений о прекращении производства по делу</w:t>
      </w:r>
      <w:r w:rsidR="00BB78D3" w:rsidRPr="00D7332D">
        <w:rPr>
          <w:rFonts w:ascii="Times New Roman" w:hAnsi="Times New Roman"/>
          <w:spacing w:val="-1"/>
          <w:sz w:val="24"/>
          <w:szCs w:val="24"/>
        </w:rPr>
        <w:t xml:space="preserve"> (в 2014 году – 23)</w:t>
      </w:r>
      <w:r w:rsidRPr="00D7332D">
        <w:rPr>
          <w:rFonts w:ascii="Times New Roman" w:hAnsi="Times New Roman"/>
          <w:spacing w:val="-1"/>
          <w:sz w:val="24"/>
          <w:szCs w:val="24"/>
        </w:rPr>
        <w:t>.</w:t>
      </w:r>
      <w:r w:rsidR="00EA0FAC" w:rsidRPr="00D7332D">
        <w:rPr>
          <w:rFonts w:ascii="Times New Roman" w:hAnsi="Times New Roman"/>
          <w:spacing w:val="-1"/>
          <w:sz w:val="24"/>
          <w:szCs w:val="24"/>
        </w:rPr>
        <w:t xml:space="preserve"> </w:t>
      </w:r>
      <w:r w:rsidRPr="00D7332D">
        <w:rPr>
          <w:rFonts w:ascii="Times New Roman" w:hAnsi="Times New Roman"/>
          <w:spacing w:val="-1"/>
          <w:sz w:val="24"/>
          <w:szCs w:val="24"/>
        </w:rPr>
        <w:t>1 постановление административной комиссии отменено решением суда (в 2014 году – 2).</w:t>
      </w:r>
      <w:r w:rsidR="00E3455E" w:rsidRPr="00D7332D">
        <w:rPr>
          <w:rFonts w:ascii="Times New Roman" w:hAnsi="Times New Roman"/>
          <w:spacing w:val="-1"/>
          <w:sz w:val="24"/>
          <w:szCs w:val="24"/>
        </w:rPr>
        <w:t xml:space="preserve"> По результатам рассмотрения дел об административных правонарушениях административная комиссия назначила наказания в виде административных штрафов на сумму 435,2 тыс. рублей (в 2014 году - 541,35 тыс. рублей).</w:t>
      </w:r>
    </w:p>
    <w:p w:rsidR="002A4B46" w:rsidRPr="00D7332D" w:rsidRDefault="002A4B46" w:rsidP="00D7332D">
      <w:pPr>
        <w:shd w:val="clear" w:color="auto" w:fill="FFFFFF"/>
        <w:spacing w:after="0" w:line="240" w:lineRule="auto"/>
        <w:ind w:right="144" w:firstLine="709"/>
        <w:jc w:val="both"/>
        <w:rPr>
          <w:rFonts w:ascii="Times New Roman" w:hAnsi="Times New Roman"/>
          <w:spacing w:val="-1"/>
          <w:sz w:val="24"/>
          <w:szCs w:val="24"/>
        </w:rPr>
      </w:pPr>
      <w:r w:rsidRPr="00D7332D">
        <w:rPr>
          <w:rFonts w:ascii="Times New Roman" w:hAnsi="Times New Roman"/>
          <w:spacing w:val="-1"/>
          <w:sz w:val="24"/>
          <w:szCs w:val="24"/>
        </w:rPr>
        <w:t>Взыскано штрафов на общую сумму 211</w:t>
      </w:r>
      <w:r w:rsidR="00FC1A6A" w:rsidRPr="00D7332D">
        <w:rPr>
          <w:rFonts w:ascii="Times New Roman" w:hAnsi="Times New Roman"/>
          <w:spacing w:val="-1"/>
          <w:sz w:val="24"/>
          <w:szCs w:val="24"/>
        </w:rPr>
        <w:t>,</w:t>
      </w:r>
      <w:r w:rsidRPr="00D7332D">
        <w:rPr>
          <w:rFonts w:ascii="Times New Roman" w:hAnsi="Times New Roman"/>
          <w:spacing w:val="-1"/>
          <w:sz w:val="24"/>
          <w:szCs w:val="24"/>
        </w:rPr>
        <w:t>56</w:t>
      </w:r>
      <w:r w:rsidR="00FC1A6A" w:rsidRPr="00D7332D">
        <w:rPr>
          <w:rFonts w:ascii="Times New Roman" w:hAnsi="Times New Roman"/>
          <w:spacing w:val="-1"/>
          <w:sz w:val="24"/>
          <w:szCs w:val="24"/>
        </w:rPr>
        <w:t xml:space="preserve">9 </w:t>
      </w:r>
      <w:r w:rsidR="00FC1A6A" w:rsidRPr="00D7332D">
        <w:rPr>
          <w:rFonts w:ascii="Times New Roman" w:hAnsi="Times New Roman"/>
          <w:sz w:val="24"/>
          <w:szCs w:val="24"/>
        </w:rPr>
        <w:t>тыс. рублей</w:t>
      </w:r>
      <w:r w:rsidR="00BB78D3" w:rsidRPr="00D7332D">
        <w:rPr>
          <w:rFonts w:ascii="Times New Roman" w:hAnsi="Times New Roman"/>
          <w:sz w:val="24"/>
          <w:szCs w:val="24"/>
        </w:rPr>
        <w:t xml:space="preserve"> (</w:t>
      </w:r>
      <w:r w:rsidR="00BB78D3" w:rsidRPr="00D7332D">
        <w:rPr>
          <w:rFonts w:ascii="Times New Roman" w:hAnsi="Times New Roman"/>
          <w:spacing w:val="-1"/>
          <w:sz w:val="24"/>
          <w:szCs w:val="24"/>
        </w:rPr>
        <w:t xml:space="preserve">в 2014 году – </w:t>
      </w:r>
      <w:r w:rsidR="00BB78D3" w:rsidRPr="00D7332D">
        <w:rPr>
          <w:rFonts w:ascii="Times New Roman" w:hAnsi="Times New Roman"/>
          <w:sz w:val="24"/>
          <w:szCs w:val="24"/>
        </w:rPr>
        <w:t>607,955 тыс. рублей)</w:t>
      </w:r>
      <w:r w:rsidRPr="00D7332D">
        <w:rPr>
          <w:rFonts w:ascii="Times New Roman" w:hAnsi="Times New Roman"/>
          <w:spacing w:val="-1"/>
          <w:sz w:val="24"/>
          <w:szCs w:val="24"/>
        </w:rPr>
        <w:t>.</w:t>
      </w:r>
    </w:p>
    <w:p w:rsidR="002A4B46" w:rsidRPr="00D7332D" w:rsidRDefault="002A4B46" w:rsidP="00D7332D">
      <w:pPr>
        <w:spacing w:after="0" w:line="240" w:lineRule="auto"/>
        <w:ind w:firstLine="720"/>
        <w:jc w:val="both"/>
        <w:rPr>
          <w:rFonts w:ascii="Times New Roman" w:hAnsi="Times New Roman"/>
          <w:sz w:val="24"/>
          <w:szCs w:val="24"/>
        </w:rPr>
      </w:pPr>
      <w:r w:rsidRPr="00D7332D">
        <w:rPr>
          <w:rFonts w:ascii="Times New Roman" w:hAnsi="Times New Roman"/>
          <w:sz w:val="24"/>
          <w:szCs w:val="24"/>
        </w:rPr>
        <w:t>В случае неуплаты штрафа лицом, привлеченным к административной ответственности в установленный срок, в соответствии с ч. 5 ст. 32.2 КоАП Российской Федерации</w:t>
      </w:r>
      <w:r w:rsidR="00EA0FAC" w:rsidRPr="00D7332D">
        <w:rPr>
          <w:rFonts w:ascii="Times New Roman" w:hAnsi="Times New Roman"/>
          <w:sz w:val="24"/>
          <w:szCs w:val="24"/>
        </w:rPr>
        <w:t>,</w:t>
      </w:r>
      <w:r w:rsidRPr="00D7332D">
        <w:rPr>
          <w:rFonts w:ascii="Times New Roman" w:hAnsi="Times New Roman"/>
          <w:sz w:val="24"/>
          <w:szCs w:val="24"/>
        </w:rPr>
        <w:t xml:space="preserve"> материалы направлялись в отдел судебных приставов Печенгского района для взыскания сумм штрафов.</w:t>
      </w:r>
    </w:p>
    <w:p w:rsidR="002A4B46" w:rsidRPr="00D7332D" w:rsidRDefault="002A4B46"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В целях исполнения государственных полномочий в администрации муниципального образования Печенгский район созданы структурные подразделения </w:t>
      </w:r>
      <w:r w:rsidRPr="00D7332D">
        <w:rPr>
          <w:rFonts w:ascii="Times New Roman" w:hAnsi="Times New Roman"/>
          <w:b/>
          <w:sz w:val="24"/>
          <w:szCs w:val="24"/>
        </w:rPr>
        <w:t>отдел ЗАГС и отдел ЗАГС № 1</w:t>
      </w:r>
      <w:r w:rsidRPr="00D7332D">
        <w:rPr>
          <w:rFonts w:ascii="Times New Roman" w:hAnsi="Times New Roman"/>
          <w:sz w:val="24"/>
          <w:szCs w:val="24"/>
        </w:rPr>
        <w:t>.</w:t>
      </w:r>
    </w:p>
    <w:p w:rsidR="002A4B46" w:rsidRPr="00D7332D" w:rsidRDefault="002A4B46"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В 2015 году отделами ЗАГС администрации Печенгского района зарегистрировано актов о рождении - 372 (</w:t>
      </w:r>
      <w:r w:rsidR="00D62DBB" w:rsidRPr="00D7332D">
        <w:rPr>
          <w:rFonts w:ascii="Times New Roman" w:hAnsi="Times New Roman"/>
          <w:sz w:val="24"/>
          <w:szCs w:val="24"/>
        </w:rPr>
        <w:t xml:space="preserve">в 2014 году – </w:t>
      </w:r>
      <w:r w:rsidRPr="00D7332D">
        <w:rPr>
          <w:rFonts w:ascii="Times New Roman" w:hAnsi="Times New Roman"/>
          <w:sz w:val="24"/>
          <w:szCs w:val="24"/>
        </w:rPr>
        <w:t>375), актов о смерти – 330 (</w:t>
      </w:r>
      <w:r w:rsidR="00D62DBB" w:rsidRPr="00D7332D">
        <w:rPr>
          <w:rFonts w:ascii="Times New Roman" w:hAnsi="Times New Roman"/>
          <w:sz w:val="24"/>
          <w:szCs w:val="24"/>
        </w:rPr>
        <w:t xml:space="preserve">в 2014 году – </w:t>
      </w:r>
      <w:r w:rsidRPr="00D7332D">
        <w:rPr>
          <w:rFonts w:ascii="Times New Roman" w:hAnsi="Times New Roman"/>
          <w:sz w:val="24"/>
          <w:szCs w:val="24"/>
        </w:rPr>
        <w:t>335). В минувшем  году заключено  304 брака (</w:t>
      </w:r>
      <w:r w:rsidR="00D62DBB" w:rsidRPr="00D7332D">
        <w:rPr>
          <w:rFonts w:ascii="Times New Roman" w:hAnsi="Times New Roman"/>
          <w:sz w:val="24"/>
          <w:szCs w:val="24"/>
        </w:rPr>
        <w:t xml:space="preserve">в 2014 году – </w:t>
      </w:r>
      <w:r w:rsidRPr="00D7332D">
        <w:rPr>
          <w:rFonts w:ascii="Times New Roman" w:hAnsi="Times New Roman"/>
          <w:sz w:val="24"/>
          <w:szCs w:val="24"/>
        </w:rPr>
        <w:t>283), желание расторгнуть брак изъявил</w:t>
      </w:r>
      <w:r w:rsidR="00FD73D3" w:rsidRPr="00D7332D">
        <w:rPr>
          <w:rFonts w:ascii="Times New Roman" w:hAnsi="Times New Roman"/>
          <w:sz w:val="24"/>
          <w:szCs w:val="24"/>
        </w:rPr>
        <w:t>и</w:t>
      </w:r>
      <w:r w:rsidRPr="00D7332D">
        <w:rPr>
          <w:rFonts w:ascii="Times New Roman" w:hAnsi="Times New Roman"/>
          <w:sz w:val="24"/>
          <w:szCs w:val="24"/>
        </w:rPr>
        <w:t xml:space="preserve">  217 семейных пар (</w:t>
      </w:r>
      <w:r w:rsidR="00D62DBB" w:rsidRPr="00D7332D">
        <w:rPr>
          <w:rFonts w:ascii="Times New Roman" w:hAnsi="Times New Roman"/>
          <w:sz w:val="24"/>
          <w:szCs w:val="24"/>
        </w:rPr>
        <w:t xml:space="preserve">в 2014 году – </w:t>
      </w:r>
      <w:r w:rsidRPr="00D7332D">
        <w:rPr>
          <w:rFonts w:ascii="Times New Roman" w:hAnsi="Times New Roman"/>
          <w:sz w:val="24"/>
          <w:szCs w:val="24"/>
        </w:rPr>
        <w:t xml:space="preserve"> 231). </w:t>
      </w:r>
    </w:p>
    <w:p w:rsidR="002A4B46" w:rsidRPr="00D7332D" w:rsidRDefault="002A4B46"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Установлено 64 факта отцовства (</w:t>
      </w:r>
      <w:r w:rsidR="00D62DBB" w:rsidRPr="00D7332D">
        <w:rPr>
          <w:rFonts w:ascii="Times New Roman" w:hAnsi="Times New Roman"/>
          <w:sz w:val="24"/>
          <w:szCs w:val="24"/>
        </w:rPr>
        <w:t xml:space="preserve">в 2014 году – </w:t>
      </w:r>
      <w:r w:rsidRPr="00D7332D">
        <w:rPr>
          <w:rFonts w:ascii="Times New Roman" w:hAnsi="Times New Roman"/>
          <w:sz w:val="24"/>
          <w:szCs w:val="24"/>
        </w:rPr>
        <w:t>75), 4 факта усыновления/удочерения (</w:t>
      </w:r>
      <w:r w:rsidR="00D62DBB" w:rsidRPr="00D7332D">
        <w:rPr>
          <w:rFonts w:ascii="Times New Roman" w:hAnsi="Times New Roman"/>
          <w:sz w:val="24"/>
          <w:szCs w:val="24"/>
        </w:rPr>
        <w:t xml:space="preserve">в 2014 году – </w:t>
      </w:r>
      <w:r w:rsidRPr="00D7332D">
        <w:rPr>
          <w:rFonts w:ascii="Times New Roman" w:hAnsi="Times New Roman"/>
          <w:sz w:val="24"/>
          <w:szCs w:val="24"/>
        </w:rPr>
        <w:t>8). Произведена 21 регистрация перемены имени (фамилии,  собственно имени,  отчества)   (</w:t>
      </w:r>
      <w:r w:rsidR="00D62DBB" w:rsidRPr="00D7332D">
        <w:rPr>
          <w:rFonts w:ascii="Times New Roman" w:hAnsi="Times New Roman"/>
          <w:sz w:val="24"/>
          <w:szCs w:val="24"/>
        </w:rPr>
        <w:t xml:space="preserve">в 2014 году – </w:t>
      </w:r>
      <w:r w:rsidRPr="00D7332D">
        <w:rPr>
          <w:rFonts w:ascii="Times New Roman" w:hAnsi="Times New Roman"/>
          <w:sz w:val="24"/>
          <w:szCs w:val="24"/>
        </w:rPr>
        <w:t>14).</w:t>
      </w:r>
    </w:p>
    <w:p w:rsidR="002A4B46" w:rsidRPr="00D7332D" w:rsidRDefault="002A4B46"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lastRenderedPageBreak/>
        <w:t>В течение 2015 года сотрудниками отделов ЗАГС выдано 656 повторных свидетельств (</w:t>
      </w:r>
      <w:r w:rsidR="00D62DBB" w:rsidRPr="00D7332D">
        <w:rPr>
          <w:rFonts w:ascii="Times New Roman" w:hAnsi="Times New Roman"/>
          <w:sz w:val="24"/>
          <w:szCs w:val="24"/>
        </w:rPr>
        <w:t xml:space="preserve">в 2014 году – </w:t>
      </w:r>
      <w:r w:rsidRPr="00D7332D">
        <w:rPr>
          <w:rFonts w:ascii="Times New Roman" w:hAnsi="Times New Roman"/>
          <w:sz w:val="24"/>
          <w:szCs w:val="24"/>
        </w:rPr>
        <w:t>762), 1206 справок (</w:t>
      </w:r>
      <w:r w:rsidR="00D62DBB" w:rsidRPr="00D7332D">
        <w:rPr>
          <w:rFonts w:ascii="Times New Roman" w:hAnsi="Times New Roman"/>
          <w:sz w:val="24"/>
          <w:szCs w:val="24"/>
        </w:rPr>
        <w:t xml:space="preserve">в 2014 году – </w:t>
      </w:r>
      <w:r w:rsidRPr="00D7332D">
        <w:rPr>
          <w:rFonts w:ascii="Times New Roman" w:hAnsi="Times New Roman"/>
          <w:sz w:val="24"/>
          <w:szCs w:val="24"/>
        </w:rPr>
        <w:t>1216), направлено 17 239 сообщений об отсутствии записей актов (</w:t>
      </w:r>
      <w:r w:rsidR="00D62DBB" w:rsidRPr="00D7332D">
        <w:rPr>
          <w:rFonts w:ascii="Times New Roman" w:hAnsi="Times New Roman"/>
          <w:sz w:val="24"/>
          <w:szCs w:val="24"/>
        </w:rPr>
        <w:t xml:space="preserve">в 2014 году – </w:t>
      </w:r>
      <w:r w:rsidRPr="00D7332D">
        <w:rPr>
          <w:rFonts w:ascii="Times New Roman" w:hAnsi="Times New Roman"/>
          <w:sz w:val="24"/>
          <w:szCs w:val="24"/>
        </w:rPr>
        <w:t>12200).</w:t>
      </w:r>
    </w:p>
    <w:p w:rsidR="002A4B46" w:rsidRPr="00D7332D" w:rsidRDefault="002A4B46"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Продолжена работа по созданию электронного архива для повышения качественного и оперативного </w:t>
      </w:r>
      <w:proofErr w:type="gramStart"/>
      <w:r w:rsidRPr="00D7332D">
        <w:rPr>
          <w:rFonts w:ascii="Times New Roman" w:hAnsi="Times New Roman"/>
          <w:sz w:val="24"/>
          <w:szCs w:val="24"/>
        </w:rPr>
        <w:t>обслуживания</w:t>
      </w:r>
      <w:proofErr w:type="gramEnd"/>
      <w:r w:rsidRPr="00D7332D">
        <w:rPr>
          <w:rFonts w:ascii="Times New Roman" w:hAnsi="Times New Roman"/>
          <w:sz w:val="24"/>
          <w:szCs w:val="24"/>
        </w:rPr>
        <w:t xml:space="preserve"> как физических лиц, так и организаций. За 2015 год в базу данных было введено 10 000 актовых записей.</w:t>
      </w:r>
    </w:p>
    <w:p w:rsidR="002A4B46" w:rsidRPr="00D7332D" w:rsidRDefault="002A4B46"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В течение года проводились мероприятия, направленные на повышение в обществе статуса института семьи. За 2015 год проведено 9 ритуалов «серебряных» и «золотых» свадеб.</w:t>
      </w:r>
    </w:p>
    <w:p w:rsidR="008853FF" w:rsidRPr="00D7332D" w:rsidRDefault="008853FF" w:rsidP="00D7332D">
      <w:pPr>
        <w:spacing w:after="0" w:line="240" w:lineRule="auto"/>
        <w:ind w:firstLine="709"/>
        <w:jc w:val="both"/>
        <w:rPr>
          <w:rFonts w:ascii="Times New Roman" w:eastAsia="Times New Roman" w:hAnsi="Times New Roman"/>
          <w:sz w:val="24"/>
          <w:szCs w:val="24"/>
          <w:lang w:eastAsia="ru-RU"/>
        </w:rPr>
      </w:pPr>
    </w:p>
    <w:p w:rsidR="00864595" w:rsidRPr="00D7332D" w:rsidRDefault="00864595" w:rsidP="00D7332D">
      <w:pPr>
        <w:widowControl w:val="0"/>
        <w:shd w:val="clear" w:color="auto" w:fill="FFFFFF"/>
        <w:autoSpaceDE w:val="0"/>
        <w:autoSpaceDN w:val="0"/>
        <w:adjustRightInd w:val="0"/>
        <w:spacing w:after="0" w:line="240" w:lineRule="auto"/>
        <w:ind w:firstLine="709"/>
        <w:contextualSpacing/>
        <w:jc w:val="both"/>
        <w:rPr>
          <w:rFonts w:ascii="Times New Roman" w:hAnsi="Times New Roman"/>
          <w:b/>
          <w:bCs/>
          <w:i/>
          <w:iCs/>
          <w:spacing w:val="-6"/>
          <w:sz w:val="24"/>
          <w:szCs w:val="24"/>
        </w:rPr>
      </w:pPr>
      <w:r w:rsidRPr="00D7332D">
        <w:rPr>
          <w:rFonts w:ascii="Times New Roman" w:hAnsi="Times New Roman"/>
          <w:b/>
          <w:bCs/>
          <w:i/>
          <w:iCs/>
          <w:spacing w:val="-6"/>
          <w:sz w:val="24"/>
          <w:szCs w:val="24"/>
        </w:rPr>
        <w:t xml:space="preserve">Международные связи </w:t>
      </w:r>
    </w:p>
    <w:p w:rsidR="00864595" w:rsidRPr="00D7332D" w:rsidRDefault="00864595" w:rsidP="00D7332D">
      <w:pPr>
        <w:spacing w:after="0" w:line="240" w:lineRule="auto"/>
        <w:ind w:firstLine="708"/>
        <w:jc w:val="both"/>
        <w:rPr>
          <w:rFonts w:ascii="Times New Roman" w:hAnsi="Times New Roman"/>
          <w:sz w:val="24"/>
          <w:szCs w:val="24"/>
        </w:rPr>
      </w:pPr>
      <w:r w:rsidRPr="00D7332D">
        <w:rPr>
          <w:rFonts w:ascii="Times New Roman" w:hAnsi="Times New Roman"/>
          <w:sz w:val="24"/>
          <w:szCs w:val="24"/>
        </w:rPr>
        <w:t xml:space="preserve">Приграничное сотрудничество Печенгского района в 2015 году проходило в условиях сложной геополитической обстановки в мире, роста напряженности в отношениях между Россией и Европой, санкций и </w:t>
      </w:r>
      <w:proofErr w:type="spellStart"/>
      <w:r w:rsidRPr="00D7332D">
        <w:rPr>
          <w:rFonts w:ascii="Times New Roman" w:hAnsi="Times New Roman"/>
          <w:sz w:val="24"/>
          <w:szCs w:val="24"/>
        </w:rPr>
        <w:t>контрсанкций</w:t>
      </w:r>
      <w:proofErr w:type="spellEnd"/>
      <w:r w:rsidRPr="00D7332D">
        <w:rPr>
          <w:rFonts w:ascii="Times New Roman" w:hAnsi="Times New Roman"/>
          <w:sz w:val="24"/>
          <w:szCs w:val="24"/>
        </w:rPr>
        <w:t>, падения курса рубля, усилившегося миграционного потока, приостановки</w:t>
      </w:r>
      <w:r w:rsidR="00C63404" w:rsidRPr="00D7332D">
        <w:rPr>
          <w:rFonts w:ascii="Times New Roman" w:hAnsi="Times New Roman"/>
          <w:sz w:val="24"/>
          <w:szCs w:val="24"/>
        </w:rPr>
        <w:t xml:space="preserve"> </w:t>
      </w:r>
      <w:r w:rsidRPr="00D7332D">
        <w:rPr>
          <w:rFonts w:ascii="Times New Roman" w:hAnsi="Times New Roman"/>
          <w:sz w:val="24"/>
          <w:szCs w:val="24"/>
        </w:rPr>
        <w:t>взаимодействия между центральными министерствами  Российской Федерации и королевства Норвегии.</w:t>
      </w:r>
    </w:p>
    <w:p w:rsidR="008853FF" w:rsidRPr="00D7332D" w:rsidRDefault="00D20A99"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hAnsi="Times New Roman"/>
          <w:sz w:val="24"/>
          <w:szCs w:val="24"/>
        </w:rPr>
        <w:t>Тем не менее, с</w:t>
      </w:r>
      <w:r w:rsidR="00864595" w:rsidRPr="00D7332D">
        <w:rPr>
          <w:rFonts w:ascii="Times New Roman" w:hAnsi="Times New Roman"/>
          <w:sz w:val="24"/>
          <w:szCs w:val="24"/>
        </w:rPr>
        <w:t xml:space="preserve">отрудничество между приграничными муниципалитетами носило устойчивый и стабильный  характер.   С целью его активизации </w:t>
      </w:r>
      <w:r w:rsidR="00C63404" w:rsidRPr="00D7332D">
        <w:rPr>
          <w:rFonts w:ascii="Times New Roman" w:hAnsi="Times New Roman"/>
          <w:sz w:val="24"/>
          <w:szCs w:val="24"/>
        </w:rPr>
        <w:t xml:space="preserve"> </w:t>
      </w:r>
      <w:r w:rsidR="00864595" w:rsidRPr="00D7332D">
        <w:rPr>
          <w:rFonts w:ascii="Times New Roman" w:hAnsi="Times New Roman"/>
          <w:sz w:val="24"/>
          <w:szCs w:val="24"/>
        </w:rPr>
        <w:t xml:space="preserve">был проведен ряд встреч в </w:t>
      </w:r>
      <w:proofErr w:type="spellStart"/>
      <w:r w:rsidR="00864595" w:rsidRPr="00D7332D">
        <w:rPr>
          <w:rFonts w:ascii="Times New Roman" w:hAnsi="Times New Roman"/>
          <w:sz w:val="24"/>
          <w:szCs w:val="24"/>
        </w:rPr>
        <w:t>Баренцсекретариате</w:t>
      </w:r>
      <w:proofErr w:type="spellEnd"/>
      <w:r w:rsidR="00864595" w:rsidRPr="00D7332D">
        <w:rPr>
          <w:rFonts w:ascii="Times New Roman" w:hAnsi="Times New Roman"/>
          <w:sz w:val="24"/>
          <w:szCs w:val="24"/>
        </w:rPr>
        <w:t xml:space="preserve"> и в администрации Печенгского района. Темы обсуждений кас</w:t>
      </w:r>
      <w:r w:rsidR="00C63404" w:rsidRPr="00D7332D">
        <w:rPr>
          <w:rFonts w:ascii="Times New Roman" w:hAnsi="Times New Roman"/>
          <w:sz w:val="24"/>
          <w:szCs w:val="24"/>
        </w:rPr>
        <w:t xml:space="preserve">ались вопросов спорта, культуры, </w:t>
      </w:r>
      <w:r w:rsidR="00864595" w:rsidRPr="00D7332D">
        <w:rPr>
          <w:rFonts w:ascii="Times New Roman" w:hAnsi="Times New Roman"/>
          <w:sz w:val="24"/>
          <w:szCs w:val="24"/>
        </w:rPr>
        <w:t>молодежной политики и развития бизнеса.</w:t>
      </w:r>
      <w:r w:rsidR="00C63404" w:rsidRPr="00D7332D">
        <w:rPr>
          <w:rFonts w:ascii="Times New Roman" w:hAnsi="Times New Roman"/>
          <w:sz w:val="24"/>
          <w:szCs w:val="24"/>
        </w:rPr>
        <w:t xml:space="preserve"> Начата работа по формированию </w:t>
      </w:r>
      <w:r w:rsidR="008853FF" w:rsidRPr="00D7332D">
        <w:rPr>
          <w:rFonts w:ascii="Times New Roman" w:hAnsi="Times New Roman"/>
          <w:bCs/>
          <w:sz w:val="24"/>
          <w:szCs w:val="24"/>
        </w:rPr>
        <w:t>Плана сотрудничества между муниципальным образованием Печенгский район Мурманской области (Россия) и коммуной Сёр-Варангер (Норвегия) на 2016-2019 гг.</w:t>
      </w:r>
    </w:p>
    <w:p w:rsidR="00C63404" w:rsidRPr="00D7332D" w:rsidRDefault="008853FF" w:rsidP="00D7332D">
      <w:pPr>
        <w:spacing w:after="0" w:line="240" w:lineRule="auto"/>
        <w:ind w:right="-1" w:firstLine="708"/>
        <w:jc w:val="both"/>
        <w:rPr>
          <w:rFonts w:ascii="Times New Roman" w:hAnsi="Times New Roman"/>
          <w:sz w:val="24"/>
          <w:szCs w:val="24"/>
        </w:rPr>
      </w:pPr>
      <w:r w:rsidRPr="00D7332D">
        <w:rPr>
          <w:rFonts w:ascii="Times New Roman" w:hAnsi="Times New Roman"/>
          <w:sz w:val="24"/>
          <w:szCs w:val="24"/>
        </w:rPr>
        <w:t xml:space="preserve">На территории района прошли традиционные </w:t>
      </w:r>
      <w:r w:rsidR="00C63404" w:rsidRPr="00D7332D">
        <w:rPr>
          <w:rFonts w:ascii="Times New Roman" w:hAnsi="Times New Roman"/>
          <w:sz w:val="24"/>
          <w:szCs w:val="24"/>
        </w:rPr>
        <w:t>Дни российско-норвежского приграничного сотрудничества</w:t>
      </w:r>
      <w:r w:rsidRPr="00D7332D">
        <w:rPr>
          <w:rFonts w:ascii="Times New Roman" w:hAnsi="Times New Roman"/>
          <w:sz w:val="24"/>
          <w:szCs w:val="24"/>
        </w:rPr>
        <w:t>, которые</w:t>
      </w:r>
      <w:r w:rsidR="00C63404" w:rsidRPr="00D7332D">
        <w:rPr>
          <w:rFonts w:ascii="Times New Roman" w:hAnsi="Times New Roman"/>
          <w:sz w:val="24"/>
          <w:szCs w:val="24"/>
        </w:rPr>
        <w:t xml:space="preserve"> получили признание как площадка диалога, обмена опытом и установлению контактов.  </w:t>
      </w:r>
    </w:p>
    <w:p w:rsidR="00C63404" w:rsidRPr="00D7332D" w:rsidRDefault="00345E11" w:rsidP="00D7332D">
      <w:pPr>
        <w:spacing w:after="0" w:line="240" w:lineRule="auto"/>
        <w:ind w:right="-1" w:firstLine="708"/>
        <w:jc w:val="both"/>
        <w:rPr>
          <w:rFonts w:ascii="Times New Roman" w:hAnsi="Times New Roman"/>
          <w:sz w:val="24"/>
          <w:szCs w:val="24"/>
        </w:rPr>
      </w:pPr>
      <w:r w:rsidRPr="00D7332D">
        <w:rPr>
          <w:rFonts w:ascii="Times New Roman" w:hAnsi="Times New Roman"/>
          <w:sz w:val="24"/>
          <w:szCs w:val="24"/>
        </w:rPr>
        <w:t xml:space="preserve">Продолжилось и </w:t>
      </w:r>
      <w:r w:rsidR="00C63404" w:rsidRPr="00D7332D">
        <w:rPr>
          <w:rFonts w:ascii="Times New Roman" w:hAnsi="Times New Roman"/>
          <w:sz w:val="24"/>
          <w:szCs w:val="24"/>
        </w:rPr>
        <w:t>трехстороннее сотрудничество муниципалитетов. Делегация коммуны Инари (Финляндия) приняла участие в праздновании 70-летия Печенгского района.</w:t>
      </w:r>
    </w:p>
    <w:p w:rsidR="00864595" w:rsidRPr="00D7332D" w:rsidRDefault="00864595" w:rsidP="00D7332D">
      <w:pPr>
        <w:spacing w:after="0" w:line="240" w:lineRule="auto"/>
        <w:ind w:right="-1" w:firstLine="708"/>
        <w:jc w:val="both"/>
        <w:rPr>
          <w:rFonts w:ascii="Times New Roman" w:hAnsi="Times New Roman"/>
          <w:sz w:val="24"/>
          <w:szCs w:val="24"/>
        </w:rPr>
      </w:pPr>
      <w:r w:rsidRPr="00D7332D">
        <w:rPr>
          <w:rFonts w:ascii="Times New Roman" w:hAnsi="Times New Roman"/>
          <w:sz w:val="24"/>
          <w:szCs w:val="24"/>
        </w:rPr>
        <w:t>Как и в прежние годы</w:t>
      </w:r>
      <w:r w:rsidR="00D035B8" w:rsidRPr="00D7332D">
        <w:rPr>
          <w:rFonts w:ascii="Times New Roman" w:hAnsi="Times New Roman"/>
          <w:sz w:val="24"/>
          <w:szCs w:val="24"/>
        </w:rPr>
        <w:t>,</w:t>
      </w:r>
      <w:r w:rsidRPr="00D7332D">
        <w:rPr>
          <w:rFonts w:ascii="Times New Roman" w:hAnsi="Times New Roman"/>
          <w:sz w:val="24"/>
          <w:szCs w:val="24"/>
        </w:rPr>
        <w:t xml:space="preserve"> проходили традиционные обмены</w:t>
      </w:r>
      <w:r w:rsidR="00D035B8" w:rsidRPr="00D7332D">
        <w:rPr>
          <w:rFonts w:ascii="Times New Roman" w:hAnsi="Times New Roman"/>
          <w:sz w:val="24"/>
          <w:szCs w:val="24"/>
        </w:rPr>
        <w:t xml:space="preserve"> официальными делегациями</w:t>
      </w:r>
      <w:r w:rsidRPr="00D7332D">
        <w:rPr>
          <w:rFonts w:ascii="Times New Roman" w:hAnsi="Times New Roman"/>
          <w:sz w:val="24"/>
          <w:szCs w:val="24"/>
        </w:rPr>
        <w:t xml:space="preserve"> в Дни освобождения Заполярья и Восточного </w:t>
      </w:r>
      <w:proofErr w:type="spellStart"/>
      <w:r w:rsidRPr="00D7332D">
        <w:rPr>
          <w:rFonts w:ascii="Times New Roman" w:hAnsi="Times New Roman"/>
          <w:sz w:val="24"/>
          <w:szCs w:val="24"/>
        </w:rPr>
        <w:t>Финнмарка</w:t>
      </w:r>
      <w:proofErr w:type="spellEnd"/>
      <w:r w:rsidRPr="00D7332D">
        <w:rPr>
          <w:rFonts w:ascii="Times New Roman" w:hAnsi="Times New Roman"/>
          <w:sz w:val="24"/>
          <w:szCs w:val="24"/>
        </w:rPr>
        <w:t xml:space="preserve"> в октябре.</w:t>
      </w:r>
    </w:p>
    <w:p w:rsidR="00D035B8" w:rsidRPr="00D7332D" w:rsidRDefault="00D035B8" w:rsidP="00D7332D">
      <w:pPr>
        <w:spacing w:after="0" w:line="240" w:lineRule="auto"/>
        <w:ind w:right="-1" w:firstLine="708"/>
        <w:jc w:val="both"/>
        <w:rPr>
          <w:rFonts w:ascii="Times New Roman" w:hAnsi="Times New Roman"/>
          <w:sz w:val="24"/>
          <w:szCs w:val="24"/>
        </w:rPr>
      </w:pPr>
      <w:r w:rsidRPr="00D7332D">
        <w:rPr>
          <w:rFonts w:ascii="Times New Roman" w:hAnsi="Times New Roman"/>
          <w:sz w:val="24"/>
          <w:szCs w:val="24"/>
        </w:rPr>
        <w:t>Оказывалась визовая поддержка участникам приграничного сотрудничества по обеим сторонам границы.</w:t>
      </w:r>
    </w:p>
    <w:p w:rsidR="00864595" w:rsidRPr="00D7332D" w:rsidRDefault="00864595" w:rsidP="00D7332D">
      <w:pPr>
        <w:spacing w:after="0" w:line="240" w:lineRule="auto"/>
        <w:ind w:right="-1" w:firstLine="708"/>
        <w:jc w:val="both"/>
        <w:rPr>
          <w:rFonts w:ascii="Times New Roman" w:hAnsi="Times New Roman"/>
          <w:sz w:val="24"/>
          <w:szCs w:val="24"/>
        </w:rPr>
      </w:pPr>
      <w:r w:rsidRPr="00D7332D">
        <w:rPr>
          <w:rFonts w:ascii="Times New Roman" w:hAnsi="Times New Roman"/>
          <w:sz w:val="24"/>
          <w:szCs w:val="24"/>
        </w:rPr>
        <w:t>В течение года оказывалась постоянная поддержка ветеранским организациям Никеля и Заполярного в их контактах с объединениями пенсионеров  на норвежской и финской стороне границы.</w:t>
      </w:r>
    </w:p>
    <w:p w:rsidR="00864595" w:rsidRPr="00D7332D" w:rsidRDefault="00864595" w:rsidP="00D7332D">
      <w:pPr>
        <w:spacing w:after="0" w:line="240" w:lineRule="auto"/>
        <w:ind w:right="-1" w:firstLine="708"/>
        <w:jc w:val="both"/>
        <w:rPr>
          <w:rFonts w:ascii="Times New Roman" w:hAnsi="Times New Roman"/>
          <w:sz w:val="24"/>
          <w:szCs w:val="24"/>
        </w:rPr>
      </w:pPr>
      <w:r w:rsidRPr="00D7332D">
        <w:rPr>
          <w:rFonts w:ascii="Times New Roman" w:hAnsi="Times New Roman"/>
          <w:sz w:val="24"/>
          <w:szCs w:val="24"/>
        </w:rPr>
        <w:t>Установлено   взаимодействие между молодежными Советами Печенгского района и коммуны Сёр-Варангер.</w:t>
      </w:r>
    </w:p>
    <w:p w:rsidR="00864595" w:rsidRPr="00D7332D" w:rsidRDefault="00864595" w:rsidP="00D7332D">
      <w:pPr>
        <w:spacing w:after="0" w:line="240" w:lineRule="auto"/>
        <w:ind w:right="-1" w:firstLine="708"/>
        <w:jc w:val="both"/>
        <w:rPr>
          <w:rFonts w:ascii="Times New Roman" w:hAnsi="Times New Roman"/>
          <w:sz w:val="24"/>
          <w:szCs w:val="24"/>
        </w:rPr>
      </w:pPr>
      <w:r w:rsidRPr="00D7332D">
        <w:rPr>
          <w:rFonts w:ascii="Times New Roman" w:hAnsi="Times New Roman"/>
          <w:sz w:val="24"/>
          <w:szCs w:val="24"/>
        </w:rPr>
        <w:t>В области культуры прошло ряд мероприятий при  сотрудничестве с арт-организацией «Девушки на мосту»  и проектом «</w:t>
      </w:r>
      <w:r w:rsidRPr="00D7332D">
        <w:rPr>
          <w:rFonts w:ascii="Times New Roman" w:hAnsi="Times New Roman"/>
          <w:sz w:val="24"/>
          <w:szCs w:val="24"/>
          <w:lang w:val="en-US"/>
        </w:rPr>
        <w:t>Dark</w:t>
      </w:r>
      <w:r w:rsidRPr="00D7332D">
        <w:rPr>
          <w:rFonts w:ascii="Times New Roman" w:hAnsi="Times New Roman"/>
          <w:sz w:val="24"/>
          <w:szCs w:val="24"/>
        </w:rPr>
        <w:t xml:space="preserve"> </w:t>
      </w:r>
      <w:r w:rsidRPr="00D7332D">
        <w:rPr>
          <w:rFonts w:ascii="Times New Roman" w:hAnsi="Times New Roman"/>
          <w:sz w:val="24"/>
          <w:szCs w:val="24"/>
          <w:lang w:val="en-US"/>
        </w:rPr>
        <w:t>Ecology</w:t>
      </w:r>
      <w:r w:rsidRPr="00D7332D">
        <w:rPr>
          <w:rFonts w:ascii="Times New Roman" w:hAnsi="Times New Roman"/>
          <w:sz w:val="24"/>
          <w:szCs w:val="24"/>
        </w:rPr>
        <w:t>».</w:t>
      </w:r>
    </w:p>
    <w:p w:rsidR="00D035B8" w:rsidRPr="00D7332D" w:rsidRDefault="00D035B8" w:rsidP="00D7332D">
      <w:pPr>
        <w:spacing w:after="0" w:line="240" w:lineRule="auto"/>
        <w:ind w:right="-1" w:firstLine="708"/>
        <w:jc w:val="both"/>
        <w:rPr>
          <w:rFonts w:ascii="Times New Roman" w:hAnsi="Times New Roman"/>
          <w:sz w:val="24"/>
          <w:szCs w:val="24"/>
        </w:rPr>
      </w:pPr>
      <w:r w:rsidRPr="00D7332D">
        <w:rPr>
          <w:rFonts w:ascii="Times New Roman" w:hAnsi="Times New Roman"/>
          <w:sz w:val="24"/>
          <w:szCs w:val="24"/>
        </w:rPr>
        <w:t xml:space="preserve">Продолжается  межбиблиотечное сотрудничество,  и сотрудничество дошкольных учреждений.  Успешно реализуется   проект между танцевальными коллективами ДК «Восход» п. Никель и школы культуры коммуны Сёр-Варангер. </w:t>
      </w:r>
    </w:p>
    <w:p w:rsidR="00D035B8" w:rsidRPr="00D7332D" w:rsidRDefault="00864595" w:rsidP="00D7332D">
      <w:pPr>
        <w:spacing w:after="0" w:line="240" w:lineRule="auto"/>
        <w:ind w:right="-1" w:firstLine="708"/>
        <w:jc w:val="both"/>
        <w:rPr>
          <w:rFonts w:ascii="Times New Roman" w:hAnsi="Times New Roman"/>
          <w:sz w:val="24"/>
          <w:szCs w:val="24"/>
        </w:rPr>
      </w:pPr>
      <w:r w:rsidRPr="00D7332D">
        <w:rPr>
          <w:rFonts w:ascii="Times New Roman" w:hAnsi="Times New Roman"/>
          <w:sz w:val="24"/>
          <w:szCs w:val="24"/>
        </w:rPr>
        <w:t xml:space="preserve">В течение 2015 года проводились  футбольные турниры в рамках </w:t>
      </w:r>
      <w:proofErr w:type="spellStart"/>
      <w:r w:rsidRPr="00D7332D">
        <w:rPr>
          <w:rFonts w:ascii="Times New Roman" w:hAnsi="Times New Roman"/>
          <w:sz w:val="24"/>
          <w:szCs w:val="24"/>
        </w:rPr>
        <w:t>Баренцевой</w:t>
      </w:r>
      <w:proofErr w:type="spellEnd"/>
      <w:r w:rsidRPr="00D7332D">
        <w:rPr>
          <w:rFonts w:ascii="Times New Roman" w:hAnsi="Times New Roman"/>
          <w:sz w:val="24"/>
          <w:szCs w:val="24"/>
        </w:rPr>
        <w:t xml:space="preserve"> детской футбольной лиги, соревнования по плаванию, хоккею, бадминтону, совместные музыкальные проекты между Детской музыкальной школой Заполярного, школьным духовым оркестром   и  хором «Крещендо» (г. Киркенес). </w:t>
      </w:r>
    </w:p>
    <w:p w:rsidR="00D035B8" w:rsidRPr="00D7332D" w:rsidRDefault="00D035B8" w:rsidP="00D7332D">
      <w:pPr>
        <w:spacing w:after="0" w:line="240" w:lineRule="auto"/>
        <w:ind w:right="-1" w:firstLine="708"/>
        <w:jc w:val="both"/>
        <w:rPr>
          <w:rFonts w:ascii="Times New Roman" w:hAnsi="Times New Roman"/>
          <w:sz w:val="24"/>
          <w:szCs w:val="24"/>
        </w:rPr>
      </w:pPr>
      <w:r w:rsidRPr="00D7332D">
        <w:rPr>
          <w:rFonts w:ascii="Times New Roman" w:hAnsi="Times New Roman"/>
          <w:sz w:val="24"/>
          <w:szCs w:val="24"/>
        </w:rPr>
        <w:t xml:space="preserve">Успешно продолжал работу приграничный клуб «Диалог». </w:t>
      </w:r>
    </w:p>
    <w:p w:rsidR="00D20A99" w:rsidRPr="00D7332D" w:rsidRDefault="00D20A99" w:rsidP="00D7332D">
      <w:pPr>
        <w:spacing w:after="0" w:line="240" w:lineRule="auto"/>
        <w:ind w:right="283" w:firstLine="708"/>
        <w:jc w:val="both"/>
        <w:rPr>
          <w:rFonts w:ascii="Times New Roman" w:hAnsi="Times New Roman"/>
          <w:b/>
          <w:sz w:val="24"/>
          <w:szCs w:val="24"/>
        </w:rPr>
      </w:pPr>
    </w:p>
    <w:p w:rsidR="002F4E5F" w:rsidRPr="00D7332D" w:rsidRDefault="002F4E5F" w:rsidP="00D7332D">
      <w:pPr>
        <w:spacing w:after="0" w:line="240" w:lineRule="auto"/>
        <w:ind w:right="283" w:firstLine="708"/>
        <w:jc w:val="both"/>
        <w:rPr>
          <w:rFonts w:ascii="Times New Roman" w:hAnsi="Times New Roman"/>
          <w:b/>
          <w:i/>
          <w:sz w:val="24"/>
          <w:szCs w:val="24"/>
        </w:rPr>
      </w:pPr>
      <w:r w:rsidRPr="00D7332D">
        <w:rPr>
          <w:rFonts w:ascii="Times New Roman" w:hAnsi="Times New Roman"/>
          <w:b/>
          <w:i/>
          <w:sz w:val="24"/>
          <w:szCs w:val="24"/>
        </w:rPr>
        <w:t>Исковая и претензионная работа</w:t>
      </w:r>
    </w:p>
    <w:p w:rsidR="002F4E5F" w:rsidRPr="00D7332D" w:rsidRDefault="002F4E5F" w:rsidP="00D7332D">
      <w:pPr>
        <w:spacing w:after="0" w:line="240" w:lineRule="auto"/>
        <w:ind w:firstLine="708"/>
        <w:jc w:val="both"/>
        <w:rPr>
          <w:rFonts w:ascii="Times New Roman" w:hAnsi="Times New Roman"/>
          <w:sz w:val="24"/>
          <w:szCs w:val="24"/>
        </w:rPr>
      </w:pPr>
      <w:r w:rsidRPr="00D7332D">
        <w:rPr>
          <w:rFonts w:ascii="Times New Roman" w:hAnsi="Times New Roman"/>
          <w:sz w:val="24"/>
          <w:szCs w:val="24"/>
        </w:rPr>
        <w:t xml:space="preserve">В 2015 году юридическим отделом по этому направлению деятельности проведена следующая работа. </w:t>
      </w:r>
    </w:p>
    <w:p w:rsidR="00E3455E" w:rsidRPr="00D7332D" w:rsidRDefault="00E3455E" w:rsidP="00D7332D">
      <w:pPr>
        <w:spacing w:after="0" w:line="240" w:lineRule="auto"/>
        <w:ind w:firstLine="708"/>
        <w:jc w:val="both"/>
        <w:rPr>
          <w:rFonts w:ascii="Times New Roman" w:hAnsi="Times New Roman"/>
          <w:sz w:val="24"/>
          <w:szCs w:val="24"/>
        </w:rPr>
      </w:pPr>
      <w:r w:rsidRPr="00D7332D">
        <w:rPr>
          <w:rFonts w:ascii="Times New Roman" w:hAnsi="Times New Roman"/>
          <w:sz w:val="24"/>
          <w:szCs w:val="24"/>
        </w:rPr>
        <w:lastRenderedPageBreak/>
        <w:t xml:space="preserve">По судам общей юрисдикции и мировым судам были предъявлены иски: </w:t>
      </w:r>
    </w:p>
    <w:p w:rsidR="00E3455E" w:rsidRPr="00D7332D" w:rsidRDefault="00E3455E"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о выселении – 3 (в 2014 году исков не было);</w:t>
      </w:r>
    </w:p>
    <w:p w:rsidR="00E3455E" w:rsidRPr="00D7332D" w:rsidRDefault="00E3455E"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прокурора – 9 (за 2014 год – 9);</w:t>
      </w:r>
    </w:p>
    <w:p w:rsidR="00E3455E" w:rsidRPr="00D7332D" w:rsidRDefault="00E3455E"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о признании договоров приватизации </w:t>
      </w:r>
      <w:proofErr w:type="gramStart"/>
      <w:r w:rsidRPr="00D7332D">
        <w:rPr>
          <w:rFonts w:ascii="Times New Roman" w:hAnsi="Times New Roman"/>
          <w:sz w:val="24"/>
          <w:szCs w:val="24"/>
        </w:rPr>
        <w:t>недействительными</w:t>
      </w:r>
      <w:proofErr w:type="gramEnd"/>
      <w:r w:rsidRPr="00D7332D">
        <w:rPr>
          <w:rFonts w:ascii="Times New Roman" w:hAnsi="Times New Roman"/>
          <w:sz w:val="24"/>
          <w:szCs w:val="24"/>
        </w:rPr>
        <w:t xml:space="preserve"> – 1 (в 2014 году исков не было);</w:t>
      </w:r>
    </w:p>
    <w:p w:rsidR="00E3455E" w:rsidRPr="00D7332D" w:rsidRDefault="00E3455E"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по вопросам выдачи государственных жилищных сертификатов – 3 (в 2014 году исков не было);</w:t>
      </w:r>
    </w:p>
    <w:p w:rsidR="00E3455E" w:rsidRPr="00D7332D" w:rsidRDefault="00E3455E"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о признании </w:t>
      </w:r>
      <w:proofErr w:type="gramStart"/>
      <w:r w:rsidRPr="00D7332D">
        <w:rPr>
          <w:rFonts w:ascii="Times New Roman" w:hAnsi="Times New Roman"/>
          <w:sz w:val="24"/>
          <w:szCs w:val="24"/>
        </w:rPr>
        <w:t>незаконными</w:t>
      </w:r>
      <w:proofErr w:type="gramEnd"/>
      <w:r w:rsidRPr="00D7332D">
        <w:rPr>
          <w:rFonts w:ascii="Times New Roman" w:hAnsi="Times New Roman"/>
          <w:sz w:val="24"/>
          <w:szCs w:val="24"/>
        </w:rPr>
        <w:t xml:space="preserve"> бездействий органов местного самоуправления – 1 (за 2014 год – 3);</w:t>
      </w:r>
    </w:p>
    <w:p w:rsidR="00E3455E" w:rsidRPr="00D7332D" w:rsidRDefault="00E3455E"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о признание права муниципальной  собственности на жилые помещения – 2 (в 2014 году исков не было);</w:t>
      </w:r>
    </w:p>
    <w:p w:rsidR="00E3455E" w:rsidRPr="00D7332D" w:rsidRDefault="00E3455E"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об установлении кадастровой стоимости равной рыночной – 1 (в 2014 году исков не было);</w:t>
      </w:r>
    </w:p>
    <w:p w:rsidR="00E3455E" w:rsidRPr="00012CA9" w:rsidRDefault="00E3455E"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о признании бесхозяйным имущества – 2 (в 2014 году исков не было);</w:t>
      </w:r>
    </w:p>
    <w:p w:rsidR="00E3455E" w:rsidRPr="00012CA9" w:rsidRDefault="00E3455E"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о защите чести и достоинства – 1 (в 2014 году исков не было);</w:t>
      </w:r>
    </w:p>
    <w:p w:rsidR="00E3455E" w:rsidRPr="00012CA9" w:rsidRDefault="00E3455E"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 xml:space="preserve">о взыскании арендных платежей – 4, взыскано всего 420 693,33 </w:t>
      </w:r>
      <w:r w:rsidR="000D34B0" w:rsidRPr="00012CA9">
        <w:rPr>
          <w:rFonts w:ascii="Times New Roman" w:hAnsi="Times New Roman"/>
          <w:sz w:val="24"/>
          <w:szCs w:val="24"/>
        </w:rPr>
        <w:t>руб</w:t>
      </w:r>
      <w:r w:rsidR="00801F4E" w:rsidRPr="00012CA9">
        <w:rPr>
          <w:rFonts w:ascii="Times New Roman" w:hAnsi="Times New Roman"/>
          <w:sz w:val="24"/>
          <w:szCs w:val="24"/>
        </w:rPr>
        <w:t>.</w:t>
      </w:r>
      <w:r w:rsidRPr="00012CA9">
        <w:rPr>
          <w:rFonts w:ascii="Times New Roman" w:hAnsi="Times New Roman"/>
          <w:sz w:val="24"/>
          <w:szCs w:val="24"/>
        </w:rPr>
        <w:t xml:space="preserve"> (в 2014 году исков не было);</w:t>
      </w:r>
    </w:p>
    <w:p w:rsidR="00E3455E" w:rsidRPr="00012CA9" w:rsidRDefault="00E3455E"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о взыскании родительской платы -2 (в 2014 году исков не было);</w:t>
      </w:r>
    </w:p>
    <w:p w:rsidR="00E3455E" w:rsidRPr="00012CA9" w:rsidRDefault="00E3455E"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по трудовым спорам – 2 (в 2014 году исков не было).</w:t>
      </w:r>
    </w:p>
    <w:p w:rsidR="00E3455E" w:rsidRPr="00012CA9" w:rsidRDefault="00E3455E"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Рассмотрено дел об административных правонарушениях и привлечено к адм</w:t>
      </w:r>
      <w:r w:rsidR="00956652" w:rsidRPr="00012CA9">
        <w:rPr>
          <w:rFonts w:ascii="Times New Roman" w:hAnsi="Times New Roman"/>
          <w:sz w:val="24"/>
          <w:szCs w:val="24"/>
        </w:rPr>
        <w:t>инистративной</w:t>
      </w:r>
      <w:r w:rsidRPr="00012CA9">
        <w:rPr>
          <w:rFonts w:ascii="Times New Roman" w:hAnsi="Times New Roman"/>
          <w:sz w:val="24"/>
          <w:szCs w:val="24"/>
        </w:rPr>
        <w:t xml:space="preserve"> ответственности – 3 (в 2014 году исков не было).</w:t>
      </w:r>
    </w:p>
    <w:p w:rsidR="00E3455E" w:rsidRPr="00012CA9" w:rsidRDefault="00E3455E"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Прочие – 22 дела (за 2014 год – 99).</w:t>
      </w:r>
    </w:p>
    <w:p w:rsidR="00E3455E" w:rsidRPr="00012CA9" w:rsidRDefault="00E3455E" w:rsidP="00D7332D">
      <w:pPr>
        <w:spacing w:after="0" w:line="240" w:lineRule="auto"/>
        <w:ind w:firstLine="708"/>
        <w:rPr>
          <w:rFonts w:ascii="Times New Roman" w:hAnsi="Times New Roman"/>
          <w:sz w:val="24"/>
          <w:szCs w:val="24"/>
        </w:rPr>
      </w:pPr>
      <w:r w:rsidRPr="00012CA9">
        <w:rPr>
          <w:rFonts w:ascii="Times New Roman" w:hAnsi="Times New Roman"/>
          <w:sz w:val="24"/>
          <w:szCs w:val="24"/>
        </w:rPr>
        <w:t>По арбитражному судопроизводству:</w:t>
      </w:r>
    </w:p>
    <w:p w:rsidR="00E3455E" w:rsidRPr="00012CA9" w:rsidRDefault="00E3455E"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По муниципальным контрактам и договорам иски к контрагентам</w:t>
      </w:r>
      <w:r w:rsidR="00956652" w:rsidRPr="00012CA9">
        <w:rPr>
          <w:rFonts w:ascii="Times New Roman" w:hAnsi="Times New Roman"/>
          <w:sz w:val="24"/>
          <w:szCs w:val="24"/>
        </w:rPr>
        <w:t xml:space="preserve"> -</w:t>
      </w:r>
      <w:r w:rsidRPr="00012CA9">
        <w:rPr>
          <w:rFonts w:ascii="Times New Roman" w:hAnsi="Times New Roman"/>
          <w:sz w:val="24"/>
          <w:szCs w:val="24"/>
        </w:rPr>
        <w:t xml:space="preserve"> 7, присуждено 4 081 678,37 </w:t>
      </w:r>
      <w:r w:rsidR="00801F4E" w:rsidRPr="00012CA9">
        <w:rPr>
          <w:rFonts w:ascii="Times New Roman" w:hAnsi="Times New Roman"/>
          <w:sz w:val="24"/>
          <w:szCs w:val="24"/>
        </w:rPr>
        <w:t>руб.</w:t>
      </w:r>
      <w:r w:rsidRPr="00012CA9">
        <w:rPr>
          <w:rFonts w:ascii="Times New Roman" w:hAnsi="Times New Roman"/>
          <w:sz w:val="24"/>
          <w:szCs w:val="24"/>
        </w:rPr>
        <w:t xml:space="preserve"> (за 2014 год – 7 исков, присуждено 1 249 698,16 </w:t>
      </w:r>
      <w:r w:rsidR="000D34B0" w:rsidRPr="00012CA9">
        <w:rPr>
          <w:rFonts w:ascii="Times New Roman" w:hAnsi="Times New Roman"/>
          <w:sz w:val="24"/>
          <w:szCs w:val="24"/>
        </w:rPr>
        <w:t>руб</w:t>
      </w:r>
      <w:r w:rsidR="00801F4E" w:rsidRPr="00012CA9">
        <w:rPr>
          <w:rFonts w:ascii="Times New Roman" w:hAnsi="Times New Roman"/>
          <w:sz w:val="24"/>
          <w:szCs w:val="24"/>
        </w:rPr>
        <w:t>.</w:t>
      </w:r>
      <w:r w:rsidRPr="00012CA9">
        <w:rPr>
          <w:rFonts w:ascii="Times New Roman" w:hAnsi="Times New Roman"/>
          <w:sz w:val="24"/>
          <w:szCs w:val="24"/>
        </w:rPr>
        <w:t>);</w:t>
      </w:r>
    </w:p>
    <w:p w:rsidR="00E3455E" w:rsidRPr="00D7332D" w:rsidRDefault="00E3455E" w:rsidP="00D7332D">
      <w:pPr>
        <w:spacing w:after="0" w:line="240" w:lineRule="auto"/>
        <w:ind w:firstLine="709"/>
        <w:jc w:val="both"/>
        <w:rPr>
          <w:rFonts w:ascii="Times New Roman" w:hAnsi="Times New Roman"/>
          <w:sz w:val="24"/>
          <w:szCs w:val="24"/>
        </w:rPr>
      </w:pPr>
      <w:proofErr w:type="gramStart"/>
      <w:r w:rsidRPr="00012CA9">
        <w:rPr>
          <w:rFonts w:ascii="Times New Roman" w:hAnsi="Times New Roman"/>
          <w:sz w:val="24"/>
          <w:szCs w:val="24"/>
        </w:rPr>
        <w:t>По муниципальным контрактам и договорам иски к администрации, структурным подразделениям, подведомственным учреждениям и предприятиям</w:t>
      </w:r>
      <w:r w:rsidR="00956652" w:rsidRPr="00012CA9">
        <w:rPr>
          <w:rFonts w:ascii="Times New Roman" w:hAnsi="Times New Roman"/>
          <w:sz w:val="24"/>
          <w:szCs w:val="24"/>
        </w:rPr>
        <w:t xml:space="preserve"> -</w:t>
      </w:r>
      <w:r w:rsidRPr="00012CA9">
        <w:rPr>
          <w:rFonts w:ascii="Times New Roman" w:hAnsi="Times New Roman"/>
          <w:sz w:val="24"/>
          <w:szCs w:val="24"/>
        </w:rPr>
        <w:t xml:space="preserve"> 22, присуждено – 2 291 632,3 </w:t>
      </w:r>
      <w:r w:rsidR="00801F4E" w:rsidRPr="00012CA9">
        <w:rPr>
          <w:rFonts w:ascii="Times New Roman" w:hAnsi="Times New Roman"/>
          <w:sz w:val="24"/>
          <w:szCs w:val="24"/>
        </w:rPr>
        <w:t>руб.</w:t>
      </w:r>
      <w:r w:rsidRPr="00012CA9">
        <w:rPr>
          <w:rFonts w:ascii="Times New Roman" w:hAnsi="Times New Roman"/>
          <w:sz w:val="24"/>
          <w:szCs w:val="24"/>
        </w:rPr>
        <w:t xml:space="preserve"> </w:t>
      </w:r>
      <w:r w:rsidR="00956652" w:rsidRPr="00012CA9">
        <w:rPr>
          <w:rFonts w:ascii="Times New Roman" w:hAnsi="Times New Roman"/>
          <w:sz w:val="24"/>
          <w:szCs w:val="24"/>
        </w:rPr>
        <w:t>(</w:t>
      </w:r>
      <w:r w:rsidRPr="00012CA9">
        <w:rPr>
          <w:rFonts w:ascii="Times New Roman" w:hAnsi="Times New Roman"/>
          <w:sz w:val="24"/>
          <w:szCs w:val="24"/>
        </w:rPr>
        <w:t xml:space="preserve">выявлены случаи заключения договоров (контрактов) </w:t>
      </w:r>
      <w:proofErr w:type="spellStart"/>
      <w:r w:rsidRPr="00012CA9">
        <w:rPr>
          <w:rFonts w:ascii="Times New Roman" w:hAnsi="Times New Roman"/>
          <w:sz w:val="24"/>
          <w:szCs w:val="24"/>
        </w:rPr>
        <w:t>МУПами</w:t>
      </w:r>
      <w:proofErr w:type="spellEnd"/>
      <w:r w:rsidRPr="00012CA9">
        <w:rPr>
          <w:rFonts w:ascii="Times New Roman" w:hAnsi="Times New Roman"/>
          <w:sz w:val="24"/>
          <w:szCs w:val="24"/>
        </w:rPr>
        <w:t xml:space="preserve"> и учреждениями без процедур по ФЗ № 44-ФЗ и ФЗ № 223-ФЗ (за 2014 год – 32 иска, присуждено 2 557 575,81 </w:t>
      </w:r>
      <w:r w:rsidR="000D34B0" w:rsidRPr="00012CA9">
        <w:rPr>
          <w:rFonts w:ascii="Times New Roman" w:hAnsi="Times New Roman"/>
          <w:sz w:val="24"/>
          <w:szCs w:val="24"/>
        </w:rPr>
        <w:t>руб</w:t>
      </w:r>
      <w:r w:rsidR="00801F4E" w:rsidRPr="00012CA9">
        <w:rPr>
          <w:rFonts w:ascii="Times New Roman" w:hAnsi="Times New Roman"/>
          <w:sz w:val="24"/>
          <w:szCs w:val="24"/>
        </w:rPr>
        <w:t>.</w:t>
      </w:r>
      <w:r w:rsidRPr="00012CA9">
        <w:rPr>
          <w:rFonts w:ascii="Times New Roman" w:hAnsi="Times New Roman"/>
          <w:sz w:val="24"/>
          <w:szCs w:val="24"/>
        </w:rPr>
        <w:t>).</w:t>
      </w:r>
      <w:proofErr w:type="gramEnd"/>
    </w:p>
    <w:p w:rsidR="00E3455E" w:rsidRPr="00D7332D" w:rsidRDefault="00E3455E"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Иски о взыскании арендных платежей – 10, присуждено -  4 498 994,66 </w:t>
      </w:r>
      <w:r w:rsidR="000D34B0" w:rsidRPr="00D7332D">
        <w:rPr>
          <w:rFonts w:ascii="Times New Roman" w:hAnsi="Times New Roman"/>
          <w:sz w:val="24"/>
          <w:szCs w:val="24"/>
        </w:rPr>
        <w:t>руб</w:t>
      </w:r>
      <w:r w:rsidR="00801F4E" w:rsidRPr="00D7332D">
        <w:rPr>
          <w:rFonts w:ascii="Times New Roman" w:hAnsi="Times New Roman"/>
          <w:sz w:val="24"/>
          <w:szCs w:val="24"/>
        </w:rPr>
        <w:t>.</w:t>
      </w:r>
      <w:r w:rsidRPr="00D7332D">
        <w:rPr>
          <w:rFonts w:ascii="Times New Roman" w:hAnsi="Times New Roman"/>
          <w:sz w:val="24"/>
          <w:szCs w:val="24"/>
        </w:rPr>
        <w:t xml:space="preserve"> (за 2014 год – иски о взыскании арендных платежей – 12, присуждено – 5 008 539,25 </w:t>
      </w:r>
      <w:r w:rsidR="000D34B0" w:rsidRPr="00D7332D">
        <w:rPr>
          <w:rFonts w:ascii="Times New Roman" w:hAnsi="Times New Roman"/>
          <w:sz w:val="24"/>
          <w:szCs w:val="24"/>
        </w:rPr>
        <w:t>руб</w:t>
      </w:r>
      <w:r w:rsidR="00801F4E" w:rsidRPr="00D7332D">
        <w:rPr>
          <w:rFonts w:ascii="Times New Roman" w:hAnsi="Times New Roman"/>
          <w:sz w:val="24"/>
          <w:szCs w:val="24"/>
        </w:rPr>
        <w:t>.</w:t>
      </w:r>
      <w:r w:rsidRPr="00D7332D">
        <w:rPr>
          <w:rFonts w:ascii="Times New Roman" w:hAnsi="Times New Roman"/>
          <w:sz w:val="24"/>
          <w:szCs w:val="24"/>
        </w:rPr>
        <w:t>).</w:t>
      </w:r>
    </w:p>
    <w:p w:rsidR="00E3455E" w:rsidRPr="00D7332D" w:rsidRDefault="00E3455E"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В рамках дел о несостоятельности (банкротстве) – включено 2 требования КУИ в реестр требований кредиторов на общую сумму 3 538 931,91 </w:t>
      </w:r>
      <w:r w:rsidR="000D34B0" w:rsidRPr="00D7332D">
        <w:rPr>
          <w:rFonts w:ascii="Times New Roman" w:hAnsi="Times New Roman"/>
          <w:sz w:val="24"/>
          <w:szCs w:val="24"/>
        </w:rPr>
        <w:t>руб</w:t>
      </w:r>
      <w:r w:rsidR="00801F4E" w:rsidRPr="00D7332D">
        <w:rPr>
          <w:rFonts w:ascii="Times New Roman" w:hAnsi="Times New Roman"/>
          <w:sz w:val="24"/>
          <w:szCs w:val="24"/>
        </w:rPr>
        <w:t>.</w:t>
      </w:r>
      <w:r w:rsidR="000D34B0" w:rsidRPr="00D7332D">
        <w:rPr>
          <w:rFonts w:ascii="Times New Roman" w:hAnsi="Times New Roman"/>
          <w:sz w:val="24"/>
          <w:szCs w:val="24"/>
        </w:rPr>
        <w:t xml:space="preserve"> </w:t>
      </w:r>
      <w:r w:rsidRPr="00D7332D">
        <w:rPr>
          <w:rFonts w:ascii="Times New Roman" w:hAnsi="Times New Roman"/>
          <w:sz w:val="24"/>
          <w:szCs w:val="24"/>
        </w:rPr>
        <w:t>(за 2014 год – 0).</w:t>
      </w:r>
    </w:p>
    <w:p w:rsidR="00E3455E" w:rsidRPr="00D7332D" w:rsidRDefault="00E3455E"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Признание </w:t>
      </w:r>
      <w:proofErr w:type="gramStart"/>
      <w:r w:rsidRPr="00D7332D">
        <w:rPr>
          <w:rFonts w:ascii="Times New Roman" w:hAnsi="Times New Roman"/>
          <w:sz w:val="24"/>
          <w:szCs w:val="24"/>
        </w:rPr>
        <w:t>недействительными</w:t>
      </w:r>
      <w:proofErr w:type="gramEnd"/>
      <w:r w:rsidRPr="00D7332D">
        <w:rPr>
          <w:rFonts w:ascii="Times New Roman" w:hAnsi="Times New Roman"/>
          <w:sz w:val="24"/>
          <w:szCs w:val="24"/>
        </w:rPr>
        <w:t xml:space="preserve"> сделок в рамках дел о несостоятельности (банкротстве) – 3, удовлетворены (в 2014 году исков не было).</w:t>
      </w:r>
    </w:p>
    <w:p w:rsidR="00E3455E" w:rsidRPr="00D7332D" w:rsidRDefault="00E3455E"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Оспаривание ненормативных правовых актов (приватизация по 159-ФЗ) – 4, по 2 – отказано в удовлетворении, 1 – производство прекращено, 1 – удовлетворено (за 2014 год – оспаривание ненормативных правовых актов (приватизация по 159-ФЗ) - 1).</w:t>
      </w:r>
    </w:p>
    <w:p w:rsidR="00E3455E" w:rsidRPr="00012CA9" w:rsidRDefault="00E3455E"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Взыскание судебных расходов после вынесения судебных актов судом первой инстанции:</w:t>
      </w:r>
    </w:p>
    <w:p w:rsidR="00E3455E" w:rsidRPr="00012CA9" w:rsidRDefault="00E3455E"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 xml:space="preserve"> – 1 к администрации и учреждениям, взыскано всего 2 763,2 </w:t>
      </w:r>
      <w:r w:rsidR="00801F4E" w:rsidRPr="00012CA9">
        <w:rPr>
          <w:rFonts w:ascii="Times New Roman" w:hAnsi="Times New Roman"/>
          <w:sz w:val="24"/>
          <w:szCs w:val="24"/>
        </w:rPr>
        <w:t>руб.</w:t>
      </w:r>
      <w:r w:rsidRPr="00012CA9">
        <w:rPr>
          <w:rFonts w:ascii="Times New Roman" w:hAnsi="Times New Roman"/>
          <w:sz w:val="24"/>
          <w:szCs w:val="24"/>
        </w:rPr>
        <w:t xml:space="preserve"> (за 2014 год –– 7 к администрации и учреждениям, взыскано всего 58 098,03 </w:t>
      </w:r>
      <w:r w:rsidR="000D34B0" w:rsidRPr="00012CA9">
        <w:rPr>
          <w:rFonts w:ascii="Times New Roman" w:hAnsi="Times New Roman"/>
          <w:sz w:val="24"/>
          <w:szCs w:val="24"/>
        </w:rPr>
        <w:t>руб</w:t>
      </w:r>
      <w:r w:rsidR="00801F4E" w:rsidRPr="00012CA9">
        <w:rPr>
          <w:rFonts w:ascii="Times New Roman" w:hAnsi="Times New Roman"/>
          <w:sz w:val="24"/>
          <w:szCs w:val="24"/>
        </w:rPr>
        <w:t>.</w:t>
      </w:r>
      <w:r w:rsidRPr="00012CA9">
        <w:rPr>
          <w:rFonts w:ascii="Times New Roman" w:hAnsi="Times New Roman"/>
          <w:sz w:val="24"/>
          <w:szCs w:val="24"/>
        </w:rPr>
        <w:t>);</w:t>
      </w:r>
    </w:p>
    <w:p w:rsidR="00E3455E" w:rsidRPr="00012CA9" w:rsidRDefault="00A82B0C"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w:t>
      </w:r>
      <w:r w:rsidR="00E3455E" w:rsidRPr="00012CA9">
        <w:rPr>
          <w:rFonts w:ascii="Times New Roman" w:hAnsi="Times New Roman"/>
          <w:sz w:val="24"/>
          <w:szCs w:val="24"/>
        </w:rPr>
        <w:t xml:space="preserve"> взыскание с ответчиков по нашим заявлениям – 18 282 </w:t>
      </w:r>
      <w:r w:rsidR="00801F4E" w:rsidRPr="00012CA9">
        <w:rPr>
          <w:rFonts w:ascii="Times New Roman" w:hAnsi="Times New Roman"/>
          <w:sz w:val="24"/>
          <w:szCs w:val="24"/>
        </w:rPr>
        <w:t>руб.</w:t>
      </w:r>
      <w:r w:rsidR="00E3455E" w:rsidRPr="00012CA9">
        <w:rPr>
          <w:rFonts w:ascii="Times New Roman" w:hAnsi="Times New Roman"/>
          <w:sz w:val="24"/>
          <w:szCs w:val="24"/>
        </w:rPr>
        <w:t xml:space="preserve"> (за 2014 год – 0).</w:t>
      </w:r>
    </w:p>
    <w:p w:rsidR="00E3455E" w:rsidRPr="00012CA9" w:rsidRDefault="00E3455E"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Обжалован</w:t>
      </w:r>
      <w:r w:rsidR="005A6CA0" w:rsidRPr="00012CA9">
        <w:rPr>
          <w:rFonts w:ascii="Times New Roman" w:hAnsi="Times New Roman"/>
          <w:sz w:val="24"/>
          <w:szCs w:val="24"/>
        </w:rPr>
        <w:t>о</w:t>
      </w:r>
      <w:r w:rsidRPr="00012CA9">
        <w:rPr>
          <w:rFonts w:ascii="Times New Roman" w:hAnsi="Times New Roman"/>
          <w:sz w:val="24"/>
          <w:szCs w:val="24"/>
        </w:rPr>
        <w:t xml:space="preserve"> ненормативных правовых актов по заявлениям администрации – 1, отказано в удовлетворении (за 2014 год – 0).</w:t>
      </w:r>
    </w:p>
    <w:p w:rsidR="00E3455E" w:rsidRPr="00012CA9" w:rsidRDefault="00E3455E" w:rsidP="00D7332D">
      <w:pPr>
        <w:spacing w:after="0" w:line="240" w:lineRule="auto"/>
        <w:ind w:firstLine="709"/>
        <w:jc w:val="both"/>
        <w:rPr>
          <w:rFonts w:ascii="Times New Roman" w:hAnsi="Times New Roman"/>
          <w:sz w:val="24"/>
          <w:szCs w:val="24"/>
        </w:rPr>
      </w:pPr>
      <w:proofErr w:type="gramStart"/>
      <w:r w:rsidRPr="00012CA9">
        <w:rPr>
          <w:rFonts w:ascii="Times New Roman" w:hAnsi="Times New Roman"/>
          <w:sz w:val="24"/>
          <w:szCs w:val="24"/>
        </w:rPr>
        <w:t xml:space="preserve">Иски </w:t>
      </w:r>
      <w:proofErr w:type="spellStart"/>
      <w:r w:rsidRPr="00012CA9">
        <w:rPr>
          <w:rFonts w:ascii="Times New Roman" w:hAnsi="Times New Roman"/>
          <w:sz w:val="24"/>
          <w:szCs w:val="24"/>
        </w:rPr>
        <w:t>ресурсоснабжающих</w:t>
      </w:r>
      <w:proofErr w:type="spellEnd"/>
      <w:r w:rsidRPr="00012CA9">
        <w:rPr>
          <w:rFonts w:ascii="Times New Roman" w:hAnsi="Times New Roman"/>
          <w:sz w:val="24"/>
          <w:szCs w:val="24"/>
        </w:rPr>
        <w:t xml:space="preserve"> организаций, организаций охраны к администрации, структурным (юр</w:t>
      </w:r>
      <w:r w:rsidR="005A6CA0" w:rsidRPr="00012CA9">
        <w:rPr>
          <w:rFonts w:ascii="Times New Roman" w:hAnsi="Times New Roman"/>
          <w:sz w:val="24"/>
          <w:szCs w:val="24"/>
        </w:rPr>
        <w:t xml:space="preserve">идическим </w:t>
      </w:r>
      <w:r w:rsidRPr="00012CA9">
        <w:rPr>
          <w:rFonts w:ascii="Times New Roman" w:hAnsi="Times New Roman"/>
          <w:sz w:val="24"/>
          <w:szCs w:val="24"/>
        </w:rPr>
        <w:t xml:space="preserve"> лицам) подразделениям, учреждениям, предприятиям – 40, присуждено 686 075,48 </w:t>
      </w:r>
      <w:r w:rsidR="00801F4E" w:rsidRPr="00012CA9">
        <w:rPr>
          <w:rFonts w:ascii="Times New Roman" w:hAnsi="Times New Roman"/>
          <w:sz w:val="24"/>
          <w:szCs w:val="24"/>
        </w:rPr>
        <w:t>руб.</w:t>
      </w:r>
      <w:r w:rsidRPr="00012CA9">
        <w:rPr>
          <w:rFonts w:ascii="Times New Roman" w:hAnsi="Times New Roman"/>
          <w:sz w:val="24"/>
          <w:szCs w:val="24"/>
        </w:rPr>
        <w:t xml:space="preserve"> (за 2014 год – 28, присуждено – 1 727 253,95 </w:t>
      </w:r>
      <w:r w:rsidR="00801F4E" w:rsidRPr="00012CA9">
        <w:rPr>
          <w:rFonts w:ascii="Times New Roman" w:hAnsi="Times New Roman"/>
          <w:sz w:val="24"/>
          <w:szCs w:val="24"/>
        </w:rPr>
        <w:t>руб.</w:t>
      </w:r>
      <w:r w:rsidRPr="00012CA9">
        <w:rPr>
          <w:rFonts w:ascii="Times New Roman" w:hAnsi="Times New Roman"/>
          <w:sz w:val="24"/>
          <w:szCs w:val="24"/>
        </w:rPr>
        <w:t>)</w:t>
      </w:r>
      <w:r w:rsidR="005A6CA0" w:rsidRPr="00012CA9">
        <w:rPr>
          <w:rFonts w:ascii="Times New Roman" w:hAnsi="Times New Roman"/>
          <w:sz w:val="24"/>
          <w:szCs w:val="24"/>
        </w:rPr>
        <w:t>.</w:t>
      </w:r>
      <w:proofErr w:type="gramEnd"/>
    </w:p>
    <w:p w:rsidR="002F4E5F" w:rsidRPr="00D7332D" w:rsidRDefault="00E3455E"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Направлено на принудительное</w:t>
      </w:r>
      <w:r w:rsidRPr="00D7332D">
        <w:rPr>
          <w:rFonts w:ascii="Times New Roman" w:hAnsi="Times New Roman"/>
          <w:sz w:val="24"/>
          <w:szCs w:val="24"/>
        </w:rPr>
        <w:t xml:space="preserve"> исполнение – 25 исполнительных документов (за 2014 год – 10 исполнительных документов).</w:t>
      </w:r>
    </w:p>
    <w:p w:rsidR="002F4E5F" w:rsidRPr="00D7332D" w:rsidRDefault="002F4E5F" w:rsidP="00D7332D">
      <w:pPr>
        <w:spacing w:after="0" w:line="240" w:lineRule="auto"/>
        <w:ind w:right="283" w:firstLine="708"/>
        <w:jc w:val="both"/>
        <w:rPr>
          <w:rFonts w:ascii="Times New Roman" w:hAnsi="Times New Roman"/>
          <w:b/>
          <w:sz w:val="24"/>
          <w:szCs w:val="24"/>
        </w:rPr>
      </w:pPr>
    </w:p>
    <w:p w:rsidR="00864595" w:rsidRPr="00D7332D" w:rsidRDefault="00864595" w:rsidP="00D7332D">
      <w:pPr>
        <w:spacing w:after="0" w:line="240" w:lineRule="auto"/>
        <w:ind w:right="283" w:firstLine="708"/>
        <w:jc w:val="both"/>
        <w:rPr>
          <w:rFonts w:ascii="Times New Roman" w:hAnsi="Times New Roman"/>
          <w:b/>
          <w:i/>
          <w:sz w:val="24"/>
          <w:szCs w:val="24"/>
        </w:rPr>
      </w:pPr>
      <w:r w:rsidRPr="00D7332D">
        <w:rPr>
          <w:rFonts w:ascii="Times New Roman" w:hAnsi="Times New Roman"/>
          <w:b/>
          <w:i/>
          <w:sz w:val="24"/>
          <w:szCs w:val="24"/>
        </w:rPr>
        <w:lastRenderedPageBreak/>
        <w:t>Противодействие коррупции</w:t>
      </w:r>
    </w:p>
    <w:p w:rsidR="00864595" w:rsidRPr="00D7332D" w:rsidRDefault="00864595" w:rsidP="00D7332D">
      <w:pPr>
        <w:spacing w:after="0" w:line="240" w:lineRule="auto"/>
        <w:ind w:right="-1" w:firstLine="708"/>
        <w:jc w:val="both"/>
        <w:rPr>
          <w:rFonts w:ascii="Times New Roman" w:hAnsi="Times New Roman"/>
          <w:sz w:val="24"/>
          <w:szCs w:val="24"/>
        </w:rPr>
      </w:pPr>
      <w:r w:rsidRPr="00D7332D">
        <w:rPr>
          <w:rFonts w:ascii="Times New Roman" w:hAnsi="Times New Roman"/>
          <w:sz w:val="24"/>
          <w:szCs w:val="24"/>
        </w:rPr>
        <w:t>В муниципальном образовании Печенгский район организована и осуществляется антикоррупционная экспертиза правовых актов и их проектов.</w:t>
      </w:r>
    </w:p>
    <w:p w:rsidR="00864595" w:rsidRPr="00D7332D" w:rsidRDefault="00864595" w:rsidP="00D7332D">
      <w:pPr>
        <w:spacing w:after="0" w:line="240" w:lineRule="auto"/>
        <w:ind w:right="-1" w:firstLine="708"/>
        <w:jc w:val="both"/>
        <w:rPr>
          <w:rFonts w:ascii="Times New Roman" w:hAnsi="Times New Roman"/>
          <w:sz w:val="24"/>
          <w:szCs w:val="24"/>
        </w:rPr>
      </w:pPr>
      <w:r w:rsidRPr="00D7332D">
        <w:rPr>
          <w:rFonts w:ascii="Times New Roman" w:hAnsi="Times New Roman"/>
          <w:sz w:val="24"/>
          <w:szCs w:val="24"/>
        </w:rPr>
        <w:t xml:space="preserve">За 2015 год проведено 177 антикоррупционных экспертиз, выявлено 8 </w:t>
      </w:r>
      <w:proofErr w:type="spellStart"/>
      <w:r w:rsidRPr="00D7332D">
        <w:rPr>
          <w:rFonts w:ascii="Times New Roman" w:hAnsi="Times New Roman"/>
          <w:sz w:val="24"/>
          <w:szCs w:val="24"/>
        </w:rPr>
        <w:t>коррупциогенных</w:t>
      </w:r>
      <w:proofErr w:type="spellEnd"/>
      <w:r w:rsidRPr="00D7332D">
        <w:rPr>
          <w:rFonts w:ascii="Times New Roman" w:hAnsi="Times New Roman"/>
          <w:sz w:val="24"/>
          <w:szCs w:val="24"/>
        </w:rPr>
        <w:t xml:space="preserve"> факторов, которые были устранены.</w:t>
      </w:r>
    </w:p>
    <w:p w:rsidR="00864595" w:rsidRPr="00D7332D" w:rsidRDefault="00864595" w:rsidP="00D7332D">
      <w:pPr>
        <w:spacing w:after="0" w:line="240" w:lineRule="auto"/>
        <w:ind w:firstLine="708"/>
        <w:jc w:val="both"/>
        <w:rPr>
          <w:rFonts w:ascii="Times New Roman" w:hAnsi="Times New Roman"/>
          <w:sz w:val="24"/>
          <w:szCs w:val="24"/>
        </w:rPr>
      </w:pPr>
      <w:r w:rsidRPr="00D7332D">
        <w:rPr>
          <w:rFonts w:ascii="Times New Roman" w:hAnsi="Times New Roman"/>
          <w:sz w:val="24"/>
          <w:szCs w:val="24"/>
        </w:rPr>
        <w:t xml:space="preserve">В целях проведения антикоррупционной экспертизы проектов нормативно-правовых актов прокурору Печенгского района направлено 253 проекта </w:t>
      </w:r>
      <w:r w:rsidR="00D20A99" w:rsidRPr="00D7332D">
        <w:rPr>
          <w:rFonts w:ascii="Times New Roman" w:hAnsi="Times New Roman"/>
          <w:sz w:val="24"/>
          <w:szCs w:val="24"/>
        </w:rPr>
        <w:t>нормативно-правовых актов.</w:t>
      </w:r>
    </w:p>
    <w:p w:rsidR="00864595" w:rsidRPr="00D7332D" w:rsidRDefault="00D20A99"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В течение года п</w:t>
      </w:r>
      <w:r w:rsidR="00864595" w:rsidRPr="00D7332D">
        <w:rPr>
          <w:rFonts w:ascii="Times New Roman" w:hAnsi="Times New Roman"/>
          <w:sz w:val="24"/>
          <w:szCs w:val="24"/>
        </w:rPr>
        <w:t xml:space="preserve">одготовлено 3 отчета по мониторингу коррупции для Минюста Мурманской области и 4 отчета по мониторингу коррупции для прокурора Печенгского района. </w:t>
      </w:r>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Проведено 4 заседания группы правоприменительной практики, заседание Межведомственного Совета по противодействию коррупции, на котором заслушаны отчеты 10 структурных подразделений о проделанной работе.</w:t>
      </w:r>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В мае 2015 года проведен «круглый стол» для предпринимателей Печенгского района «Вместе против коррупции». </w:t>
      </w:r>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Организован и работает телефон доверия, в 2015 году по нему о фактах коррупции обращений не поступило; организован ящик для приема обращений граждан – в 2015 году через ящик также не поступило сообщений о фактах коррупции.</w:t>
      </w:r>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Информирование населения о дополнительных каналах связи проводилось в районной газете «Печенга» и на официальном сайте Печенгского района.</w:t>
      </w:r>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В здании администрации Печенгского района размещен стенд «Антикоррупционная деятельность», информация на котором обновляется ежеквартально.</w:t>
      </w:r>
    </w:p>
    <w:p w:rsidR="00864595" w:rsidRPr="00D7332D" w:rsidRDefault="00864595" w:rsidP="00D7332D">
      <w:pPr>
        <w:spacing w:after="0" w:line="240" w:lineRule="auto"/>
        <w:ind w:firstLine="709"/>
        <w:jc w:val="both"/>
        <w:rPr>
          <w:rFonts w:ascii="Times New Roman" w:hAnsi="Times New Roman"/>
          <w:sz w:val="24"/>
          <w:szCs w:val="24"/>
        </w:rPr>
      </w:pPr>
    </w:p>
    <w:p w:rsidR="00864595" w:rsidRPr="00D7332D" w:rsidRDefault="00864595" w:rsidP="00D7332D">
      <w:pPr>
        <w:spacing w:after="0" w:line="240" w:lineRule="auto"/>
        <w:ind w:firstLine="709"/>
        <w:jc w:val="both"/>
        <w:rPr>
          <w:rFonts w:ascii="Times New Roman" w:hAnsi="Times New Roman"/>
          <w:b/>
          <w:i/>
          <w:sz w:val="24"/>
          <w:szCs w:val="24"/>
        </w:rPr>
      </w:pPr>
      <w:r w:rsidRPr="00D7332D">
        <w:rPr>
          <w:rFonts w:ascii="Times New Roman" w:hAnsi="Times New Roman"/>
          <w:b/>
          <w:i/>
          <w:sz w:val="24"/>
          <w:szCs w:val="24"/>
        </w:rPr>
        <w:t>Размещение заказов для муниципальных нужд</w:t>
      </w:r>
    </w:p>
    <w:p w:rsidR="00864595" w:rsidRPr="00012CA9" w:rsidRDefault="00864595" w:rsidP="00D7332D">
      <w:pPr>
        <w:widowControl w:val="0"/>
        <w:autoSpaceDE w:val="0"/>
        <w:autoSpaceDN w:val="0"/>
        <w:adjustRightInd w:val="0"/>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В 2015 году закупка товаров, работ и услуг для муниципальных нужд Печенгского района в рамках контрактной системы осуществлялась с учетом особенностей планирования и требований к обоснованности закупок, </w:t>
      </w:r>
      <w:r w:rsidRPr="00012CA9">
        <w:rPr>
          <w:rFonts w:ascii="Times New Roman" w:hAnsi="Times New Roman"/>
          <w:sz w:val="24"/>
          <w:szCs w:val="24"/>
        </w:rPr>
        <w:t>осуществляемых заказчиками.</w:t>
      </w:r>
    </w:p>
    <w:p w:rsidR="00864595" w:rsidRPr="00012CA9" w:rsidRDefault="00864595" w:rsidP="00D7332D">
      <w:pPr>
        <w:tabs>
          <w:tab w:val="left" w:pos="9355"/>
        </w:tabs>
        <w:spacing w:after="0" w:line="240" w:lineRule="auto"/>
        <w:ind w:right="-5" w:firstLine="709"/>
        <w:jc w:val="both"/>
        <w:rPr>
          <w:rFonts w:ascii="Times New Roman" w:hAnsi="Times New Roman"/>
          <w:sz w:val="24"/>
          <w:szCs w:val="24"/>
        </w:rPr>
      </w:pPr>
      <w:r w:rsidRPr="00012CA9">
        <w:rPr>
          <w:rFonts w:ascii="Times New Roman" w:hAnsi="Times New Roman"/>
          <w:sz w:val="24"/>
          <w:szCs w:val="24"/>
        </w:rPr>
        <w:t xml:space="preserve">В целях оценки целесообразности и </w:t>
      </w:r>
      <w:proofErr w:type="gramStart"/>
      <w:r w:rsidRPr="00012CA9">
        <w:rPr>
          <w:rFonts w:ascii="Times New Roman" w:hAnsi="Times New Roman"/>
          <w:sz w:val="24"/>
          <w:szCs w:val="24"/>
        </w:rPr>
        <w:t>результативности</w:t>
      </w:r>
      <w:proofErr w:type="gramEnd"/>
      <w:r w:rsidRPr="00012CA9">
        <w:rPr>
          <w:rFonts w:ascii="Times New Roman" w:hAnsi="Times New Roman"/>
          <w:sz w:val="24"/>
          <w:szCs w:val="24"/>
        </w:rPr>
        <w:t xml:space="preserve"> осуществляемых заказчиками закупок, их обоснованности, в рамках контрактной системы внедрен внутренний и внешний финансовый контроль, мониторинг и аудит в сфере закупок.</w:t>
      </w:r>
    </w:p>
    <w:p w:rsidR="00864595" w:rsidRPr="00012CA9" w:rsidRDefault="00864595"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 xml:space="preserve">В целях централизации закупок в 2015 году осуществлялись полномочия по определению поставщиков (подрядчиков, исполнителей) для 46 заказчиков (как и в 2014 году) муниципального образования Печенгский район, в том числе в части переданных полномочий муниципального образования городское поселение Никель. </w:t>
      </w:r>
    </w:p>
    <w:p w:rsidR="00864595" w:rsidRPr="00012CA9" w:rsidRDefault="00864595"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 xml:space="preserve">В течение 2015 года подготовлены и проведены 269 закупок, из которых 7 закупок переходящих на 2016 год в части процедур определения поставщиков (подрядчиков, исполнителей) и процедур заключения муниципальных контрактов. </w:t>
      </w:r>
      <w:proofErr w:type="gramStart"/>
      <w:r w:rsidRPr="00012CA9">
        <w:rPr>
          <w:rFonts w:ascii="Times New Roman" w:hAnsi="Times New Roman"/>
          <w:sz w:val="24"/>
          <w:szCs w:val="24"/>
        </w:rPr>
        <w:t>Неконкурентным способом – 127 закупок у единственных поставщиков (подрядчиков, исполнителей) в соответствии с частью 2 статьи 93 Закона о контрактной системе (47,2% от общего количества закупок), за исключением пунктов 4 и 5 части 2 статьи 93 Закона о контрактной системе, конкурентными способами (это электронные аукционы, открытые конкурсы и запросы котировок) – 142 закупки (52,8% от общего количества).</w:t>
      </w:r>
      <w:proofErr w:type="gramEnd"/>
    </w:p>
    <w:p w:rsidR="00864595" w:rsidRPr="00D7332D" w:rsidRDefault="00864595" w:rsidP="00D7332D">
      <w:pPr>
        <w:spacing w:after="0" w:line="240" w:lineRule="auto"/>
        <w:ind w:firstLine="709"/>
        <w:jc w:val="both"/>
        <w:rPr>
          <w:rFonts w:ascii="Times New Roman" w:hAnsi="Times New Roman"/>
          <w:sz w:val="24"/>
          <w:szCs w:val="24"/>
        </w:rPr>
      </w:pPr>
      <w:r w:rsidRPr="00012CA9">
        <w:rPr>
          <w:rFonts w:ascii="Times New Roman" w:hAnsi="Times New Roman"/>
          <w:sz w:val="24"/>
          <w:szCs w:val="24"/>
        </w:rPr>
        <w:t>Таким образом, из общего количества проведенных в 2015 году закупок к заключению муниципальных контрактов привели 249 закупок.</w:t>
      </w:r>
    </w:p>
    <w:p w:rsidR="00D20A99" w:rsidRPr="00D7332D" w:rsidRDefault="00D20A99" w:rsidP="00D7332D">
      <w:pPr>
        <w:spacing w:after="0" w:line="240" w:lineRule="auto"/>
        <w:ind w:firstLine="851"/>
        <w:jc w:val="both"/>
        <w:rPr>
          <w:rFonts w:ascii="Times New Roman" w:hAnsi="Times New Roman"/>
          <w:b/>
          <w:sz w:val="24"/>
          <w:szCs w:val="24"/>
        </w:rPr>
      </w:pPr>
    </w:p>
    <w:p w:rsidR="00864595" w:rsidRPr="00D7332D" w:rsidRDefault="00D533B6" w:rsidP="00D7332D">
      <w:pPr>
        <w:spacing w:after="0" w:line="240" w:lineRule="auto"/>
        <w:jc w:val="both"/>
        <w:rPr>
          <w:rFonts w:ascii="Times New Roman" w:hAnsi="Times New Roman"/>
          <w:b/>
          <w:i/>
          <w:sz w:val="24"/>
          <w:szCs w:val="24"/>
        </w:rPr>
      </w:pPr>
      <w:r w:rsidRPr="00D7332D">
        <w:rPr>
          <w:rFonts w:ascii="Times New Roman" w:hAnsi="Times New Roman"/>
          <w:b/>
          <w:i/>
          <w:sz w:val="24"/>
          <w:szCs w:val="24"/>
        </w:rPr>
        <w:t xml:space="preserve">            </w:t>
      </w:r>
      <w:r w:rsidR="00864595" w:rsidRPr="00D7332D">
        <w:rPr>
          <w:rFonts w:ascii="Times New Roman" w:hAnsi="Times New Roman"/>
          <w:b/>
          <w:i/>
          <w:sz w:val="24"/>
          <w:szCs w:val="24"/>
        </w:rPr>
        <w:t>Управление муниципальным имуществом</w:t>
      </w:r>
    </w:p>
    <w:p w:rsidR="00864595" w:rsidRPr="00D7332D" w:rsidRDefault="00B933C4"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Н</w:t>
      </w:r>
      <w:r w:rsidR="00864595" w:rsidRPr="00D7332D">
        <w:rPr>
          <w:rFonts w:ascii="Times New Roman" w:hAnsi="Times New Roman"/>
          <w:sz w:val="24"/>
          <w:szCs w:val="24"/>
        </w:rPr>
        <w:t xml:space="preserve">аполнение местного бюджета неналоговыми доходами, т.е. доходами от сдачи в аренду земельных участков; от использования (аренды) имущества, находящегося в собственности муниципалитета; от реализации (приватизации) имущества; от продажи земельных участков, находящихся в границах района, государственная собственность на </w:t>
      </w:r>
      <w:r w:rsidR="00864595" w:rsidRPr="00D7332D">
        <w:rPr>
          <w:rFonts w:ascii="Times New Roman" w:hAnsi="Times New Roman"/>
          <w:sz w:val="24"/>
          <w:szCs w:val="24"/>
        </w:rPr>
        <w:lastRenderedPageBreak/>
        <w:t>которые не разграничена</w:t>
      </w:r>
      <w:r w:rsidRPr="00D7332D">
        <w:rPr>
          <w:rFonts w:ascii="Times New Roman" w:hAnsi="Times New Roman"/>
          <w:sz w:val="24"/>
          <w:szCs w:val="24"/>
        </w:rPr>
        <w:t xml:space="preserve"> - одна из главных задач, порученных Комитету по управлению имуществом администрации</w:t>
      </w:r>
      <w:r w:rsidR="00864595" w:rsidRPr="00D7332D">
        <w:rPr>
          <w:rFonts w:ascii="Times New Roman" w:hAnsi="Times New Roman"/>
          <w:sz w:val="24"/>
          <w:szCs w:val="24"/>
        </w:rPr>
        <w:t xml:space="preserve">. </w:t>
      </w:r>
    </w:p>
    <w:p w:rsidR="00864595" w:rsidRPr="00D7332D" w:rsidRDefault="00864595" w:rsidP="00D7332D">
      <w:pPr>
        <w:spacing w:after="0" w:line="240" w:lineRule="auto"/>
        <w:ind w:firstLine="720"/>
        <w:jc w:val="both"/>
        <w:rPr>
          <w:rFonts w:ascii="Times New Roman" w:hAnsi="Times New Roman"/>
          <w:bCs/>
          <w:sz w:val="24"/>
          <w:szCs w:val="24"/>
        </w:rPr>
      </w:pPr>
      <w:r w:rsidRPr="00D7332D">
        <w:rPr>
          <w:rFonts w:ascii="Times New Roman" w:hAnsi="Times New Roman"/>
          <w:sz w:val="24"/>
          <w:szCs w:val="24"/>
        </w:rPr>
        <w:t xml:space="preserve">В этом направлении в 2015 году проведена эффективная работа по администрированию неналоговых доходов, обеспечившая </w:t>
      </w:r>
      <w:r w:rsidRPr="00D7332D">
        <w:rPr>
          <w:rFonts w:ascii="Times New Roman" w:hAnsi="Times New Roman"/>
          <w:bCs/>
          <w:sz w:val="24"/>
          <w:szCs w:val="24"/>
        </w:rPr>
        <w:t>поступление в бюджет муниципального образования Печенгский район</w:t>
      </w:r>
      <w:r w:rsidRPr="00D7332D">
        <w:rPr>
          <w:rFonts w:ascii="Times New Roman" w:hAnsi="Times New Roman"/>
          <w:b/>
          <w:bCs/>
          <w:sz w:val="24"/>
          <w:szCs w:val="24"/>
        </w:rPr>
        <w:t xml:space="preserve"> </w:t>
      </w:r>
      <w:r w:rsidRPr="00D7332D">
        <w:rPr>
          <w:rFonts w:ascii="Times New Roman" w:hAnsi="Times New Roman"/>
          <w:bCs/>
          <w:sz w:val="24"/>
          <w:szCs w:val="24"/>
        </w:rPr>
        <w:t>32202</w:t>
      </w:r>
      <w:r w:rsidR="00B933C4" w:rsidRPr="00D7332D">
        <w:rPr>
          <w:rFonts w:ascii="Times New Roman" w:hAnsi="Times New Roman"/>
          <w:bCs/>
          <w:sz w:val="24"/>
          <w:szCs w:val="24"/>
        </w:rPr>
        <w:t xml:space="preserve"> </w:t>
      </w:r>
      <w:r w:rsidRPr="00D7332D">
        <w:rPr>
          <w:rFonts w:ascii="Times New Roman" w:hAnsi="Times New Roman"/>
          <w:bCs/>
          <w:sz w:val="24"/>
          <w:szCs w:val="24"/>
        </w:rPr>
        <w:t>тыс. руб</w:t>
      </w:r>
      <w:r w:rsidR="00213F87" w:rsidRPr="00D7332D">
        <w:rPr>
          <w:rFonts w:ascii="Times New Roman" w:hAnsi="Times New Roman"/>
          <w:bCs/>
          <w:sz w:val="24"/>
          <w:szCs w:val="24"/>
        </w:rPr>
        <w:t>лей</w:t>
      </w:r>
      <w:r w:rsidRPr="00D7332D">
        <w:rPr>
          <w:rFonts w:ascii="Times New Roman" w:hAnsi="Times New Roman"/>
          <w:bCs/>
          <w:sz w:val="24"/>
          <w:szCs w:val="24"/>
        </w:rPr>
        <w:t xml:space="preserve">, что выше запланированного на 985,2 </w:t>
      </w:r>
      <w:r w:rsidR="00213F87" w:rsidRPr="00D7332D">
        <w:rPr>
          <w:rFonts w:ascii="Times New Roman" w:hAnsi="Times New Roman"/>
          <w:bCs/>
          <w:sz w:val="24"/>
          <w:szCs w:val="24"/>
        </w:rPr>
        <w:t>тыс. рублей</w:t>
      </w:r>
      <w:r w:rsidRPr="00D7332D">
        <w:rPr>
          <w:rFonts w:ascii="Times New Roman" w:hAnsi="Times New Roman"/>
          <w:bCs/>
          <w:sz w:val="24"/>
          <w:szCs w:val="24"/>
        </w:rPr>
        <w:t>.</w:t>
      </w:r>
    </w:p>
    <w:p w:rsidR="00864595" w:rsidRPr="00D7332D" w:rsidRDefault="00864595" w:rsidP="00D7332D">
      <w:pPr>
        <w:spacing w:after="0" w:line="240" w:lineRule="auto"/>
        <w:ind w:firstLine="720"/>
        <w:jc w:val="both"/>
        <w:rPr>
          <w:rStyle w:val="a6"/>
          <w:rFonts w:ascii="Times New Roman" w:hAnsi="Times New Roman"/>
          <w:i w:val="0"/>
          <w:iCs/>
          <w:sz w:val="24"/>
          <w:szCs w:val="24"/>
        </w:rPr>
      </w:pPr>
      <w:r w:rsidRPr="00D7332D">
        <w:rPr>
          <w:rStyle w:val="a6"/>
          <w:rFonts w:ascii="Times New Roman" w:hAnsi="Times New Roman"/>
          <w:i w:val="0"/>
          <w:iCs/>
          <w:sz w:val="24"/>
          <w:szCs w:val="24"/>
        </w:rPr>
        <w:t xml:space="preserve">Бюджет Комитета по расходам </w:t>
      </w:r>
      <w:r w:rsidR="00213F87" w:rsidRPr="00D7332D">
        <w:rPr>
          <w:rStyle w:val="a6"/>
          <w:rFonts w:ascii="Times New Roman" w:hAnsi="Times New Roman"/>
          <w:i w:val="0"/>
          <w:iCs/>
          <w:sz w:val="24"/>
          <w:szCs w:val="24"/>
        </w:rPr>
        <w:t>в 2015 году исполнен в сумме 27</w:t>
      </w:r>
      <w:r w:rsidRPr="00D7332D">
        <w:rPr>
          <w:rStyle w:val="a6"/>
          <w:rFonts w:ascii="Times New Roman" w:hAnsi="Times New Roman"/>
          <w:i w:val="0"/>
          <w:iCs/>
          <w:sz w:val="24"/>
          <w:szCs w:val="24"/>
        </w:rPr>
        <w:t xml:space="preserve">627,17 </w:t>
      </w:r>
      <w:r w:rsidR="00213F87" w:rsidRPr="00D7332D">
        <w:rPr>
          <w:rFonts w:ascii="Times New Roman" w:hAnsi="Times New Roman"/>
          <w:bCs/>
          <w:sz w:val="24"/>
          <w:szCs w:val="24"/>
        </w:rPr>
        <w:t>тыс. рублей</w:t>
      </w:r>
      <w:r w:rsidRPr="00D7332D">
        <w:rPr>
          <w:rStyle w:val="a6"/>
          <w:rFonts w:ascii="Times New Roman" w:hAnsi="Times New Roman"/>
          <w:i w:val="0"/>
          <w:iCs/>
          <w:sz w:val="24"/>
          <w:szCs w:val="24"/>
        </w:rPr>
        <w:t xml:space="preserve">, что составляет 96,34 </w:t>
      </w:r>
      <w:r w:rsidR="00213F87" w:rsidRPr="00D7332D">
        <w:rPr>
          <w:rStyle w:val="a6"/>
          <w:rFonts w:ascii="Times New Roman" w:hAnsi="Times New Roman"/>
          <w:i w:val="0"/>
          <w:iCs/>
          <w:sz w:val="24"/>
          <w:szCs w:val="24"/>
        </w:rPr>
        <w:t>% к запланированным расходам 28</w:t>
      </w:r>
      <w:r w:rsidRPr="00D7332D">
        <w:rPr>
          <w:rStyle w:val="a6"/>
          <w:rFonts w:ascii="Times New Roman" w:hAnsi="Times New Roman"/>
          <w:i w:val="0"/>
          <w:iCs/>
          <w:sz w:val="24"/>
          <w:szCs w:val="24"/>
        </w:rPr>
        <w:t xml:space="preserve">677,92 </w:t>
      </w:r>
      <w:r w:rsidR="00213F87" w:rsidRPr="00D7332D">
        <w:rPr>
          <w:rFonts w:ascii="Times New Roman" w:hAnsi="Times New Roman"/>
          <w:bCs/>
          <w:sz w:val="24"/>
          <w:szCs w:val="24"/>
        </w:rPr>
        <w:t>тыс. рублей</w:t>
      </w:r>
      <w:r w:rsidRPr="00D7332D">
        <w:rPr>
          <w:rStyle w:val="a6"/>
          <w:rFonts w:ascii="Times New Roman" w:hAnsi="Times New Roman"/>
          <w:i w:val="0"/>
          <w:iCs/>
          <w:sz w:val="24"/>
          <w:szCs w:val="24"/>
        </w:rPr>
        <w:t>.</w:t>
      </w:r>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Для исполнения  расходных обязательств Комитетом за 2015 год организовано 20 торгов, заключено 25 муниципальных контрактов и прямых договоров, из них:</w:t>
      </w:r>
    </w:p>
    <w:p w:rsidR="00864595" w:rsidRPr="00D7332D" w:rsidRDefault="00864595" w:rsidP="00D7332D">
      <w:pPr>
        <w:spacing w:after="0" w:line="240" w:lineRule="auto"/>
        <w:ind w:firstLine="708"/>
        <w:jc w:val="both"/>
        <w:rPr>
          <w:rFonts w:ascii="Times New Roman" w:hAnsi="Times New Roman"/>
          <w:sz w:val="24"/>
          <w:szCs w:val="24"/>
        </w:rPr>
      </w:pPr>
      <w:r w:rsidRPr="00D7332D">
        <w:rPr>
          <w:rFonts w:ascii="Times New Roman" w:hAnsi="Times New Roman"/>
          <w:sz w:val="24"/>
          <w:szCs w:val="24"/>
        </w:rPr>
        <w:t>-  муниципальные контракты  на сумму 560</w:t>
      </w:r>
      <w:r w:rsidR="00213F87" w:rsidRPr="00D7332D">
        <w:rPr>
          <w:rFonts w:ascii="Times New Roman" w:hAnsi="Times New Roman"/>
          <w:sz w:val="24"/>
          <w:szCs w:val="24"/>
        </w:rPr>
        <w:t>,</w:t>
      </w:r>
      <w:r w:rsidRPr="00D7332D">
        <w:rPr>
          <w:rFonts w:ascii="Times New Roman" w:hAnsi="Times New Roman"/>
          <w:sz w:val="24"/>
          <w:szCs w:val="24"/>
        </w:rPr>
        <w:t>845</w:t>
      </w:r>
      <w:r w:rsidR="00B933C4" w:rsidRPr="00D7332D">
        <w:rPr>
          <w:rFonts w:ascii="Times New Roman" w:hAnsi="Times New Roman"/>
          <w:sz w:val="24"/>
          <w:szCs w:val="24"/>
        </w:rPr>
        <w:t xml:space="preserve"> </w:t>
      </w:r>
      <w:r w:rsidR="00213F87" w:rsidRPr="00D7332D">
        <w:rPr>
          <w:rFonts w:ascii="Times New Roman" w:hAnsi="Times New Roman"/>
          <w:sz w:val="24"/>
          <w:szCs w:val="24"/>
        </w:rPr>
        <w:t xml:space="preserve"> </w:t>
      </w:r>
      <w:r w:rsidR="00213F87" w:rsidRPr="00D7332D">
        <w:rPr>
          <w:rFonts w:ascii="Times New Roman" w:hAnsi="Times New Roman"/>
          <w:bCs/>
          <w:sz w:val="24"/>
          <w:szCs w:val="24"/>
        </w:rPr>
        <w:t>тыс. рублей</w:t>
      </w:r>
      <w:r w:rsidR="00213F87" w:rsidRPr="00D7332D">
        <w:rPr>
          <w:rFonts w:ascii="Times New Roman" w:hAnsi="Times New Roman"/>
          <w:sz w:val="24"/>
          <w:szCs w:val="24"/>
        </w:rPr>
        <w:t xml:space="preserve"> </w:t>
      </w:r>
      <w:r w:rsidRPr="00D7332D">
        <w:rPr>
          <w:rFonts w:ascii="Times New Roman" w:hAnsi="Times New Roman"/>
          <w:sz w:val="24"/>
          <w:szCs w:val="24"/>
        </w:rPr>
        <w:t>исполнены в полном объеме;</w:t>
      </w:r>
    </w:p>
    <w:p w:rsidR="00864595" w:rsidRPr="00D7332D" w:rsidRDefault="00864595" w:rsidP="00D7332D">
      <w:pPr>
        <w:spacing w:after="0" w:line="240" w:lineRule="auto"/>
        <w:ind w:firstLine="708"/>
        <w:jc w:val="both"/>
        <w:rPr>
          <w:rFonts w:ascii="Times New Roman" w:hAnsi="Times New Roman"/>
          <w:sz w:val="24"/>
          <w:szCs w:val="24"/>
        </w:rPr>
      </w:pPr>
      <w:r w:rsidRPr="00D7332D">
        <w:rPr>
          <w:rFonts w:ascii="Times New Roman" w:hAnsi="Times New Roman"/>
          <w:sz w:val="24"/>
          <w:szCs w:val="24"/>
        </w:rPr>
        <w:t>-  договоры исполнены на сумму 814</w:t>
      </w:r>
      <w:r w:rsidR="00213F87" w:rsidRPr="00D7332D">
        <w:rPr>
          <w:rFonts w:ascii="Times New Roman" w:hAnsi="Times New Roman"/>
          <w:sz w:val="24"/>
          <w:szCs w:val="24"/>
        </w:rPr>
        <w:t>,</w:t>
      </w:r>
      <w:r w:rsidRPr="00D7332D">
        <w:rPr>
          <w:rFonts w:ascii="Times New Roman" w:hAnsi="Times New Roman"/>
          <w:sz w:val="24"/>
          <w:szCs w:val="24"/>
        </w:rPr>
        <w:t>16</w:t>
      </w:r>
      <w:r w:rsidR="00213F87" w:rsidRPr="00D7332D">
        <w:rPr>
          <w:rFonts w:ascii="Times New Roman" w:hAnsi="Times New Roman"/>
          <w:sz w:val="24"/>
          <w:szCs w:val="24"/>
        </w:rPr>
        <w:t>7</w:t>
      </w:r>
      <w:r w:rsidRPr="00D7332D">
        <w:rPr>
          <w:rFonts w:ascii="Times New Roman" w:hAnsi="Times New Roman"/>
          <w:sz w:val="24"/>
          <w:szCs w:val="24"/>
        </w:rPr>
        <w:t xml:space="preserve"> </w:t>
      </w:r>
      <w:r w:rsidR="00213F87" w:rsidRPr="00D7332D">
        <w:rPr>
          <w:rFonts w:ascii="Times New Roman" w:hAnsi="Times New Roman"/>
          <w:bCs/>
          <w:sz w:val="24"/>
          <w:szCs w:val="24"/>
        </w:rPr>
        <w:t>тыс. рублей</w:t>
      </w:r>
      <w:r w:rsidRPr="00D7332D">
        <w:rPr>
          <w:rFonts w:ascii="Times New Roman" w:hAnsi="Times New Roman"/>
          <w:sz w:val="24"/>
          <w:szCs w:val="24"/>
        </w:rPr>
        <w:t>;</w:t>
      </w:r>
    </w:p>
    <w:p w:rsidR="00864595" w:rsidRPr="00D7332D" w:rsidRDefault="00864595" w:rsidP="00D7332D">
      <w:pPr>
        <w:spacing w:after="0" w:line="240" w:lineRule="auto"/>
        <w:jc w:val="both"/>
        <w:rPr>
          <w:rFonts w:ascii="Times New Roman" w:hAnsi="Times New Roman"/>
          <w:sz w:val="24"/>
          <w:szCs w:val="24"/>
        </w:rPr>
      </w:pPr>
      <w:r w:rsidRPr="00D7332D">
        <w:rPr>
          <w:rFonts w:ascii="Times New Roman" w:hAnsi="Times New Roman"/>
          <w:sz w:val="24"/>
          <w:szCs w:val="24"/>
        </w:rPr>
        <w:t xml:space="preserve">            -  муниципальные контракты и договоры, заключенные в 2014 г., исполнены в 2015 году на общую сумму 649</w:t>
      </w:r>
      <w:r w:rsidR="00213F87" w:rsidRPr="00D7332D">
        <w:rPr>
          <w:rFonts w:ascii="Times New Roman" w:hAnsi="Times New Roman"/>
          <w:sz w:val="24"/>
          <w:szCs w:val="24"/>
        </w:rPr>
        <w:t>,</w:t>
      </w:r>
      <w:r w:rsidRPr="00D7332D">
        <w:rPr>
          <w:rFonts w:ascii="Times New Roman" w:hAnsi="Times New Roman"/>
          <w:sz w:val="24"/>
          <w:szCs w:val="24"/>
        </w:rPr>
        <w:t>703</w:t>
      </w:r>
      <w:r w:rsidR="00213F87" w:rsidRPr="00D7332D">
        <w:rPr>
          <w:rFonts w:ascii="Times New Roman" w:hAnsi="Times New Roman"/>
          <w:bCs/>
          <w:sz w:val="24"/>
          <w:szCs w:val="24"/>
        </w:rPr>
        <w:t xml:space="preserve"> тыс. рублей</w:t>
      </w:r>
      <w:r w:rsidRPr="00D7332D">
        <w:rPr>
          <w:rFonts w:ascii="Times New Roman" w:hAnsi="Times New Roman"/>
          <w:sz w:val="24"/>
          <w:szCs w:val="24"/>
        </w:rPr>
        <w:t>.</w:t>
      </w:r>
    </w:p>
    <w:p w:rsidR="00864595" w:rsidRPr="00D7332D" w:rsidRDefault="00864595" w:rsidP="00D7332D">
      <w:pPr>
        <w:spacing w:after="0" w:line="240" w:lineRule="auto"/>
        <w:ind w:firstLine="720"/>
        <w:jc w:val="both"/>
        <w:rPr>
          <w:rFonts w:ascii="Times New Roman" w:hAnsi="Times New Roman"/>
          <w:sz w:val="24"/>
          <w:szCs w:val="24"/>
        </w:rPr>
      </w:pPr>
      <w:r w:rsidRPr="00D7332D">
        <w:rPr>
          <w:rFonts w:ascii="Times New Roman"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в бюджет муниципального образования Печенгский район в 2015 году не поступали в связи с тем, что:</w:t>
      </w:r>
    </w:p>
    <w:p w:rsidR="00864595" w:rsidRPr="00D7332D" w:rsidRDefault="00864595" w:rsidP="00D7332D">
      <w:pPr>
        <w:spacing w:after="0" w:line="240" w:lineRule="auto"/>
        <w:ind w:firstLine="720"/>
        <w:jc w:val="both"/>
        <w:rPr>
          <w:rFonts w:ascii="Times New Roman" w:hAnsi="Times New Roman"/>
          <w:sz w:val="24"/>
          <w:szCs w:val="24"/>
        </w:rPr>
      </w:pPr>
      <w:r w:rsidRPr="00D7332D">
        <w:rPr>
          <w:rFonts w:ascii="Times New Roman" w:hAnsi="Times New Roman"/>
          <w:sz w:val="24"/>
          <w:szCs w:val="24"/>
        </w:rPr>
        <w:t>- муниципальное унитарное предприятие муниципального образования Печенгский район «Фармация» отработало с убытком, вследствие чего находилось в стадии ликвидации,</w:t>
      </w:r>
    </w:p>
    <w:p w:rsidR="00864595" w:rsidRPr="00D7332D" w:rsidRDefault="00864595" w:rsidP="00D7332D">
      <w:pPr>
        <w:spacing w:after="0" w:line="240" w:lineRule="auto"/>
        <w:ind w:firstLine="720"/>
        <w:jc w:val="both"/>
        <w:rPr>
          <w:rFonts w:ascii="Times New Roman" w:hAnsi="Times New Roman"/>
          <w:sz w:val="24"/>
          <w:szCs w:val="24"/>
        </w:rPr>
      </w:pPr>
      <w:r w:rsidRPr="00D7332D">
        <w:rPr>
          <w:rFonts w:ascii="Times New Roman" w:hAnsi="Times New Roman"/>
          <w:sz w:val="24"/>
          <w:szCs w:val="24"/>
        </w:rPr>
        <w:t>-  муниципальное унитарное предприятие «Печенга» с 22.04.2015 реорганизовано в МБУ «АИА «Печенга».</w:t>
      </w:r>
    </w:p>
    <w:p w:rsidR="00864595" w:rsidRPr="00D7332D" w:rsidRDefault="00864595" w:rsidP="00D7332D">
      <w:pPr>
        <w:spacing w:after="0" w:line="240" w:lineRule="auto"/>
        <w:ind w:firstLine="720"/>
        <w:jc w:val="both"/>
        <w:rPr>
          <w:rFonts w:ascii="Times New Roman" w:hAnsi="Times New Roman"/>
          <w:sz w:val="24"/>
          <w:szCs w:val="24"/>
        </w:rPr>
      </w:pPr>
      <w:r w:rsidRPr="00D7332D">
        <w:rPr>
          <w:rFonts w:ascii="Times New Roman" w:hAnsi="Times New Roman"/>
          <w:sz w:val="24"/>
          <w:szCs w:val="24"/>
        </w:rPr>
        <w:t xml:space="preserve">Проводилась инвентаризация поголовья муниципальных оленей на полуостровах </w:t>
      </w:r>
      <w:proofErr w:type="gramStart"/>
      <w:r w:rsidRPr="00D7332D">
        <w:rPr>
          <w:rFonts w:ascii="Times New Roman" w:hAnsi="Times New Roman"/>
          <w:sz w:val="24"/>
          <w:szCs w:val="24"/>
        </w:rPr>
        <w:t>Рыбачий</w:t>
      </w:r>
      <w:proofErr w:type="gramEnd"/>
      <w:r w:rsidRPr="00D7332D">
        <w:rPr>
          <w:rFonts w:ascii="Times New Roman" w:hAnsi="Times New Roman"/>
          <w:sz w:val="24"/>
          <w:szCs w:val="24"/>
        </w:rPr>
        <w:t xml:space="preserve"> и Средний, в результате зарегистрировано и учтено 675 голов.</w:t>
      </w:r>
    </w:p>
    <w:p w:rsidR="00864595" w:rsidRPr="00012CA9" w:rsidRDefault="00864595" w:rsidP="00D7332D">
      <w:pPr>
        <w:spacing w:after="0" w:line="240" w:lineRule="auto"/>
        <w:ind w:firstLine="720"/>
        <w:jc w:val="both"/>
        <w:rPr>
          <w:rFonts w:ascii="Times New Roman" w:hAnsi="Times New Roman"/>
          <w:sz w:val="24"/>
          <w:szCs w:val="24"/>
        </w:rPr>
      </w:pPr>
      <w:r w:rsidRPr="00D7332D">
        <w:rPr>
          <w:rFonts w:ascii="Times New Roman" w:hAnsi="Times New Roman"/>
          <w:sz w:val="24"/>
          <w:szCs w:val="24"/>
        </w:rPr>
        <w:t xml:space="preserve">В 2015 году было проведено 1067 сверок взаимных расчетов по аренде </w:t>
      </w:r>
      <w:r w:rsidRPr="00012CA9">
        <w:rPr>
          <w:rFonts w:ascii="Times New Roman" w:hAnsi="Times New Roman"/>
          <w:sz w:val="24"/>
          <w:szCs w:val="24"/>
        </w:rPr>
        <w:t xml:space="preserve">муниципального недвижимого имущества, в результате которых выявлена задолженность в сумме 12 578,88 </w:t>
      </w:r>
      <w:r w:rsidR="00213F87" w:rsidRPr="00012CA9">
        <w:rPr>
          <w:rFonts w:ascii="Times New Roman" w:hAnsi="Times New Roman"/>
          <w:bCs/>
          <w:sz w:val="24"/>
          <w:szCs w:val="24"/>
        </w:rPr>
        <w:t>тыс. рублей</w:t>
      </w:r>
      <w:r w:rsidRPr="00012CA9">
        <w:rPr>
          <w:rFonts w:ascii="Times New Roman" w:hAnsi="Times New Roman"/>
          <w:sz w:val="24"/>
          <w:szCs w:val="24"/>
        </w:rPr>
        <w:t xml:space="preserve">, в </w:t>
      </w:r>
      <w:proofErr w:type="spellStart"/>
      <w:r w:rsidRPr="00012CA9">
        <w:rPr>
          <w:rFonts w:ascii="Times New Roman" w:hAnsi="Times New Roman"/>
          <w:sz w:val="24"/>
          <w:szCs w:val="24"/>
        </w:rPr>
        <w:t>т.ч</w:t>
      </w:r>
      <w:proofErr w:type="spellEnd"/>
      <w:r w:rsidRPr="00012CA9">
        <w:rPr>
          <w:rFonts w:ascii="Times New Roman" w:hAnsi="Times New Roman"/>
          <w:sz w:val="24"/>
          <w:szCs w:val="24"/>
        </w:rPr>
        <w:t xml:space="preserve">. пени за несвоевременное внесение арендных платежей в сумме 7 617,2 </w:t>
      </w:r>
      <w:r w:rsidR="00213F87" w:rsidRPr="00012CA9">
        <w:rPr>
          <w:rFonts w:ascii="Times New Roman" w:hAnsi="Times New Roman"/>
          <w:bCs/>
          <w:sz w:val="24"/>
          <w:szCs w:val="24"/>
        </w:rPr>
        <w:t>тыс. рублей</w:t>
      </w:r>
      <w:r w:rsidRPr="00012CA9">
        <w:rPr>
          <w:rFonts w:ascii="Times New Roman" w:hAnsi="Times New Roman"/>
          <w:sz w:val="24"/>
          <w:szCs w:val="24"/>
        </w:rPr>
        <w:t>.</w:t>
      </w:r>
    </w:p>
    <w:p w:rsidR="00864595" w:rsidRPr="00012CA9" w:rsidRDefault="00864595" w:rsidP="00D7332D">
      <w:pPr>
        <w:spacing w:after="0" w:line="240" w:lineRule="auto"/>
        <w:ind w:firstLine="720"/>
        <w:jc w:val="both"/>
        <w:rPr>
          <w:rFonts w:ascii="Times New Roman" w:hAnsi="Times New Roman"/>
          <w:sz w:val="24"/>
          <w:szCs w:val="24"/>
        </w:rPr>
      </w:pPr>
      <w:r w:rsidRPr="00012CA9">
        <w:rPr>
          <w:rFonts w:ascii="Times New Roman" w:hAnsi="Times New Roman"/>
          <w:sz w:val="24"/>
          <w:szCs w:val="24"/>
        </w:rPr>
        <w:t>Доходы от использования имущества, находящегося в муниципальной собственности, в бюджет муниципального образования Печенгский район  составили 5590</w:t>
      </w:r>
      <w:r w:rsidR="00B933C4" w:rsidRPr="00012CA9">
        <w:rPr>
          <w:rFonts w:ascii="Times New Roman" w:hAnsi="Times New Roman"/>
          <w:sz w:val="24"/>
          <w:szCs w:val="24"/>
        </w:rPr>
        <w:t xml:space="preserve"> </w:t>
      </w:r>
      <w:r w:rsidRPr="00012CA9">
        <w:rPr>
          <w:rFonts w:ascii="Times New Roman" w:hAnsi="Times New Roman"/>
          <w:sz w:val="24"/>
          <w:szCs w:val="24"/>
        </w:rPr>
        <w:t xml:space="preserve"> </w:t>
      </w:r>
      <w:r w:rsidR="00213F87" w:rsidRPr="00012CA9">
        <w:rPr>
          <w:rFonts w:ascii="Times New Roman" w:hAnsi="Times New Roman"/>
          <w:bCs/>
          <w:sz w:val="24"/>
          <w:szCs w:val="24"/>
        </w:rPr>
        <w:t>тыс. рублей</w:t>
      </w:r>
      <w:r w:rsidR="00C16657" w:rsidRPr="00012CA9">
        <w:rPr>
          <w:rFonts w:ascii="Times New Roman" w:hAnsi="Times New Roman"/>
          <w:bCs/>
          <w:sz w:val="24"/>
          <w:szCs w:val="24"/>
        </w:rPr>
        <w:t>,</w:t>
      </w:r>
      <w:r w:rsidR="00213F87" w:rsidRPr="00012CA9">
        <w:rPr>
          <w:rFonts w:ascii="Times New Roman" w:hAnsi="Times New Roman"/>
          <w:sz w:val="24"/>
          <w:szCs w:val="24"/>
        </w:rPr>
        <w:t xml:space="preserve"> </w:t>
      </w:r>
      <w:r w:rsidRPr="00012CA9">
        <w:rPr>
          <w:rFonts w:ascii="Times New Roman" w:hAnsi="Times New Roman"/>
          <w:sz w:val="24"/>
          <w:szCs w:val="24"/>
        </w:rPr>
        <w:t xml:space="preserve">или 109,06 % годового плана. По сравнению с 2014 годом объем поступлений увеличился на 0,46%. </w:t>
      </w:r>
    </w:p>
    <w:p w:rsidR="00864595" w:rsidRPr="00D7332D" w:rsidRDefault="00864595" w:rsidP="00D7332D">
      <w:pPr>
        <w:spacing w:after="0" w:line="240" w:lineRule="auto"/>
        <w:ind w:firstLine="720"/>
        <w:jc w:val="both"/>
        <w:rPr>
          <w:rFonts w:ascii="Times New Roman" w:hAnsi="Times New Roman"/>
          <w:sz w:val="24"/>
          <w:szCs w:val="24"/>
        </w:rPr>
      </w:pPr>
      <w:r w:rsidRPr="00012CA9">
        <w:rPr>
          <w:rFonts w:ascii="Times New Roman" w:hAnsi="Times New Roman"/>
          <w:sz w:val="24"/>
          <w:szCs w:val="24"/>
        </w:rPr>
        <w:t>Доходы от реализации иного имущества, находящегося в муниципальн</w:t>
      </w:r>
      <w:r w:rsidR="00213F87" w:rsidRPr="00012CA9">
        <w:rPr>
          <w:rFonts w:ascii="Times New Roman" w:hAnsi="Times New Roman"/>
          <w:sz w:val="24"/>
          <w:szCs w:val="24"/>
        </w:rPr>
        <w:t>ой собственности,  составили 14</w:t>
      </w:r>
      <w:r w:rsidRPr="00012CA9">
        <w:rPr>
          <w:rFonts w:ascii="Times New Roman" w:hAnsi="Times New Roman"/>
          <w:sz w:val="24"/>
          <w:szCs w:val="24"/>
        </w:rPr>
        <w:t xml:space="preserve">830 </w:t>
      </w:r>
      <w:r w:rsidR="00213F87" w:rsidRPr="00012CA9">
        <w:rPr>
          <w:rFonts w:ascii="Times New Roman" w:hAnsi="Times New Roman"/>
          <w:bCs/>
          <w:sz w:val="24"/>
          <w:szCs w:val="24"/>
        </w:rPr>
        <w:t>тыс. рублей</w:t>
      </w:r>
      <w:r w:rsidR="00213F87" w:rsidRPr="00012CA9">
        <w:rPr>
          <w:rFonts w:ascii="Times New Roman" w:hAnsi="Times New Roman"/>
          <w:sz w:val="24"/>
          <w:szCs w:val="24"/>
        </w:rPr>
        <w:t xml:space="preserve"> </w:t>
      </w:r>
      <w:r w:rsidRPr="00012CA9">
        <w:rPr>
          <w:rFonts w:ascii="Times New Roman" w:hAnsi="Times New Roman"/>
          <w:sz w:val="24"/>
          <w:szCs w:val="24"/>
        </w:rPr>
        <w:t>или 105,44 % годового плана. По сравнению с 2014 годом объем поступлений</w:t>
      </w:r>
      <w:r w:rsidRPr="00D7332D">
        <w:rPr>
          <w:rFonts w:ascii="Times New Roman" w:hAnsi="Times New Roman"/>
          <w:sz w:val="24"/>
          <w:szCs w:val="24"/>
        </w:rPr>
        <w:t xml:space="preserve"> увеличился на 6,74 %. </w:t>
      </w:r>
    </w:p>
    <w:p w:rsidR="00864595" w:rsidRPr="00D7332D" w:rsidRDefault="00864595" w:rsidP="00D7332D">
      <w:pPr>
        <w:spacing w:after="0" w:line="240" w:lineRule="auto"/>
        <w:ind w:firstLine="709"/>
        <w:jc w:val="both"/>
        <w:rPr>
          <w:rFonts w:ascii="Times New Roman" w:hAnsi="Times New Roman"/>
          <w:color w:val="000000"/>
          <w:sz w:val="24"/>
          <w:szCs w:val="24"/>
        </w:rPr>
      </w:pPr>
      <w:r w:rsidRPr="00D7332D">
        <w:rPr>
          <w:rFonts w:ascii="Times New Roman" w:hAnsi="Times New Roman"/>
          <w:color w:val="000000"/>
          <w:sz w:val="24"/>
          <w:szCs w:val="24"/>
        </w:rPr>
        <w:t>Всего от продажи недвижимого имущества в 2015 году получено 15299</w:t>
      </w:r>
      <w:r w:rsidR="00213F87" w:rsidRPr="00D7332D">
        <w:rPr>
          <w:rFonts w:ascii="Times New Roman" w:hAnsi="Times New Roman"/>
          <w:color w:val="000000"/>
          <w:sz w:val="24"/>
          <w:szCs w:val="24"/>
        </w:rPr>
        <w:t>,</w:t>
      </w:r>
      <w:r w:rsidRPr="00D7332D">
        <w:rPr>
          <w:rFonts w:ascii="Times New Roman" w:hAnsi="Times New Roman"/>
          <w:color w:val="000000"/>
          <w:sz w:val="24"/>
          <w:szCs w:val="24"/>
        </w:rPr>
        <w:t>87</w:t>
      </w:r>
      <w:r w:rsidR="00213F87" w:rsidRPr="00D7332D">
        <w:rPr>
          <w:rFonts w:ascii="Times New Roman" w:hAnsi="Times New Roman"/>
          <w:color w:val="000000"/>
          <w:sz w:val="24"/>
          <w:szCs w:val="24"/>
        </w:rPr>
        <w:t xml:space="preserve">1 </w:t>
      </w:r>
      <w:r w:rsidR="00213F87" w:rsidRPr="00D7332D">
        <w:rPr>
          <w:rFonts w:ascii="Times New Roman" w:hAnsi="Times New Roman"/>
          <w:bCs/>
          <w:sz w:val="24"/>
          <w:szCs w:val="24"/>
        </w:rPr>
        <w:t>тыс. рублей</w:t>
      </w:r>
      <w:r w:rsidRPr="00D7332D">
        <w:rPr>
          <w:rFonts w:ascii="Times New Roman" w:hAnsi="Times New Roman"/>
          <w:color w:val="000000"/>
          <w:sz w:val="24"/>
          <w:szCs w:val="24"/>
        </w:rPr>
        <w:t>.</w:t>
      </w:r>
    </w:p>
    <w:p w:rsidR="00864595" w:rsidRPr="00D7332D" w:rsidRDefault="00864595" w:rsidP="00D7332D">
      <w:pPr>
        <w:pStyle w:val="a3"/>
        <w:spacing w:before="0" w:beforeAutospacing="0" w:after="0" w:afterAutospacing="0"/>
        <w:ind w:firstLine="708"/>
        <w:jc w:val="both"/>
      </w:pPr>
      <w:r w:rsidRPr="00D7332D">
        <w:t>Арендная плата за земельные участки, государственная собственность на которые не разграничена, в бюджет муниципального образования Печенгский район поступала по нормативу распределения – 50 % до 1</w:t>
      </w:r>
      <w:r w:rsidR="00030E6D" w:rsidRPr="00D7332D">
        <w:t xml:space="preserve"> марта </w:t>
      </w:r>
      <w:r w:rsidRPr="00D7332D">
        <w:t>2015</w:t>
      </w:r>
      <w:r w:rsidR="00030E6D" w:rsidRPr="00D7332D">
        <w:t xml:space="preserve"> года</w:t>
      </w:r>
      <w:r w:rsidRPr="00D7332D">
        <w:t xml:space="preserve"> в связи с принятием Федерального закона </w:t>
      </w:r>
      <w:r w:rsidR="00213F87" w:rsidRPr="00D7332D">
        <w:t xml:space="preserve">от 23.06.2014 </w:t>
      </w:r>
      <w:r w:rsidRPr="00D7332D">
        <w:t>№ 171-ФЗ «О внесении изменений в Земельный кодекс РФ и отдельные законодательные акты РФ». С 1</w:t>
      </w:r>
      <w:r w:rsidR="00030E6D" w:rsidRPr="00D7332D">
        <w:t xml:space="preserve"> марта прошлого года </w:t>
      </w:r>
      <w:r w:rsidRPr="00D7332D">
        <w:t xml:space="preserve">полномочия по распоряжению земельными участками, государственная собственность на которые не разграничена, перешли к поселениям. Сумма поступлений составила 9,47 </w:t>
      </w:r>
      <w:r w:rsidR="00213F87" w:rsidRPr="00D7332D">
        <w:rPr>
          <w:bCs/>
        </w:rPr>
        <w:t>тыс. рублей</w:t>
      </w:r>
      <w:r w:rsidRPr="00D7332D">
        <w:t xml:space="preserve">, или 100 % годового плана. </w:t>
      </w:r>
    </w:p>
    <w:p w:rsidR="00864595" w:rsidRPr="00D7332D" w:rsidRDefault="00864595" w:rsidP="00D7332D">
      <w:pPr>
        <w:spacing w:after="0" w:line="240" w:lineRule="auto"/>
        <w:ind w:firstLine="720"/>
        <w:jc w:val="both"/>
        <w:rPr>
          <w:rFonts w:ascii="Times New Roman" w:hAnsi="Times New Roman"/>
          <w:sz w:val="24"/>
          <w:szCs w:val="24"/>
        </w:rPr>
      </w:pPr>
      <w:r w:rsidRPr="00D7332D">
        <w:rPr>
          <w:rFonts w:ascii="Times New Roman" w:hAnsi="Times New Roman"/>
          <w:sz w:val="24"/>
          <w:szCs w:val="24"/>
        </w:rPr>
        <w:t xml:space="preserve">Арендная плата за земельные участки, находящиеся в муниципальной собственности, в бюджет муниципального образования Печенгский район поступала по нормативу распределения – 100 %. Сумма поступления составила 1,06 </w:t>
      </w:r>
      <w:r w:rsidR="00213F87" w:rsidRPr="00D7332D">
        <w:rPr>
          <w:rFonts w:ascii="Times New Roman" w:hAnsi="Times New Roman"/>
          <w:bCs/>
          <w:sz w:val="24"/>
          <w:szCs w:val="24"/>
        </w:rPr>
        <w:t>тыс. рублей</w:t>
      </w:r>
      <w:r w:rsidR="00213F87" w:rsidRPr="00D7332D">
        <w:rPr>
          <w:rFonts w:ascii="Times New Roman" w:hAnsi="Times New Roman"/>
          <w:sz w:val="24"/>
          <w:szCs w:val="24"/>
        </w:rPr>
        <w:t xml:space="preserve"> </w:t>
      </w:r>
      <w:r w:rsidRPr="00D7332D">
        <w:rPr>
          <w:rFonts w:ascii="Times New Roman" w:hAnsi="Times New Roman"/>
          <w:sz w:val="24"/>
          <w:szCs w:val="24"/>
        </w:rPr>
        <w:t xml:space="preserve">или 76,02 % годового плана. По сравнению с 2014 годом объем поступлений снизился на 30,78 % в связи с продажей муниципального имущества, находящегося в собственности </w:t>
      </w:r>
      <w:r w:rsidRPr="00D7332D">
        <w:rPr>
          <w:rFonts w:ascii="Times New Roman" w:hAnsi="Times New Roman"/>
          <w:sz w:val="24"/>
          <w:szCs w:val="24"/>
        </w:rPr>
        <w:lastRenderedPageBreak/>
        <w:t xml:space="preserve">муниципального образования Печенгский район по 159-ФЗ (преимущественное право выкупа). </w:t>
      </w:r>
    </w:p>
    <w:p w:rsidR="00864595" w:rsidRPr="00D7332D" w:rsidRDefault="00864595" w:rsidP="00D7332D">
      <w:pPr>
        <w:spacing w:after="0" w:line="240" w:lineRule="auto"/>
        <w:ind w:firstLine="709"/>
        <w:jc w:val="both"/>
        <w:rPr>
          <w:rFonts w:ascii="Times New Roman" w:hAnsi="Times New Roman"/>
          <w:b/>
          <w:sz w:val="24"/>
          <w:szCs w:val="24"/>
        </w:rPr>
      </w:pPr>
      <w:r w:rsidRPr="00D7332D">
        <w:rPr>
          <w:rFonts w:ascii="Times New Roman" w:hAnsi="Times New Roman"/>
          <w:sz w:val="24"/>
          <w:szCs w:val="24"/>
        </w:rPr>
        <w:t>В 2015 году продано 6 земельных участков</w:t>
      </w:r>
      <w:r w:rsidR="00B933C4" w:rsidRPr="00D7332D">
        <w:rPr>
          <w:rFonts w:ascii="Times New Roman" w:hAnsi="Times New Roman"/>
          <w:sz w:val="24"/>
          <w:szCs w:val="24"/>
        </w:rPr>
        <w:t xml:space="preserve"> (для ведения садово-огородного хозяйства)</w:t>
      </w:r>
      <w:r w:rsidRPr="00D7332D">
        <w:rPr>
          <w:rFonts w:ascii="Times New Roman" w:hAnsi="Times New Roman"/>
          <w:sz w:val="24"/>
          <w:szCs w:val="24"/>
        </w:rPr>
        <w:t xml:space="preserve"> на общую сумму 15</w:t>
      </w:r>
      <w:r w:rsidR="00213F87" w:rsidRPr="00D7332D">
        <w:rPr>
          <w:rFonts w:ascii="Times New Roman" w:hAnsi="Times New Roman"/>
          <w:sz w:val="24"/>
          <w:szCs w:val="24"/>
        </w:rPr>
        <w:t>,</w:t>
      </w:r>
      <w:r w:rsidRPr="00D7332D">
        <w:rPr>
          <w:rFonts w:ascii="Times New Roman" w:hAnsi="Times New Roman"/>
          <w:sz w:val="24"/>
          <w:szCs w:val="24"/>
        </w:rPr>
        <w:t>30</w:t>
      </w:r>
      <w:r w:rsidR="00213F87" w:rsidRPr="00D7332D">
        <w:rPr>
          <w:rFonts w:ascii="Times New Roman" w:hAnsi="Times New Roman"/>
          <w:sz w:val="24"/>
          <w:szCs w:val="24"/>
        </w:rPr>
        <w:t>9</w:t>
      </w:r>
      <w:r w:rsidRPr="00D7332D">
        <w:rPr>
          <w:rFonts w:ascii="Times New Roman" w:hAnsi="Times New Roman"/>
          <w:sz w:val="24"/>
          <w:szCs w:val="24"/>
        </w:rPr>
        <w:t xml:space="preserve"> </w:t>
      </w:r>
      <w:r w:rsidR="00213F87" w:rsidRPr="00D7332D">
        <w:rPr>
          <w:rFonts w:ascii="Times New Roman" w:hAnsi="Times New Roman"/>
          <w:bCs/>
          <w:sz w:val="24"/>
          <w:szCs w:val="24"/>
        </w:rPr>
        <w:t>тыс. рублей</w:t>
      </w:r>
      <w:r w:rsidRPr="00D7332D">
        <w:rPr>
          <w:rFonts w:ascii="Times New Roman" w:hAnsi="Times New Roman"/>
          <w:sz w:val="24"/>
          <w:szCs w:val="24"/>
        </w:rPr>
        <w:t>.</w:t>
      </w:r>
      <w:r w:rsidRPr="00D7332D">
        <w:rPr>
          <w:rFonts w:ascii="Times New Roman" w:hAnsi="Times New Roman"/>
          <w:b/>
          <w:sz w:val="24"/>
          <w:szCs w:val="24"/>
        </w:rPr>
        <w:t xml:space="preserve"> </w:t>
      </w:r>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В собственность муниципального образования Печенгский район оформлено 13 земельных участков.</w:t>
      </w:r>
    </w:p>
    <w:p w:rsidR="00864595" w:rsidRPr="00D7332D" w:rsidRDefault="00864595" w:rsidP="00D7332D">
      <w:pPr>
        <w:spacing w:after="0" w:line="240" w:lineRule="auto"/>
        <w:ind w:firstLine="709"/>
        <w:jc w:val="both"/>
        <w:rPr>
          <w:rFonts w:ascii="Times New Roman" w:hAnsi="Times New Roman"/>
          <w:color w:val="FF0000"/>
          <w:sz w:val="24"/>
          <w:szCs w:val="24"/>
        </w:rPr>
      </w:pPr>
      <w:r w:rsidRPr="00D7332D">
        <w:rPr>
          <w:rFonts w:ascii="Times New Roman" w:hAnsi="Times New Roman"/>
          <w:sz w:val="24"/>
          <w:szCs w:val="24"/>
        </w:rPr>
        <w:t>Регулярно велся контроль исполнения условий договоров аренды, полноты и своевременности внесения арендных платежей за пользование имуществом. Проводилась сверка расчетов (за год составлено 1067 актов сверок), велась претензионная работа по взысканию задолженности</w:t>
      </w:r>
      <w:r w:rsidRPr="00D7332D">
        <w:rPr>
          <w:rFonts w:ascii="Times New Roman" w:hAnsi="Times New Roman"/>
          <w:color w:val="FF0000"/>
          <w:sz w:val="24"/>
          <w:szCs w:val="24"/>
        </w:rPr>
        <w:t xml:space="preserve"> </w:t>
      </w:r>
      <w:r w:rsidRPr="00D7332D">
        <w:rPr>
          <w:rFonts w:ascii="Times New Roman" w:hAnsi="Times New Roman"/>
          <w:sz w:val="24"/>
          <w:szCs w:val="24"/>
        </w:rPr>
        <w:t>(подготовлены и направлены в юридический отдел 25 пакетов документов для подачи исковых заявлений в арбитражный суд, выставлено 40 претензий).</w:t>
      </w:r>
      <w:r w:rsidRPr="00D7332D">
        <w:rPr>
          <w:rFonts w:ascii="Times New Roman" w:hAnsi="Times New Roman"/>
          <w:color w:val="FF0000"/>
          <w:sz w:val="24"/>
          <w:szCs w:val="24"/>
        </w:rPr>
        <w:t xml:space="preserve"> </w:t>
      </w:r>
      <w:r w:rsidRPr="00D7332D">
        <w:rPr>
          <w:rFonts w:ascii="Times New Roman" w:hAnsi="Times New Roman"/>
          <w:sz w:val="24"/>
          <w:szCs w:val="24"/>
        </w:rPr>
        <w:t xml:space="preserve"> </w:t>
      </w:r>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За год оформлено 186 договоров аренды движимого и недвижимого имущества и дополнительных соглашений к ним.</w:t>
      </w:r>
    </w:p>
    <w:p w:rsidR="00864595" w:rsidRPr="00D7332D" w:rsidRDefault="00864595" w:rsidP="00D7332D">
      <w:pPr>
        <w:spacing w:after="0" w:line="240" w:lineRule="auto"/>
        <w:ind w:firstLine="709"/>
        <w:jc w:val="both"/>
        <w:rPr>
          <w:rFonts w:ascii="Times New Roman" w:hAnsi="Times New Roman"/>
          <w:sz w:val="24"/>
          <w:szCs w:val="24"/>
        </w:rPr>
      </w:pPr>
      <w:proofErr w:type="gramStart"/>
      <w:r w:rsidRPr="00D7332D">
        <w:rPr>
          <w:rFonts w:ascii="Times New Roman" w:hAnsi="Times New Roman"/>
          <w:sz w:val="24"/>
          <w:szCs w:val="24"/>
        </w:rPr>
        <w:t>В декабре 2015 г</w:t>
      </w:r>
      <w:r w:rsidR="00030E6D" w:rsidRPr="00D7332D">
        <w:rPr>
          <w:rFonts w:ascii="Times New Roman" w:hAnsi="Times New Roman"/>
          <w:sz w:val="24"/>
          <w:szCs w:val="24"/>
        </w:rPr>
        <w:t>ода</w:t>
      </w:r>
      <w:r w:rsidRPr="00D7332D">
        <w:rPr>
          <w:rFonts w:ascii="Times New Roman" w:hAnsi="Times New Roman"/>
          <w:sz w:val="24"/>
          <w:szCs w:val="24"/>
        </w:rPr>
        <w:t xml:space="preserve"> проведена жеребьевка по выбору земельных участков в  Заполярн</w:t>
      </w:r>
      <w:r w:rsidR="00030E6D" w:rsidRPr="00D7332D">
        <w:rPr>
          <w:rFonts w:ascii="Times New Roman" w:hAnsi="Times New Roman"/>
          <w:sz w:val="24"/>
          <w:szCs w:val="24"/>
        </w:rPr>
        <w:t>ом</w:t>
      </w:r>
      <w:r w:rsidRPr="00D7332D">
        <w:rPr>
          <w:rFonts w:ascii="Times New Roman" w:hAnsi="Times New Roman"/>
          <w:sz w:val="24"/>
          <w:szCs w:val="24"/>
        </w:rPr>
        <w:t xml:space="preserve"> из Перечня земельных участков, предлагаемых к предоставлению бесплатно в собственность многодетным семьям.</w:t>
      </w:r>
      <w:proofErr w:type="gramEnd"/>
      <w:r w:rsidRPr="00D7332D">
        <w:rPr>
          <w:rFonts w:ascii="Times New Roman" w:hAnsi="Times New Roman"/>
          <w:sz w:val="24"/>
          <w:szCs w:val="24"/>
        </w:rPr>
        <w:t xml:space="preserve"> В результате жеребьевки предоставлены земельные участки 4-м многодетным семьям.</w:t>
      </w:r>
    </w:p>
    <w:p w:rsidR="00864595" w:rsidRPr="00D7332D" w:rsidRDefault="00864595" w:rsidP="00D7332D">
      <w:pPr>
        <w:spacing w:after="0" w:line="240" w:lineRule="auto"/>
        <w:jc w:val="both"/>
        <w:rPr>
          <w:rFonts w:ascii="Times New Roman" w:hAnsi="Times New Roman"/>
          <w:sz w:val="24"/>
          <w:szCs w:val="24"/>
        </w:rPr>
      </w:pPr>
      <w:r w:rsidRPr="00D7332D">
        <w:rPr>
          <w:rFonts w:ascii="Times New Roman" w:hAnsi="Times New Roman"/>
          <w:sz w:val="24"/>
          <w:szCs w:val="24"/>
        </w:rPr>
        <w:t xml:space="preserve">           В области градостроительной деятельности Комитетом разработана и утверждена Схема размещения рекламных конструкций на территории муниципального образования Печенгский район с изменениями. Осуществлялись комиссионные выезды с целью выявления незаконно  размещенных рекламных конструкций (подготовлены 12 предписаний о демонтаже), велась работа по выдаче разрешений на установку и эксплуатацию рекламных конструкций.</w:t>
      </w:r>
    </w:p>
    <w:p w:rsidR="00864595" w:rsidRPr="00D7332D" w:rsidRDefault="00864595" w:rsidP="00D7332D">
      <w:pPr>
        <w:spacing w:after="0" w:line="240" w:lineRule="auto"/>
        <w:jc w:val="both"/>
        <w:rPr>
          <w:rFonts w:ascii="Times New Roman" w:hAnsi="Times New Roman"/>
          <w:sz w:val="24"/>
          <w:szCs w:val="24"/>
          <w:lang w:eastAsia="ru-RU"/>
        </w:rPr>
      </w:pPr>
      <w:r w:rsidRPr="00D7332D">
        <w:rPr>
          <w:rFonts w:ascii="Times New Roman" w:hAnsi="Times New Roman"/>
          <w:sz w:val="24"/>
          <w:szCs w:val="24"/>
        </w:rPr>
        <w:t xml:space="preserve"> </w:t>
      </w:r>
      <w:r w:rsidRPr="00D7332D">
        <w:rPr>
          <w:rFonts w:ascii="Times New Roman" w:hAnsi="Times New Roman"/>
          <w:sz w:val="24"/>
          <w:szCs w:val="24"/>
        </w:rPr>
        <w:tab/>
      </w:r>
      <w:r w:rsidRPr="00D7332D">
        <w:rPr>
          <w:rFonts w:ascii="Times New Roman" w:hAnsi="Times New Roman"/>
          <w:sz w:val="24"/>
          <w:szCs w:val="24"/>
          <w:lang w:eastAsia="ru-RU"/>
        </w:rPr>
        <w:t xml:space="preserve">В соответствии с заключенным Соглашением администрация Печенгского района исполняет полномочия городского поселения Никель по управлению и распоряжению муниципальным имуществом. В 2015 году проделана следующая работа: </w:t>
      </w:r>
    </w:p>
    <w:p w:rsidR="00864595" w:rsidRPr="00D7332D" w:rsidRDefault="00864595" w:rsidP="00D7332D">
      <w:pPr>
        <w:spacing w:after="0" w:line="240" w:lineRule="auto"/>
        <w:ind w:firstLine="709"/>
        <w:jc w:val="both"/>
        <w:rPr>
          <w:rFonts w:ascii="Times New Roman" w:hAnsi="Times New Roman"/>
          <w:sz w:val="24"/>
          <w:szCs w:val="24"/>
        </w:rPr>
      </w:pPr>
      <w:proofErr w:type="gramStart"/>
      <w:r w:rsidRPr="00D7332D">
        <w:rPr>
          <w:rFonts w:ascii="Times New Roman" w:hAnsi="Times New Roman"/>
          <w:sz w:val="24"/>
          <w:szCs w:val="24"/>
          <w:lang w:eastAsia="ru-RU"/>
        </w:rPr>
        <w:t xml:space="preserve">- проведено 18 торгов на право сдачи в аренду недвижимого имущества (помещений), по итогам торгов заключено 18 договоров аренды, без торгов заключено 3 договора аренды, 13 дополнительных соглашений, </w:t>
      </w:r>
      <w:r w:rsidRPr="00D7332D">
        <w:rPr>
          <w:rFonts w:ascii="Times New Roman" w:hAnsi="Times New Roman"/>
          <w:sz w:val="24"/>
          <w:szCs w:val="24"/>
        </w:rPr>
        <w:t>заключено 15 договоров на выкуп в рамках реализации преимущественного права арендаторов муниципального нежилого фонда на приобретение арендуемого имущества по согласованию с собственником, оформлено 82 уведомления арендаторам о повышении арендной платы,</w:t>
      </w:r>
      <w:proofErr w:type="gramEnd"/>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 в части осуществления мероприятий по приему (передаче) имущества из (в) федеральной, государственной, муниципальной собственности: подготовлены перечни имущества для передачи в собственность поселения: квартиры, кладбище, помещение </w:t>
      </w:r>
      <w:proofErr w:type="gramStart"/>
      <w:r w:rsidRPr="00D7332D">
        <w:rPr>
          <w:rFonts w:ascii="Times New Roman" w:hAnsi="Times New Roman"/>
          <w:sz w:val="24"/>
          <w:szCs w:val="24"/>
        </w:rPr>
        <w:t>по</w:t>
      </w:r>
      <w:proofErr w:type="gramEnd"/>
      <w:r w:rsidRPr="00D7332D">
        <w:rPr>
          <w:rFonts w:ascii="Times New Roman" w:hAnsi="Times New Roman"/>
          <w:sz w:val="24"/>
          <w:szCs w:val="24"/>
        </w:rPr>
        <w:t xml:space="preserve"> Гвардейскому пр., д.43;</w:t>
      </w:r>
    </w:p>
    <w:p w:rsidR="00864595" w:rsidRPr="00D7332D" w:rsidRDefault="00864595" w:rsidP="00D7332D">
      <w:pPr>
        <w:pStyle w:val="a5"/>
        <w:ind w:left="0" w:firstLine="720"/>
        <w:jc w:val="both"/>
        <w:rPr>
          <w:sz w:val="24"/>
          <w:szCs w:val="24"/>
        </w:rPr>
      </w:pPr>
      <w:r w:rsidRPr="00D7332D">
        <w:rPr>
          <w:sz w:val="24"/>
          <w:szCs w:val="24"/>
        </w:rPr>
        <w:t xml:space="preserve">- передано на регистрацию в Управление </w:t>
      </w:r>
      <w:proofErr w:type="spellStart"/>
      <w:r w:rsidRPr="00D7332D">
        <w:rPr>
          <w:sz w:val="24"/>
          <w:szCs w:val="24"/>
        </w:rPr>
        <w:t>Росреестра</w:t>
      </w:r>
      <w:proofErr w:type="spellEnd"/>
      <w:r w:rsidRPr="00D7332D">
        <w:rPr>
          <w:sz w:val="24"/>
          <w:szCs w:val="24"/>
        </w:rPr>
        <w:t xml:space="preserve"> по Мурманской области 19 договоров, 13 дополнительных соглашений, 18 договоров купли – продажи, зарегистрировано право собственности на 13 объектов, поставлено на государственный кадастровый учет недвижимости 10 объектов.</w:t>
      </w:r>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 За 2015 год выставлены претензии по задолженности арендной платы 9 арендаторам, подготовлено 9 пакетов документов для подачи исковых заявлений в Арбитражный суд.</w:t>
      </w:r>
    </w:p>
    <w:p w:rsidR="00864595" w:rsidRPr="00D7332D" w:rsidRDefault="00864595" w:rsidP="00D7332D">
      <w:pPr>
        <w:spacing w:after="0" w:line="240" w:lineRule="auto"/>
        <w:ind w:firstLine="709"/>
        <w:jc w:val="both"/>
        <w:rPr>
          <w:rFonts w:ascii="Times New Roman" w:hAnsi="Times New Roman"/>
          <w:bCs/>
          <w:sz w:val="24"/>
          <w:szCs w:val="24"/>
        </w:rPr>
      </w:pPr>
      <w:r w:rsidRPr="00D7332D">
        <w:rPr>
          <w:rFonts w:ascii="Times New Roman" w:hAnsi="Times New Roman"/>
          <w:sz w:val="24"/>
          <w:szCs w:val="24"/>
        </w:rPr>
        <w:t xml:space="preserve"> </w:t>
      </w:r>
      <w:r w:rsidRPr="00D7332D">
        <w:rPr>
          <w:rFonts w:ascii="Times New Roman" w:hAnsi="Times New Roman"/>
          <w:bCs/>
          <w:sz w:val="24"/>
          <w:szCs w:val="24"/>
        </w:rPr>
        <w:t>Доходная часть бюджета муниципального образования городское поселение Никель Печен</w:t>
      </w:r>
      <w:r w:rsidR="00B573FD" w:rsidRPr="00D7332D">
        <w:rPr>
          <w:rFonts w:ascii="Times New Roman" w:hAnsi="Times New Roman"/>
          <w:bCs/>
          <w:sz w:val="24"/>
          <w:szCs w:val="24"/>
        </w:rPr>
        <w:t>гского района пополнилась на 6,</w:t>
      </w:r>
      <w:r w:rsidRPr="00D7332D">
        <w:rPr>
          <w:rFonts w:ascii="Times New Roman" w:hAnsi="Times New Roman"/>
          <w:bCs/>
          <w:sz w:val="24"/>
          <w:szCs w:val="24"/>
        </w:rPr>
        <w:t xml:space="preserve">918 млн. </w:t>
      </w:r>
      <w:r w:rsidR="00D62DBB" w:rsidRPr="00D7332D">
        <w:rPr>
          <w:rFonts w:ascii="Times New Roman" w:hAnsi="Times New Roman"/>
          <w:bCs/>
          <w:sz w:val="24"/>
          <w:szCs w:val="24"/>
        </w:rPr>
        <w:t>рублей</w:t>
      </w:r>
      <w:r w:rsidRPr="00D7332D">
        <w:rPr>
          <w:rFonts w:ascii="Times New Roman" w:hAnsi="Times New Roman"/>
          <w:bCs/>
          <w:sz w:val="24"/>
          <w:szCs w:val="24"/>
        </w:rPr>
        <w:t xml:space="preserve"> (от аренды земельных участков, находящихся в муниципальной собственности,  аренды муниципальных помещений, продажи муниципальных зданий и помещений, выкупа арендуемых помещений). </w:t>
      </w:r>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Для исполнения  расходных обязательств Комитетом заключено 16 муниципальных контрактов и прямых договоров, из них:</w:t>
      </w:r>
    </w:p>
    <w:p w:rsidR="00864595" w:rsidRPr="00D7332D" w:rsidRDefault="00864595" w:rsidP="00D7332D">
      <w:pPr>
        <w:spacing w:after="0" w:line="240" w:lineRule="auto"/>
        <w:ind w:firstLine="708"/>
        <w:jc w:val="both"/>
        <w:rPr>
          <w:rFonts w:ascii="Times New Roman" w:hAnsi="Times New Roman"/>
          <w:sz w:val="24"/>
          <w:szCs w:val="24"/>
        </w:rPr>
      </w:pPr>
      <w:r w:rsidRPr="00D7332D">
        <w:rPr>
          <w:rFonts w:ascii="Times New Roman" w:hAnsi="Times New Roman"/>
          <w:sz w:val="24"/>
          <w:szCs w:val="24"/>
        </w:rPr>
        <w:t>-  договоры заключены на сумму 340</w:t>
      </w:r>
      <w:r w:rsidR="00213F87" w:rsidRPr="00D7332D">
        <w:rPr>
          <w:rFonts w:ascii="Times New Roman" w:hAnsi="Times New Roman"/>
          <w:sz w:val="24"/>
          <w:szCs w:val="24"/>
        </w:rPr>
        <w:t>,</w:t>
      </w:r>
      <w:r w:rsidRPr="00D7332D">
        <w:rPr>
          <w:rFonts w:ascii="Times New Roman" w:hAnsi="Times New Roman"/>
          <w:sz w:val="24"/>
          <w:szCs w:val="24"/>
        </w:rPr>
        <w:t>779</w:t>
      </w:r>
      <w:r w:rsidR="00213F87" w:rsidRPr="00D7332D">
        <w:rPr>
          <w:rFonts w:ascii="Times New Roman" w:hAnsi="Times New Roman"/>
          <w:sz w:val="24"/>
          <w:szCs w:val="24"/>
        </w:rPr>
        <w:t xml:space="preserve"> </w:t>
      </w:r>
      <w:r w:rsidR="00213F87" w:rsidRPr="00D7332D">
        <w:rPr>
          <w:rFonts w:ascii="Times New Roman" w:hAnsi="Times New Roman"/>
          <w:bCs/>
          <w:sz w:val="24"/>
          <w:szCs w:val="24"/>
        </w:rPr>
        <w:t>тыс. рублей</w:t>
      </w:r>
      <w:r w:rsidRPr="00D7332D">
        <w:rPr>
          <w:rFonts w:ascii="Times New Roman" w:hAnsi="Times New Roman"/>
          <w:sz w:val="24"/>
          <w:szCs w:val="24"/>
        </w:rPr>
        <w:t>, исполнены на сумму 280</w:t>
      </w:r>
      <w:r w:rsidR="00213F87" w:rsidRPr="00D7332D">
        <w:rPr>
          <w:rFonts w:ascii="Times New Roman" w:hAnsi="Times New Roman"/>
          <w:sz w:val="24"/>
          <w:szCs w:val="24"/>
        </w:rPr>
        <w:t>,</w:t>
      </w:r>
      <w:r w:rsidRPr="00D7332D">
        <w:rPr>
          <w:rFonts w:ascii="Times New Roman" w:hAnsi="Times New Roman"/>
          <w:sz w:val="24"/>
          <w:szCs w:val="24"/>
        </w:rPr>
        <w:t>250</w:t>
      </w:r>
      <w:r w:rsidR="00213F87" w:rsidRPr="00D7332D">
        <w:rPr>
          <w:rFonts w:ascii="Times New Roman" w:hAnsi="Times New Roman"/>
          <w:sz w:val="24"/>
          <w:szCs w:val="24"/>
        </w:rPr>
        <w:t xml:space="preserve"> </w:t>
      </w:r>
      <w:r w:rsidR="00213F87" w:rsidRPr="00D7332D">
        <w:rPr>
          <w:rFonts w:ascii="Times New Roman" w:hAnsi="Times New Roman"/>
          <w:bCs/>
          <w:sz w:val="24"/>
          <w:szCs w:val="24"/>
        </w:rPr>
        <w:t>тыс. рублей</w:t>
      </w:r>
      <w:r w:rsidRPr="00D7332D">
        <w:rPr>
          <w:rFonts w:ascii="Times New Roman" w:hAnsi="Times New Roman"/>
          <w:sz w:val="24"/>
          <w:szCs w:val="24"/>
        </w:rPr>
        <w:t>.</w:t>
      </w:r>
    </w:p>
    <w:p w:rsidR="00864595" w:rsidRPr="00D7332D" w:rsidRDefault="00864595" w:rsidP="00D7332D">
      <w:pPr>
        <w:spacing w:after="0" w:line="240" w:lineRule="auto"/>
        <w:jc w:val="both"/>
        <w:rPr>
          <w:rFonts w:ascii="Times New Roman" w:hAnsi="Times New Roman"/>
          <w:sz w:val="24"/>
          <w:szCs w:val="24"/>
        </w:rPr>
      </w:pPr>
      <w:r w:rsidRPr="00D7332D">
        <w:rPr>
          <w:rFonts w:ascii="Times New Roman" w:hAnsi="Times New Roman"/>
          <w:sz w:val="24"/>
          <w:szCs w:val="24"/>
        </w:rPr>
        <w:lastRenderedPageBreak/>
        <w:t xml:space="preserve">            -  муниципальные контракты и договоры, заключенные в 2014 г., испол</w:t>
      </w:r>
      <w:r w:rsidR="00213F87" w:rsidRPr="00D7332D">
        <w:rPr>
          <w:rFonts w:ascii="Times New Roman" w:hAnsi="Times New Roman"/>
          <w:sz w:val="24"/>
          <w:szCs w:val="24"/>
        </w:rPr>
        <w:t>нены в 2015 г. на общую сумму 2</w:t>
      </w:r>
      <w:r w:rsidRPr="00D7332D">
        <w:rPr>
          <w:rFonts w:ascii="Times New Roman" w:hAnsi="Times New Roman"/>
          <w:sz w:val="24"/>
          <w:szCs w:val="24"/>
        </w:rPr>
        <w:t xml:space="preserve">719 </w:t>
      </w:r>
      <w:r w:rsidR="00213F87" w:rsidRPr="00D7332D">
        <w:rPr>
          <w:rFonts w:ascii="Times New Roman" w:hAnsi="Times New Roman"/>
          <w:bCs/>
          <w:sz w:val="24"/>
          <w:szCs w:val="24"/>
        </w:rPr>
        <w:t>тыс. рублей</w:t>
      </w:r>
      <w:r w:rsidRPr="00D7332D">
        <w:rPr>
          <w:rFonts w:ascii="Times New Roman" w:hAnsi="Times New Roman"/>
          <w:sz w:val="24"/>
          <w:szCs w:val="24"/>
        </w:rPr>
        <w:t>.</w:t>
      </w:r>
    </w:p>
    <w:p w:rsidR="00864595" w:rsidRPr="00D7332D" w:rsidRDefault="00864595" w:rsidP="00D7332D">
      <w:pPr>
        <w:spacing w:after="0" w:line="240" w:lineRule="auto"/>
        <w:ind w:firstLine="709"/>
        <w:jc w:val="both"/>
        <w:rPr>
          <w:rFonts w:ascii="Times New Roman" w:hAnsi="Times New Roman"/>
          <w:sz w:val="24"/>
          <w:szCs w:val="24"/>
          <w:lang w:eastAsia="ru-RU"/>
        </w:rPr>
      </w:pPr>
      <w:r w:rsidRPr="00D7332D">
        <w:rPr>
          <w:rFonts w:ascii="Times New Roman" w:hAnsi="Times New Roman"/>
          <w:sz w:val="24"/>
          <w:szCs w:val="24"/>
          <w:lang w:eastAsia="ru-RU"/>
        </w:rPr>
        <w:t xml:space="preserve">По вопросам земельных правоотношений и градостроительной деятельности:  </w:t>
      </w:r>
    </w:p>
    <w:p w:rsidR="00864595" w:rsidRPr="00D7332D" w:rsidRDefault="00864595" w:rsidP="00D7332D">
      <w:pPr>
        <w:spacing w:after="0" w:line="240" w:lineRule="auto"/>
        <w:ind w:firstLine="709"/>
        <w:jc w:val="both"/>
        <w:rPr>
          <w:rFonts w:ascii="Times New Roman" w:hAnsi="Times New Roman"/>
          <w:sz w:val="24"/>
          <w:szCs w:val="24"/>
          <w:lang w:eastAsia="ru-RU"/>
        </w:rPr>
      </w:pPr>
      <w:r w:rsidRPr="00D7332D">
        <w:rPr>
          <w:rFonts w:ascii="Times New Roman" w:hAnsi="Times New Roman"/>
          <w:sz w:val="24"/>
          <w:szCs w:val="24"/>
          <w:lang w:eastAsia="ru-RU"/>
        </w:rPr>
        <w:t>- расторгнут</w:t>
      </w:r>
      <w:r w:rsidRPr="00D7332D">
        <w:rPr>
          <w:rFonts w:ascii="Times New Roman" w:hAnsi="Times New Roman"/>
          <w:sz w:val="24"/>
          <w:szCs w:val="24"/>
        </w:rPr>
        <w:t xml:space="preserve"> муниципальный контракт с ООО «Научно-исследовательский и проектно-изыскательский институт «РОСНИИУРБАНИСТИКИ»</w:t>
      </w:r>
      <w:r w:rsidRPr="00D7332D">
        <w:rPr>
          <w:rFonts w:ascii="Times New Roman" w:hAnsi="Times New Roman"/>
          <w:sz w:val="24"/>
          <w:szCs w:val="24"/>
          <w:lang w:eastAsia="ru-RU"/>
        </w:rPr>
        <w:t xml:space="preserve"> на проведение работ по внесению изменений в Генплан и Правила землепользования и застройки городского поселения Никель в связи с неисполнением работы подрядчиком;</w:t>
      </w:r>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lang w:eastAsia="ru-RU"/>
        </w:rPr>
        <w:t xml:space="preserve">- </w:t>
      </w:r>
      <w:r w:rsidRPr="00D7332D">
        <w:rPr>
          <w:rFonts w:ascii="Times New Roman" w:hAnsi="Times New Roman"/>
          <w:sz w:val="24"/>
          <w:szCs w:val="24"/>
        </w:rPr>
        <w:t>в соответствии с муниципальным контрактом с ООО «</w:t>
      </w:r>
      <w:proofErr w:type="spellStart"/>
      <w:r w:rsidRPr="00D7332D">
        <w:rPr>
          <w:rFonts w:ascii="Times New Roman" w:hAnsi="Times New Roman"/>
          <w:sz w:val="24"/>
          <w:szCs w:val="24"/>
        </w:rPr>
        <w:t>Росич</w:t>
      </w:r>
      <w:proofErr w:type="spellEnd"/>
      <w:r w:rsidRPr="00D7332D">
        <w:rPr>
          <w:rFonts w:ascii="Times New Roman" w:hAnsi="Times New Roman"/>
          <w:sz w:val="24"/>
          <w:szCs w:val="24"/>
        </w:rPr>
        <w:t>-М» на межевание земельных участков под объектами городского поселения Никель 11 земельных участков поставлено на государственный кадастровый учет;</w:t>
      </w:r>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- 1 земельный участок оформлен в муниципальную собственность;</w:t>
      </w:r>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 утверждено фактическое разрешенное использование 10 (десяти) земельных участков на территории </w:t>
      </w:r>
      <w:proofErr w:type="spellStart"/>
      <w:r w:rsidRPr="00D7332D">
        <w:rPr>
          <w:rFonts w:ascii="Times New Roman" w:hAnsi="Times New Roman"/>
          <w:sz w:val="24"/>
          <w:szCs w:val="24"/>
        </w:rPr>
        <w:t>гп</w:t>
      </w:r>
      <w:proofErr w:type="spellEnd"/>
      <w:r w:rsidRPr="00D7332D">
        <w:rPr>
          <w:rFonts w:ascii="Times New Roman" w:hAnsi="Times New Roman"/>
          <w:sz w:val="24"/>
          <w:szCs w:val="24"/>
        </w:rPr>
        <w:t xml:space="preserve"> Никель;</w:t>
      </w:r>
    </w:p>
    <w:p w:rsidR="00864595" w:rsidRPr="00D7332D" w:rsidRDefault="00864595"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в рамках осуществления муниципального земельного контроля – проведены проверки физических лиц и индивидуальных предпринимателей, составлено 5 актов проверок, 4 предписания об устранении нарушения земельного законодательства. Подготовлен план проверок 22 землепользователей на 2016 год.</w:t>
      </w:r>
    </w:p>
    <w:p w:rsidR="002A2D96" w:rsidRPr="00D7332D" w:rsidRDefault="002A2D96" w:rsidP="00D7332D">
      <w:pPr>
        <w:spacing w:after="0" w:line="240" w:lineRule="auto"/>
        <w:ind w:firstLine="709"/>
        <w:jc w:val="both"/>
        <w:rPr>
          <w:rFonts w:ascii="Times New Roman" w:hAnsi="Times New Roman"/>
          <w:sz w:val="24"/>
          <w:szCs w:val="24"/>
        </w:rPr>
      </w:pPr>
    </w:p>
    <w:p w:rsidR="002A2D96" w:rsidRPr="00D7332D" w:rsidRDefault="002A2D96" w:rsidP="00D7332D">
      <w:pPr>
        <w:spacing w:after="0" w:line="240" w:lineRule="auto"/>
        <w:ind w:firstLine="709"/>
        <w:jc w:val="both"/>
        <w:rPr>
          <w:rFonts w:ascii="Times New Roman" w:hAnsi="Times New Roman"/>
          <w:b/>
          <w:i/>
          <w:sz w:val="24"/>
          <w:szCs w:val="24"/>
        </w:rPr>
      </w:pPr>
      <w:r w:rsidRPr="00D7332D">
        <w:rPr>
          <w:rFonts w:ascii="Times New Roman" w:hAnsi="Times New Roman"/>
          <w:b/>
          <w:i/>
          <w:sz w:val="24"/>
          <w:szCs w:val="24"/>
        </w:rPr>
        <w:t>Жилищно-коммунальная сфера</w:t>
      </w:r>
    </w:p>
    <w:p w:rsidR="002A2D96" w:rsidRPr="00D7332D" w:rsidRDefault="002A2D96" w:rsidP="00D7332D">
      <w:pPr>
        <w:spacing w:after="0" w:line="240" w:lineRule="auto"/>
        <w:ind w:firstLine="709"/>
        <w:jc w:val="both"/>
        <w:rPr>
          <w:rFonts w:ascii="Times New Roman" w:hAnsi="Times New Roman"/>
          <w:b/>
          <w:sz w:val="24"/>
          <w:szCs w:val="24"/>
        </w:rPr>
      </w:pPr>
      <w:r w:rsidRPr="00D7332D">
        <w:rPr>
          <w:rFonts w:ascii="Times New Roman" w:hAnsi="Times New Roman"/>
          <w:b/>
          <w:sz w:val="24"/>
          <w:szCs w:val="24"/>
        </w:rPr>
        <w:t>Подготовка к отопительному сезону</w:t>
      </w:r>
    </w:p>
    <w:p w:rsidR="00217DAB" w:rsidRPr="00D7332D" w:rsidRDefault="00217DAB" w:rsidP="00D7332D">
      <w:pPr>
        <w:tabs>
          <w:tab w:val="left" w:pos="993"/>
        </w:tabs>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Под </w:t>
      </w:r>
      <w:r w:rsidRPr="00012CA9">
        <w:rPr>
          <w:rFonts w:ascii="Times New Roman" w:hAnsi="Times New Roman"/>
          <w:sz w:val="24"/>
          <w:szCs w:val="24"/>
        </w:rPr>
        <w:t xml:space="preserve">руководством и контролем администрации района за всеми организациями и учреждениями были проведены работы по обеспечению населения, предприятий и организаций </w:t>
      </w:r>
      <w:proofErr w:type="spellStart"/>
      <w:r w:rsidRPr="00012CA9">
        <w:rPr>
          <w:rFonts w:ascii="Times New Roman" w:hAnsi="Times New Roman"/>
          <w:sz w:val="24"/>
          <w:szCs w:val="24"/>
        </w:rPr>
        <w:t>гп</w:t>
      </w:r>
      <w:proofErr w:type="spellEnd"/>
      <w:r w:rsidRPr="00012CA9">
        <w:rPr>
          <w:rFonts w:ascii="Times New Roman" w:hAnsi="Times New Roman"/>
          <w:sz w:val="24"/>
          <w:szCs w:val="24"/>
        </w:rPr>
        <w:t xml:space="preserve"> Никель коммунальными услугами в период отопительного сезона на 2015-2016</w:t>
      </w:r>
      <w:r w:rsidR="00C16657" w:rsidRPr="00012CA9">
        <w:rPr>
          <w:rFonts w:ascii="Times New Roman" w:hAnsi="Times New Roman"/>
          <w:sz w:val="24"/>
          <w:szCs w:val="24"/>
        </w:rPr>
        <w:t xml:space="preserve"> </w:t>
      </w:r>
      <w:r w:rsidRPr="00012CA9">
        <w:rPr>
          <w:rFonts w:ascii="Times New Roman" w:hAnsi="Times New Roman"/>
          <w:sz w:val="24"/>
          <w:szCs w:val="24"/>
        </w:rPr>
        <w:t>гг. Отделом строительства</w:t>
      </w:r>
      <w:r w:rsidRPr="00D7332D">
        <w:rPr>
          <w:rFonts w:ascii="Times New Roman" w:hAnsi="Times New Roman"/>
          <w:sz w:val="24"/>
          <w:szCs w:val="24"/>
        </w:rPr>
        <w:t xml:space="preserve"> и ЖКХ проведена проверка теплоснабжающих  объектов жилого фонда к отопительному сезону 2015-2016 гг.</w:t>
      </w:r>
    </w:p>
    <w:p w:rsidR="00217DAB" w:rsidRPr="00D7332D" w:rsidRDefault="00217DAB" w:rsidP="00D7332D">
      <w:pPr>
        <w:tabs>
          <w:tab w:val="left" w:pos="993"/>
        </w:tabs>
        <w:spacing w:after="0" w:line="240" w:lineRule="auto"/>
        <w:ind w:firstLine="709"/>
        <w:jc w:val="both"/>
        <w:rPr>
          <w:rFonts w:ascii="Times New Roman" w:hAnsi="Times New Roman"/>
          <w:sz w:val="24"/>
          <w:szCs w:val="24"/>
        </w:rPr>
      </w:pPr>
      <w:r w:rsidRPr="00D7332D">
        <w:rPr>
          <w:rFonts w:ascii="Times New Roman" w:hAnsi="Times New Roman"/>
          <w:sz w:val="24"/>
          <w:szCs w:val="24"/>
        </w:rPr>
        <w:t>Постановлением администрации Печенгского района на территории городского поселения Никель создана комиссия по проверке готовности к отопительному периоду 2015-2016 гг. объектов жилищно-коммунального хозяйства. Оформлены и получены паспорта готовности на жилищный фонд в количестве 155 шт., готовности теплоснабжающих организаций и иных потребителей коммунальных услуг. Северо-Западным Управлением Роспотребнадзора г.</w:t>
      </w:r>
      <w:r w:rsidR="00C16657">
        <w:rPr>
          <w:rFonts w:ascii="Times New Roman" w:hAnsi="Times New Roman"/>
          <w:sz w:val="24"/>
          <w:szCs w:val="24"/>
        </w:rPr>
        <w:t xml:space="preserve"> </w:t>
      </w:r>
      <w:r w:rsidRPr="00D7332D">
        <w:rPr>
          <w:rFonts w:ascii="Times New Roman" w:hAnsi="Times New Roman"/>
          <w:sz w:val="24"/>
          <w:szCs w:val="24"/>
        </w:rPr>
        <w:t>Мурманска 09.11.2015 выдан паспорт готовности к отопительному периоду 2015-2016 гг. муниципальному образованию городского поселения Никель Печенгского района.</w:t>
      </w:r>
    </w:p>
    <w:p w:rsidR="00217DAB" w:rsidRPr="00D7332D" w:rsidRDefault="00217DAB" w:rsidP="00D7332D">
      <w:pPr>
        <w:tabs>
          <w:tab w:val="left" w:pos="993"/>
        </w:tabs>
        <w:spacing w:after="0" w:line="240" w:lineRule="auto"/>
        <w:ind w:firstLine="709"/>
        <w:rPr>
          <w:rFonts w:ascii="Times New Roman" w:hAnsi="Times New Roman"/>
          <w:sz w:val="24"/>
          <w:szCs w:val="24"/>
        </w:rPr>
      </w:pPr>
      <w:r w:rsidRPr="00D7332D">
        <w:rPr>
          <w:rFonts w:ascii="Times New Roman" w:hAnsi="Times New Roman"/>
          <w:sz w:val="24"/>
          <w:szCs w:val="24"/>
        </w:rPr>
        <w:t>Были проведены следующие мероприятия:</w:t>
      </w:r>
    </w:p>
    <w:p w:rsidR="00217DAB" w:rsidRPr="00D7332D" w:rsidRDefault="00217DAB" w:rsidP="00D7332D">
      <w:pPr>
        <w:tabs>
          <w:tab w:val="left" w:pos="993"/>
        </w:tabs>
        <w:spacing w:after="0" w:line="240" w:lineRule="auto"/>
        <w:ind w:firstLine="709"/>
        <w:jc w:val="both"/>
        <w:rPr>
          <w:rFonts w:ascii="Times New Roman" w:hAnsi="Times New Roman"/>
          <w:sz w:val="24"/>
          <w:szCs w:val="24"/>
        </w:rPr>
      </w:pPr>
      <w:proofErr w:type="gramStart"/>
      <w:r w:rsidRPr="00D7332D">
        <w:rPr>
          <w:rFonts w:ascii="Times New Roman" w:hAnsi="Times New Roman"/>
          <w:sz w:val="24"/>
          <w:szCs w:val="24"/>
        </w:rPr>
        <w:t>По муниципальному образованию городское поселение Никель, в рамках заключенного Соглашения с Министерством энергетики и ЖКХ Мурманской области № 38 от 09.04.2015 (доп. Соглашение № 1 от 17.09.2015) о предоставлении субсидий из областного бюджета бюджету муниципального образования на реализацию мероприятий муниципальной программы «Обеспечение комфортной среды проживания населения в муниципальном образовании городское поселение Никель Печенгского района на 2015-2020 годы» подпрограммы 6 «Подготовка объектов жилищно–коммунального</w:t>
      </w:r>
      <w:proofErr w:type="gramEnd"/>
      <w:r w:rsidRPr="00D7332D">
        <w:rPr>
          <w:rFonts w:ascii="Times New Roman" w:hAnsi="Times New Roman"/>
          <w:sz w:val="24"/>
          <w:szCs w:val="24"/>
        </w:rPr>
        <w:t xml:space="preserve"> хозяйства муниципального образования городское поселение Никель Печенгского района к работе в осенне-зимний период на 2015-2020 годы» и в рамках государственной программы Мурманской области « </w:t>
      </w:r>
      <w:proofErr w:type="spellStart"/>
      <w:r w:rsidRPr="00D7332D">
        <w:rPr>
          <w:rFonts w:ascii="Times New Roman" w:hAnsi="Times New Roman"/>
          <w:sz w:val="24"/>
          <w:szCs w:val="24"/>
        </w:rPr>
        <w:t>Энергоэффективность</w:t>
      </w:r>
      <w:proofErr w:type="spellEnd"/>
      <w:r w:rsidRPr="00D7332D">
        <w:rPr>
          <w:rFonts w:ascii="Times New Roman" w:hAnsi="Times New Roman"/>
          <w:sz w:val="24"/>
          <w:szCs w:val="24"/>
        </w:rPr>
        <w:t xml:space="preserve"> и развитие  энергетики»:</w:t>
      </w:r>
    </w:p>
    <w:p w:rsidR="00217DAB" w:rsidRPr="00012CA9" w:rsidRDefault="00217DAB" w:rsidP="00D7332D">
      <w:pPr>
        <w:pStyle w:val="a5"/>
        <w:numPr>
          <w:ilvl w:val="0"/>
          <w:numId w:val="16"/>
        </w:numPr>
        <w:tabs>
          <w:tab w:val="left" w:pos="993"/>
        </w:tabs>
        <w:ind w:left="0" w:firstLine="709"/>
        <w:jc w:val="both"/>
        <w:rPr>
          <w:sz w:val="24"/>
          <w:szCs w:val="24"/>
        </w:rPr>
      </w:pPr>
      <w:r w:rsidRPr="00D7332D">
        <w:rPr>
          <w:sz w:val="24"/>
          <w:szCs w:val="24"/>
        </w:rPr>
        <w:t xml:space="preserve">Заключен муниципальный контракт с ОАО </w:t>
      </w:r>
      <w:r w:rsidRPr="00012CA9">
        <w:rPr>
          <w:sz w:val="24"/>
          <w:szCs w:val="24"/>
        </w:rPr>
        <w:t>«</w:t>
      </w:r>
      <w:proofErr w:type="spellStart"/>
      <w:r w:rsidRPr="00012CA9">
        <w:rPr>
          <w:sz w:val="24"/>
          <w:szCs w:val="24"/>
        </w:rPr>
        <w:t>Стройресурс</w:t>
      </w:r>
      <w:proofErr w:type="spellEnd"/>
      <w:r w:rsidRPr="00012CA9">
        <w:rPr>
          <w:sz w:val="24"/>
          <w:szCs w:val="24"/>
        </w:rPr>
        <w:t xml:space="preserve">» на выполнение работ по организации капитального ремонта наружных сетей теплоснабжения и водоснабжения. </w:t>
      </w:r>
      <w:proofErr w:type="gramStart"/>
      <w:r w:rsidRPr="00012CA9">
        <w:rPr>
          <w:sz w:val="24"/>
          <w:szCs w:val="24"/>
        </w:rPr>
        <w:t>Заменено 1690 п. м. сетей, в том числе: 480 п.</w:t>
      </w:r>
      <w:r w:rsidR="00C16657" w:rsidRPr="00012CA9">
        <w:rPr>
          <w:sz w:val="24"/>
          <w:szCs w:val="24"/>
        </w:rPr>
        <w:t xml:space="preserve"> </w:t>
      </w:r>
      <w:r w:rsidRPr="00012CA9">
        <w:rPr>
          <w:sz w:val="24"/>
          <w:szCs w:val="24"/>
        </w:rPr>
        <w:t xml:space="preserve">м. тепловой сети, 1210 п. м. сети холодного водоснабжения на сумму 9 977,99 тыс. рублей. (8 200,23 тыс. </w:t>
      </w:r>
      <w:r w:rsidR="001F21B6" w:rsidRPr="00012CA9">
        <w:rPr>
          <w:sz w:val="24"/>
          <w:szCs w:val="24"/>
        </w:rPr>
        <w:t xml:space="preserve">рублей - </w:t>
      </w:r>
      <w:r w:rsidRPr="00012CA9">
        <w:rPr>
          <w:sz w:val="24"/>
          <w:szCs w:val="24"/>
        </w:rPr>
        <w:t>субсидия из областного бюджета, 1 777,66 тыс. руб. местный бюджет).</w:t>
      </w:r>
      <w:proofErr w:type="gramEnd"/>
      <w:r w:rsidRPr="00012CA9">
        <w:rPr>
          <w:sz w:val="24"/>
          <w:szCs w:val="24"/>
        </w:rPr>
        <w:t xml:space="preserve"> Работы выполнены в полном объеме.</w:t>
      </w:r>
    </w:p>
    <w:p w:rsidR="00217DAB" w:rsidRPr="00D7332D" w:rsidRDefault="00217DAB" w:rsidP="00D7332D">
      <w:pPr>
        <w:pStyle w:val="a5"/>
        <w:numPr>
          <w:ilvl w:val="0"/>
          <w:numId w:val="16"/>
        </w:numPr>
        <w:tabs>
          <w:tab w:val="left" w:pos="993"/>
        </w:tabs>
        <w:ind w:left="0" w:firstLine="709"/>
        <w:jc w:val="both"/>
        <w:rPr>
          <w:sz w:val="24"/>
          <w:szCs w:val="24"/>
        </w:rPr>
      </w:pPr>
      <w:r w:rsidRPr="00012CA9">
        <w:rPr>
          <w:sz w:val="24"/>
          <w:szCs w:val="24"/>
        </w:rPr>
        <w:lastRenderedPageBreak/>
        <w:t>Заключен договор с ООО «</w:t>
      </w:r>
      <w:r w:rsidR="001F21B6" w:rsidRPr="00012CA9">
        <w:rPr>
          <w:sz w:val="24"/>
          <w:szCs w:val="24"/>
        </w:rPr>
        <w:t>И</w:t>
      </w:r>
      <w:r w:rsidRPr="00012CA9">
        <w:rPr>
          <w:sz w:val="24"/>
          <w:szCs w:val="24"/>
        </w:rPr>
        <w:t>ндекс - Мурманск» на выполнение работ по экспертизе сметной документации по подготовке к зиме в сумму 45,0 тыс. рублей. Составлена проектно-сметная и техническая документация на объекты</w:t>
      </w:r>
      <w:r w:rsidRPr="00D7332D">
        <w:rPr>
          <w:sz w:val="24"/>
          <w:szCs w:val="24"/>
        </w:rPr>
        <w:t xml:space="preserve"> ЖКХ.</w:t>
      </w:r>
    </w:p>
    <w:p w:rsidR="002A2D96" w:rsidRPr="00D7332D" w:rsidRDefault="00217DAB" w:rsidP="00D7332D">
      <w:pPr>
        <w:tabs>
          <w:tab w:val="left" w:pos="993"/>
        </w:tabs>
        <w:spacing w:after="0" w:line="240" w:lineRule="auto"/>
        <w:ind w:firstLine="709"/>
        <w:jc w:val="both"/>
        <w:rPr>
          <w:rFonts w:ascii="Times New Roman" w:hAnsi="Times New Roman"/>
          <w:sz w:val="24"/>
          <w:szCs w:val="24"/>
          <w:highlight w:val="yellow"/>
        </w:rPr>
      </w:pPr>
      <w:r w:rsidRPr="00D7332D">
        <w:rPr>
          <w:rFonts w:ascii="Times New Roman" w:hAnsi="Times New Roman"/>
          <w:sz w:val="24"/>
          <w:szCs w:val="24"/>
        </w:rPr>
        <w:t xml:space="preserve"> </w:t>
      </w:r>
    </w:p>
    <w:p w:rsidR="00E465EB" w:rsidRPr="00D7332D" w:rsidRDefault="00E465EB" w:rsidP="00D7332D">
      <w:pPr>
        <w:spacing w:after="0" w:line="240" w:lineRule="auto"/>
        <w:ind w:firstLine="709"/>
        <w:jc w:val="both"/>
        <w:rPr>
          <w:rFonts w:ascii="Times New Roman" w:hAnsi="Times New Roman"/>
          <w:b/>
          <w:sz w:val="24"/>
          <w:szCs w:val="24"/>
        </w:rPr>
      </w:pPr>
      <w:r w:rsidRPr="00D7332D">
        <w:rPr>
          <w:rFonts w:ascii="Times New Roman" w:hAnsi="Times New Roman"/>
          <w:b/>
          <w:sz w:val="24"/>
          <w:szCs w:val="24"/>
        </w:rPr>
        <w:t>Транспортная система</w:t>
      </w:r>
    </w:p>
    <w:p w:rsidR="00217DAB" w:rsidRPr="00D7332D" w:rsidRDefault="00217DAB" w:rsidP="00D7332D">
      <w:pPr>
        <w:pStyle w:val="a5"/>
        <w:ind w:left="0" w:firstLine="709"/>
        <w:jc w:val="both"/>
        <w:rPr>
          <w:sz w:val="24"/>
          <w:szCs w:val="24"/>
        </w:rPr>
      </w:pPr>
      <w:proofErr w:type="gramStart"/>
      <w:r w:rsidRPr="00D7332D">
        <w:rPr>
          <w:sz w:val="24"/>
          <w:szCs w:val="24"/>
        </w:rPr>
        <w:t>В рамках муниципальной программы «Развитие транспортной системы в муниципальном образовании городское поселение Никель Печенгского района Мурманской области на 2015-2020 годы» подпрограммы «Развитие автомобильных дорог городского поселения Никель» и постановления администрации Печенгского района от 27.03.2015 № 472 "Об утверждении порядка предоставления субсидии организации (предприятию) на возмещение затрат (работ, услуг), связанных с реализацией мероприятий в области развития транспортной системы на территории городского поселения</w:t>
      </w:r>
      <w:proofErr w:type="gramEnd"/>
      <w:r w:rsidRPr="00D7332D">
        <w:rPr>
          <w:sz w:val="24"/>
          <w:szCs w:val="24"/>
        </w:rPr>
        <w:t xml:space="preserve"> Никель Печенгского района, </w:t>
      </w:r>
      <w:proofErr w:type="gramStart"/>
      <w:r w:rsidRPr="00D7332D">
        <w:rPr>
          <w:sz w:val="24"/>
          <w:szCs w:val="24"/>
        </w:rPr>
        <w:t>предъявленных</w:t>
      </w:r>
      <w:proofErr w:type="gramEnd"/>
      <w:r w:rsidRPr="00D7332D">
        <w:rPr>
          <w:sz w:val="24"/>
          <w:szCs w:val="24"/>
        </w:rPr>
        <w:t xml:space="preserve"> к возмещению в 2015 году":</w:t>
      </w:r>
    </w:p>
    <w:p w:rsidR="00217DAB" w:rsidRPr="00D7332D" w:rsidRDefault="00217DAB" w:rsidP="00D7332D">
      <w:pPr>
        <w:pStyle w:val="a5"/>
        <w:numPr>
          <w:ilvl w:val="0"/>
          <w:numId w:val="17"/>
        </w:numPr>
        <w:tabs>
          <w:tab w:val="left" w:pos="993"/>
        </w:tabs>
        <w:ind w:left="0" w:firstLine="709"/>
        <w:jc w:val="both"/>
        <w:rPr>
          <w:sz w:val="24"/>
          <w:szCs w:val="24"/>
        </w:rPr>
      </w:pPr>
      <w:r w:rsidRPr="00D7332D">
        <w:rPr>
          <w:sz w:val="24"/>
          <w:szCs w:val="24"/>
        </w:rPr>
        <w:t>Заключен договор между  МУП «Сети Никеля» и подрядной организацией на выполнение работ по ямочному ремонту дорожного покрытия на автомобильных дорогах местного значения общего пользования в п. Никель на общую сумму 1 000,0 тыс. рублей.</w:t>
      </w:r>
    </w:p>
    <w:p w:rsidR="00217DAB" w:rsidRPr="00D7332D" w:rsidRDefault="00217DAB" w:rsidP="00D7332D">
      <w:pPr>
        <w:pStyle w:val="a5"/>
        <w:numPr>
          <w:ilvl w:val="0"/>
          <w:numId w:val="17"/>
        </w:numPr>
        <w:tabs>
          <w:tab w:val="left" w:pos="993"/>
        </w:tabs>
        <w:ind w:left="0" w:firstLine="709"/>
        <w:jc w:val="both"/>
        <w:rPr>
          <w:sz w:val="24"/>
          <w:szCs w:val="24"/>
        </w:rPr>
      </w:pPr>
      <w:r w:rsidRPr="00D7332D">
        <w:rPr>
          <w:sz w:val="24"/>
          <w:szCs w:val="24"/>
        </w:rPr>
        <w:t>Заключен договор между МУП «Сети Никеля» и подрядной организацией по нормативному содержанию автомобильных дорог (летнего и зимнего) на территории городского поселения Никель Печенгского района. Работы выполнены на сумму 4 680,0 тыс. рублей.</w:t>
      </w:r>
    </w:p>
    <w:p w:rsidR="00217DAB" w:rsidRPr="00012CA9" w:rsidRDefault="00217DAB" w:rsidP="00D7332D">
      <w:pPr>
        <w:pStyle w:val="a5"/>
        <w:numPr>
          <w:ilvl w:val="0"/>
          <w:numId w:val="17"/>
        </w:numPr>
        <w:tabs>
          <w:tab w:val="left" w:pos="993"/>
        </w:tabs>
        <w:ind w:left="0" w:firstLine="709"/>
        <w:jc w:val="both"/>
        <w:rPr>
          <w:sz w:val="24"/>
          <w:szCs w:val="24"/>
        </w:rPr>
      </w:pPr>
      <w:r w:rsidRPr="00D7332D">
        <w:rPr>
          <w:sz w:val="24"/>
          <w:szCs w:val="24"/>
        </w:rPr>
        <w:t xml:space="preserve">Заключен договор между </w:t>
      </w:r>
      <w:r w:rsidRPr="00012CA9">
        <w:rPr>
          <w:sz w:val="24"/>
          <w:szCs w:val="24"/>
        </w:rPr>
        <w:t>МУП «Сети Никеля» и подрядной организацией на выполнение работ по нанесению дорожной разметки и разметки пешеходных переходов на автомобильных дорогах муниципального образования городское поселение Никель  на общую сумму 453,04 тыс. руб.</w:t>
      </w:r>
    </w:p>
    <w:p w:rsidR="00E465EB" w:rsidRPr="00D7332D" w:rsidRDefault="00217DAB" w:rsidP="00D7332D">
      <w:pPr>
        <w:pStyle w:val="a5"/>
        <w:numPr>
          <w:ilvl w:val="0"/>
          <w:numId w:val="17"/>
        </w:numPr>
        <w:tabs>
          <w:tab w:val="left" w:pos="993"/>
        </w:tabs>
        <w:ind w:left="0" w:firstLine="709"/>
        <w:jc w:val="both"/>
        <w:rPr>
          <w:sz w:val="24"/>
          <w:szCs w:val="24"/>
        </w:rPr>
      </w:pPr>
      <w:r w:rsidRPr="00012CA9">
        <w:rPr>
          <w:sz w:val="24"/>
          <w:szCs w:val="24"/>
        </w:rPr>
        <w:t>Заключен договор с ООО «Индекс - Мурманск» на выполнение работ по экспертизе сметной расчета по ремонту дорожного покрытия</w:t>
      </w:r>
      <w:r w:rsidRPr="00D7332D">
        <w:rPr>
          <w:sz w:val="24"/>
          <w:szCs w:val="24"/>
        </w:rPr>
        <w:t xml:space="preserve"> в сумму 15,0 тыс. рублей.</w:t>
      </w:r>
    </w:p>
    <w:p w:rsidR="00217DAB" w:rsidRPr="00D7332D" w:rsidRDefault="00217DAB" w:rsidP="00D7332D">
      <w:pPr>
        <w:spacing w:after="0" w:line="240" w:lineRule="auto"/>
        <w:ind w:firstLine="709"/>
        <w:jc w:val="both"/>
        <w:rPr>
          <w:rFonts w:ascii="Times New Roman" w:hAnsi="Times New Roman"/>
          <w:i/>
          <w:sz w:val="24"/>
          <w:szCs w:val="24"/>
        </w:rPr>
      </w:pPr>
    </w:p>
    <w:p w:rsidR="00E465EB" w:rsidRPr="00D7332D" w:rsidRDefault="00E465EB" w:rsidP="00D7332D">
      <w:pPr>
        <w:spacing w:after="0" w:line="240" w:lineRule="auto"/>
        <w:ind w:firstLine="709"/>
        <w:jc w:val="both"/>
        <w:rPr>
          <w:rFonts w:ascii="Times New Roman" w:hAnsi="Times New Roman"/>
          <w:b/>
          <w:sz w:val="24"/>
          <w:szCs w:val="24"/>
        </w:rPr>
      </w:pPr>
      <w:r w:rsidRPr="00D7332D">
        <w:rPr>
          <w:rFonts w:ascii="Times New Roman" w:hAnsi="Times New Roman"/>
          <w:b/>
          <w:sz w:val="24"/>
          <w:szCs w:val="24"/>
        </w:rPr>
        <w:t>Жилищно-коммунальная инфраструктура</w:t>
      </w:r>
    </w:p>
    <w:p w:rsidR="00217DAB" w:rsidRPr="00D7332D" w:rsidRDefault="00217DAB" w:rsidP="00D7332D">
      <w:pPr>
        <w:tabs>
          <w:tab w:val="left" w:pos="993"/>
        </w:tabs>
        <w:spacing w:after="0" w:line="240" w:lineRule="auto"/>
        <w:ind w:firstLine="709"/>
        <w:jc w:val="both"/>
        <w:rPr>
          <w:rFonts w:ascii="Times New Roman" w:hAnsi="Times New Roman"/>
          <w:sz w:val="24"/>
          <w:szCs w:val="24"/>
        </w:rPr>
      </w:pPr>
      <w:r w:rsidRPr="00D7332D">
        <w:rPr>
          <w:rFonts w:ascii="Times New Roman" w:hAnsi="Times New Roman"/>
          <w:sz w:val="24"/>
          <w:szCs w:val="24"/>
        </w:rPr>
        <w:t>В рамках реализации мероприятий муниципальной программы «Обеспечение комфортной среды проживания населения в муниципальном образовании городское поселение Никель Печенгского района на 2015-2020 годы»:</w:t>
      </w:r>
    </w:p>
    <w:p w:rsidR="00217DAB" w:rsidRPr="00D7332D" w:rsidRDefault="00217DAB" w:rsidP="00D7332D">
      <w:pPr>
        <w:pStyle w:val="a5"/>
        <w:numPr>
          <w:ilvl w:val="0"/>
          <w:numId w:val="19"/>
        </w:numPr>
        <w:tabs>
          <w:tab w:val="left" w:pos="993"/>
        </w:tabs>
        <w:ind w:left="0" w:firstLine="709"/>
        <w:jc w:val="both"/>
        <w:rPr>
          <w:sz w:val="24"/>
          <w:szCs w:val="24"/>
        </w:rPr>
      </w:pPr>
      <w:r w:rsidRPr="00D7332D">
        <w:rPr>
          <w:sz w:val="24"/>
          <w:szCs w:val="24"/>
        </w:rPr>
        <w:t xml:space="preserve"> </w:t>
      </w:r>
      <w:proofErr w:type="gramStart"/>
      <w:r w:rsidRPr="00D7332D">
        <w:rPr>
          <w:sz w:val="24"/>
          <w:szCs w:val="24"/>
        </w:rPr>
        <w:t xml:space="preserve">Подпрограмма </w:t>
      </w:r>
      <w:r w:rsidRPr="00D7332D">
        <w:rPr>
          <w:bCs/>
          <w:sz w:val="24"/>
          <w:szCs w:val="24"/>
        </w:rPr>
        <w:t>1</w:t>
      </w:r>
      <w:r w:rsidRPr="00D7332D">
        <w:rPr>
          <w:sz w:val="24"/>
          <w:szCs w:val="24"/>
        </w:rPr>
        <w:t xml:space="preserve"> "Охрана окружающей среды на территории муниципального образования городское поселение Никель Печенгского района" на 2015-2020 годы заключен муниципальный контракт с ООО «Бизнес-Стиль» на выполнение работ по устройству контейнерных площадок с ограждениями по адресам: п. Никель, ул. Победы,</w:t>
      </w:r>
      <w:r w:rsidR="001F21B6">
        <w:rPr>
          <w:sz w:val="24"/>
          <w:szCs w:val="24"/>
        </w:rPr>
        <w:t xml:space="preserve"> </w:t>
      </w:r>
      <w:r w:rsidRPr="00D7332D">
        <w:rPr>
          <w:sz w:val="24"/>
          <w:szCs w:val="24"/>
        </w:rPr>
        <w:t>8, Гвардейский пр-т, 18 (в количестве 2 шт.) в сумме 229,0 тыс. рублей.</w:t>
      </w:r>
      <w:proofErr w:type="gramEnd"/>
      <w:r w:rsidRPr="00D7332D">
        <w:rPr>
          <w:sz w:val="24"/>
          <w:szCs w:val="24"/>
        </w:rPr>
        <w:t xml:space="preserve"> Работы выполнены в полном объеме.</w:t>
      </w:r>
    </w:p>
    <w:p w:rsidR="00217DAB" w:rsidRPr="00D7332D" w:rsidRDefault="00217DAB" w:rsidP="00D7332D">
      <w:pPr>
        <w:pStyle w:val="a5"/>
        <w:numPr>
          <w:ilvl w:val="0"/>
          <w:numId w:val="19"/>
        </w:numPr>
        <w:tabs>
          <w:tab w:val="left" w:pos="993"/>
        </w:tabs>
        <w:ind w:left="0" w:firstLine="709"/>
        <w:jc w:val="both"/>
        <w:rPr>
          <w:sz w:val="24"/>
          <w:szCs w:val="24"/>
        </w:rPr>
      </w:pPr>
      <w:r w:rsidRPr="00D7332D">
        <w:rPr>
          <w:bCs/>
          <w:sz w:val="24"/>
          <w:szCs w:val="24"/>
        </w:rPr>
        <w:t>Подпрограмма 3</w:t>
      </w:r>
      <w:r w:rsidRPr="00D7332D">
        <w:rPr>
          <w:sz w:val="24"/>
          <w:szCs w:val="24"/>
        </w:rPr>
        <w:t xml:space="preserve"> "Обеспечение комплексного благоустройства территории муниципального образования городское поселение Никель Печенгского района на 2015-2020 годы" заключен муниципальный контракт с ООО «</w:t>
      </w:r>
      <w:proofErr w:type="spellStart"/>
      <w:r w:rsidRPr="00D7332D">
        <w:rPr>
          <w:sz w:val="24"/>
          <w:szCs w:val="24"/>
        </w:rPr>
        <w:t>Стройподряд</w:t>
      </w:r>
      <w:proofErr w:type="spellEnd"/>
      <w:r w:rsidRPr="00D7332D">
        <w:rPr>
          <w:sz w:val="24"/>
          <w:szCs w:val="24"/>
        </w:rPr>
        <w:t xml:space="preserve">» на выполнение работ по отсыпке кладбища. На сумму 599,99 тыс. рублей. Работы выполнены в полном объеме и оформлены документы для включения в реестр казны собственности городского поселения Никель.  </w:t>
      </w:r>
    </w:p>
    <w:p w:rsidR="00217DAB" w:rsidRPr="00012CA9" w:rsidRDefault="00217DAB" w:rsidP="00D7332D">
      <w:pPr>
        <w:pStyle w:val="21"/>
        <w:numPr>
          <w:ilvl w:val="0"/>
          <w:numId w:val="19"/>
        </w:numPr>
        <w:tabs>
          <w:tab w:val="left" w:pos="993"/>
        </w:tabs>
        <w:spacing w:after="0" w:line="240" w:lineRule="auto"/>
        <w:ind w:left="0" w:firstLine="709"/>
        <w:jc w:val="both"/>
        <w:rPr>
          <w:rFonts w:ascii="Times New Roman" w:hAnsi="Times New Roman"/>
          <w:szCs w:val="24"/>
        </w:rPr>
      </w:pPr>
      <w:r w:rsidRPr="00D7332D">
        <w:rPr>
          <w:rFonts w:ascii="Times New Roman" w:hAnsi="Times New Roman"/>
          <w:bCs/>
          <w:szCs w:val="24"/>
        </w:rPr>
        <w:t>Подпрограмма</w:t>
      </w:r>
      <w:r w:rsidR="00D7332D">
        <w:rPr>
          <w:rFonts w:ascii="Times New Roman" w:hAnsi="Times New Roman"/>
          <w:bCs/>
          <w:szCs w:val="24"/>
        </w:rPr>
        <w:t xml:space="preserve"> 5</w:t>
      </w:r>
      <w:r w:rsidRPr="00D7332D">
        <w:rPr>
          <w:rFonts w:ascii="Times New Roman" w:hAnsi="Times New Roman"/>
          <w:bCs/>
          <w:szCs w:val="24"/>
        </w:rPr>
        <w:t xml:space="preserve"> </w:t>
      </w:r>
      <w:r w:rsidRPr="00D7332D">
        <w:rPr>
          <w:rFonts w:ascii="Times New Roman" w:hAnsi="Times New Roman"/>
          <w:szCs w:val="24"/>
        </w:rPr>
        <w:t xml:space="preserve">"Капитальный ремонт, ремонт и содержание жилищного фонда  муниципального образования городское поселение Никель Печенгского района на 2015-2020 годы". Реализация региональной программы капитального ремонта осуществляется в рамках  Постановления администрации городского поселения Никель Печенгского района от 20.11.2014 № 71  о формировании фонда капитального ремонта многоквартирных домов на счете регионального оператора. Во втором квартале 2015 года проводились конкурсы по отбору подрядных организаций на выполнение работ по капитальному ремонту общедомового имущества МКД. Подрядной организацией по капитальному ремонту  в пгт. Никель, </w:t>
      </w:r>
      <w:proofErr w:type="gramStart"/>
      <w:r w:rsidRPr="00D7332D">
        <w:rPr>
          <w:rFonts w:ascii="Times New Roman" w:hAnsi="Times New Roman"/>
          <w:szCs w:val="24"/>
        </w:rPr>
        <w:t>выбрана</w:t>
      </w:r>
      <w:proofErr w:type="gramEnd"/>
      <w:r w:rsidRPr="00D7332D">
        <w:rPr>
          <w:rFonts w:ascii="Times New Roman" w:hAnsi="Times New Roman"/>
          <w:szCs w:val="24"/>
        </w:rPr>
        <w:t xml:space="preserve"> ООО «</w:t>
      </w:r>
      <w:proofErr w:type="spellStart"/>
      <w:r w:rsidRPr="00D7332D">
        <w:rPr>
          <w:rFonts w:ascii="Times New Roman" w:hAnsi="Times New Roman"/>
          <w:szCs w:val="24"/>
        </w:rPr>
        <w:t>Сантехмонтаж</w:t>
      </w:r>
      <w:proofErr w:type="spellEnd"/>
      <w:r w:rsidRPr="00D7332D">
        <w:rPr>
          <w:rFonts w:ascii="Times New Roman" w:hAnsi="Times New Roman"/>
          <w:szCs w:val="24"/>
        </w:rPr>
        <w:t xml:space="preserve">». Заказчиком работ выступал НКО </w:t>
      </w:r>
      <w:r w:rsidRPr="00D7332D">
        <w:rPr>
          <w:rFonts w:ascii="Times New Roman" w:hAnsi="Times New Roman"/>
          <w:szCs w:val="24"/>
        </w:rPr>
        <w:lastRenderedPageBreak/>
        <w:t xml:space="preserve">«Фонд капитального ремонта общего имущества в многоквартирных домах» в Мурманской </w:t>
      </w:r>
      <w:r w:rsidRPr="00012CA9">
        <w:rPr>
          <w:rFonts w:ascii="Times New Roman" w:hAnsi="Times New Roman"/>
          <w:szCs w:val="24"/>
        </w:rPr>
        <w:t>области. В краткосрочный план реализации региональной программы капитального ремонта общего имущества в МКД  в 2015 году вошли 11 МКД. Проведен капитальный ремонт в 11 МКД по адресам:</w:t>
      </w:r>
    </w:p>
    <w:p w:rsidR="00217DAB" w:rsidRPr="00012CA9" w:rsidRDefault="00217DAB" w:rsidP="00D7332D">
      <w:pPr>
        <w:tabs>
          <w:tab w:val="left" w:pos="993"/>
        </w:tabs>
        <w:spacing w:after="0" w:line="240" w:lineRule="auto"/>
        <w:ind w:firstLine="709"/>
        <w:jc w:val="both"/>
        <w:rPr>
          <w:rFonts w:ascii="Times New Roman" w:hAnsi="Times New Roman"/>
          <w:sz w:val="24"/>
          <w:szCs w:val="24"/>
        </w:rPr>
      </w:pPr>
      <w:r w:rsidRPr="00012CA9">
        <w:rPr>
          <w:rFonts w:ascii="Times New Roman" w:hAnsi="Times New Roman"/>
          <w:sz w:val="24"/>
          <w:szCs w:val="24"/>
        </w:rPr>
        <w:t>- пр-т Гвардейский</w:t>
      </w:r>
      <w:r w:rsidR="001F21B6" w:rsidRPr="00012CA9">
        <w:rPr>
          <w:rFonts w:ascii="Times New Roman" w:hAnsi="Times New Roman"/>
          <w:sz w:val="24"/>
          <w:szCs w:val="24"/>
        </w:rPr>
        <w:t>,</w:t>
      </w:r>
      <w:r w:rsidRPr="00012CA9">
        <w:rPr>
          <w:rFonts w:ascii="Times New Roman" w:hAnsi="Times New Roman"/>
          <w:sz w:val="24"/>
          <w:szCs w:val="24"/>
        </w:rPr>
        <w:t xml:space="preserve"> д.</w:t>
      </w:r>
      <w:r w:rsidR="001F21B6" w:rsidRPr="00012CA9">
        <w:rPr>
          <w:rFonts w:ascii="Times New Roman" w:hAnsi="Times New Roman"/>
          <w:sz w:val="24"/>
          <w:szCs w:val="24"/>
        </w:rPr>
        <w:t xml:space="preserve"> </w:t>
      </w:r>
      <w:r w:rsidRPr="00012CA9">
        <w:rPr>
          <w:rFonts w:ascii="Times New Roman" w:hAnsi="Times New Roman"/>
          <w:sz w:val="24"/>
          <w:szCs w:val="24"/>
        </w:rPr>
        <w:t>37 (ремонт внутридомовых инженерных систем);</w:t>
      </w:r>
    </w:p>
    <w:p w:rsidR="00217DAB" w:rsidRPr="00012CA9" w:rsidRDefault="00217DAB" w:rsidP="00D7332D">
      <w:pPr>
        <w:tabs>
          <w:tab w:val="left" w:pos="993"/>
        </w:tabs>
        <w:spacing w:after="0" w:line="240" w:lineRule="auto"/>
        <w:ind w:firstLine="709"/>
        <w:jc w:val="both"/>
        <w:rPr>
          <w:rFonts w:ascii="Times New Roman" w:hAnsi="Times New Roman"/>
          <w:sz w:val="24"/>
          <w:szCs w:val="24"/>
        </w:rPr>
      </w:pPr>
      <w:r w:rsidRPr="00012CA9">
        <w:rPr>
          <w:rFonts w:ascii="Times New Roman" w:hAnsi="Times New Roman"/>
          <w:sz w:val="24"/>
          <w:szCs w:val="24"/>
        </w:rPr>
        <w:t>- пр-т Гвардейский</w:t>
      </w:r>
      <w:r w:rsidR="001F21B6" w:rsidRPr="00012CA9">
        <w:rPr>
          <w:rFonts w:ascii="Times New Roman" w:hAnsi="Times New Roman"/>
          <w:sz w:val="24"/>
          <w:szCs w:val="24"/>
        </w:rPr>
        <w:t>,</w:t>
      </w:r>
      <w:r w:rsidRPr="00012CA9">
        <w:rPr>
          <w:rFonts w:ascii="Times New Roman" w:hAnsi="Times New Roman"/>
          <w:sz w:val="24"/>
          <w:szCs w:val="24"/>
        </w:rPr>
        <w:t xml:space="preserve"> д.</w:t>
      </w:r>
      <w:r w:rsidR="001F21B6" w:rsidRPr="00012CA9">
        <w:rPr>
          <w:rFonts w:ascii="Times New Roman" w:hAnsi="Times New Roman"/>
          <w:sz w:val="24"/>
          <w:szCs w:val="24"/>
        </w:rPr>
        <w:t xml:space="preserve"> </w:t>
      </w:r>
      <w:r w:rsidRPr="00012CA9">
        <w:rPr>
          <w:rFonts w:ascii="Times New Roman" w:hAnsi="Times New Roman"/>
          <w:sz w:val="24"/>
          <w:szCs w:val="24"/>
        </w:rPr>
        <w:t>39 (ремонт внутридомовых инженерных систем);</w:t>
      </w:r>
    </w:p>
    <w:p w:rsidR="00217DAB" w:rsidRPr="00012CA9" w:rsidRDefault="00217DAB" w:rsidP="00D7332D">
      <w:pPr>
        <w:tabs>
          <w:tab w:val="left" w:pos="993"/>
        </w:tabs>
        <w:spacing w:after="0" w:line="240" w:lineRule="auto"/>
        <w:ind w:firstLine="709"/>
        <w:jc w:val="both"/>
        <w:rPr>
          <w:rFonts w:ascii="Times New Roman" w:hAnsi="Times New Roman"/>
          <w:sz w:val="24"/>
          <w:szCs w:val="24"/>
        </w:rPr>
      </w:pPr>
      <w:r w:rsidRPr="00012CA9">
        <w:rPr>
          <w:rFonts w:ascii="Times New Roman" w:hAnsi="Times New Roman"/>
          <w:sz w:val="24"/>
          <w:szCs w:val="24"/>
        </w:rPr>
        <w:t>- ул. Бредова</w:t>
      </w:r>
      <w:r w:rsidR="001F21B6" w:rsidRPr="00012CA9">
        <w:rPr>
          <w:rFonts w:ascii="Times New Roman" w:hAnsi="Times New Roman"/>
          <w:sz w:val="24"/>
          <w:szCs w:val="24"/>
        </w:rPr>
        <w:t>,</w:t>
      </w:r>
      <w:r w:rsidRPr="00012CA9">
        <w:rPr>
          <w:rFonts w:ascii="Times New Roman" w:hAnsi="Times New Roman"/>
          <w:sz w:val="24"/>
          <w:szCs w:val="24"/>
        </w:rPr>
        <w:t xml:space="preserve"> д.</w:t>
      </w:r>
      <w:r w:rsidR="001F21B6" w:rsidRPr="00012CA9">
        <w:rPr>
          <w:rFonts w:ascii="Times New Roman" w:hAnsi="Times New Roman"/>
          <w:sz w:val="24"/>
          <w:szCs w:val="24"/>
        </w:rPr>
        <w:t xml:space="preserve"> </w:t>
      </w:r>
      <w:r w:rsidRPr="00012CA9">
        <w:rPr>
          <w:rFonts w:ascii="Times New Roman" w:hAnsi="Times New Roman"/>
          <w:sz w:val="24"/>
          <w:szCs w:val="24"/>
        </w:rPr>
        <w:t>6/12 (ремонт внутридомовых инженерных систем);</w:t>
      </w:r>
    </w:p>
    <w:p w:rsidR="00217DAB" w:rsidRPr="00012CA9" w:rsidRDefault="00217DAB" w:rsidP="00D7332D">
      <w:pPr>
        <w:tabs>
          <w:tab w:val="left" w:pos="993"/>
        </w:tabs>
        <w:spacing w:after="0" w:line="240" w:lineRule="auto"/>
        <w:ind w:firstLine="709"/>
        <w:jc w:val="both"/>
        <w:rPr>
          <w:rFonts w:ascii="Times New Roman" w:hAnsi="Times New Roman"/>
          <w:sz w:val="24"/>
          <w:szCs w:val="24"/>
        </w:rPr>
      </w:pPr>
      <w:r w:rsidRPr="00012CA9">
        <w:rPr>
          <w:rFonts w:ascii="Times New Roman" w:hAnsi="Times New Roman"/>
          <w:sz w:val="24"/>
          <w:szCs w:val="24"/>
        </w:rPr>
        <w:t>- ул. Бредова</w:t>
      </w:r>
      <w:r w:rsidR="001F21B6" w:rsidRPr="00012CA9">
        <w:rPr>
          <w:rFonts w:ascii="Times New Roman" w:hAnsi="Times New Roman"/>
          <w:sz w:val="24"/>
          <w:szCs w:val="24"/>
        </w:rPr>
        <w:t>,</w:t>
      </w:r>
      <w:r w:rsidRPr="00012CA9">
        <w:rPr>
          <w:rFonts w:ascii="Times New Roman" w:hAnsi="Times New Roman"/>
          <w:sz w:val="24"/>
          <w:szCs w:val="24"/>
        </w:rPr>
        <w:t xml:space="preserve"> д.10 (ремонт внутридомовых инженерных систем);</w:t>
      </w:r>
    </w:p>
    <w:p w:rsidR="00217DAB" w:rsidRPr="00012CA9" w:rsidRDefault="00217DAB" w:rsidP="00D7332D">
      <w:pPr>
        <w:tabs>
          <w:tab w:val="left" w:pos="993"/>
        </w:tabs>
        <w:spacing w:after="0" w:line="240" w:lineRule="auto"/>
        <w:ind w:firstLine="709"/>
        <w:jc w:val="both"/>
        <w:rPr>
          <w:rFonts w:ascii="Times New Roman" w:hAnsi="Times New Roman"/>
          <w:sz w:val="24"/>
          <w:szCs w:val="24"/>
        </w:rPr>
      </w:pPr>
      <w:r w:rsidRPr="00012CA9">
        <w:rPr>
          <w:rFonts w:ascii="Times New Roman" w:hAnsi="Times New Roman"/>
          <w:sz w:val="24"/>
          <w:szCs w:val="24"/>
        </w:rPr>
        <w:t>- ул. Бредова</w:t>
      </w:r>
      <w:r w:rsidR="001F21B6" w:rsidRPr="00012CA9">
        <w:rPr>
          <w:rFonts w:ascii="Times New Roman" w:hAnsi="Times New Roman"/>
          <w:sz w:val="24"/>
          <w:szCs w:val="24"/>
        </w:rPr>
        <w:t>,</w:t>
      </w:r>
      <w:r w:rsidRPr="00012CA9">
        <w:rPr>
          <w:rFonts w:ascii="Times New Roman" w:hAnsi="Times New Roman"/>
          <w:sz w:val="24"/>
          <w:szCs w:val="24"/>
        </w:rPr>
        <w:t xml:space="preserve"> д.12 (ремонт внутридомовых инженерных систем);</w:t>
      </w:r>
    </w:p>
    <w:p w:rsidR="00217DAB" w:rsidRPr="00012CA9" w:rsidRDefault="00217DAB" w:rsidP="00D7332D">
      <w:pPr>
        <w:tabs>
          <w:tab w:val="left" w:pos="993"/>
        </w:tabs>
        <w:spacing w:after="0" w:line="240" w:lineRule="auto"/>
        <w:ind w:firstLine="709"/>
        <w:jc w:val="both"/>
        <w:rPr>
          <w:rFonts w:ascii="Times New Roman" w:hAnsi="Times New Roman"/>
          <w:sz w:val="24"/>
          <w:szCs w:val="24"/>
        </w:rPr>
      </w:pPr>
      <w:r w:rsidRPr="00012CA9">
        <w:rPr>
          <w:rFonts w:ascii="Times New Roman" w:hAnsi="Times New Roman"/>
          <w:sz w:val="24"/>
          <w:szCs w:val="24"/>
        </w:rPr>
        <w:t xml:space="preserve">- ул. </w:t>
      </w:r>
      <w:proofErr w:type="gramStart"/>
      <w:r w:rsidRPr="00012CA9">
        <w:rPr>
          <w:rFonts w:ascii="Times New Roman" w:hAnsi="Times New Roman"/>
          <w:sz w:val="24"/>
          <w:szCs w:val="24"/>
        </w:rPr>
        <w:t>Октябрьская</w:t>
      </w:r>
      <w:proofErr w:type="gramEnd"/>
      <w:r w:rsidR="001F21B6" w:rsidRPr="00012CA9">
        <w:rPr>
          <w:rFonts w:ascii="Times New Roman" w:hAnsi="Times New Roman"/>
          <w:sz w:val="24"/>
          <w:szCs w:val="24"/>
        </w:rPr>
        <w:t>,</w:t>
      </w:r>
      <w:r w:rsidRPr="00012CA9">
        <w:rPr>
          <w:rFonts w:ascii="Times New Roman" w:hAnsi="Times New Roman"/>
          <w:sz w:val="24"/>
          <w:szCs w:val="24"/>
        </w:rPr>
        <w:t xml:space="preserve"> д. 4 (ремонт внутридомовых инженерных систем);</w:t>
      </w:r>
    </w:p>
    <w:p w:rsidR="00217DAB" w:rsidRPr="00012CA9" w:rsidRDefault="00217DAB" w:rsidP="00D7332D">
      <w:pPr>
        <w:tabs>
          <w:tab w:val="left" w:pos="993"/>
        </w:tabs>
        <w:spacing w:after="0" w:line="240" w:lineRule="auto"/>
        <w:ind w:firstLine="709"/>
        <w:jc w:val="both"/>
        <w:rPr>
          <w:rFonts w:ascii="Times New Roman" w:hAnsi="Times New Roman"/>
          <w:sz w:val="24"/>
          <w:szCs w:val="24"/>
        </w:rPr>
      </w:pPr>
      <w:r w:rsidRPr="00012CA9">
        <w:rPr>
          <w:rFonts w:ascii="Times New Roman" w:hAnsi="Times New Roman"/>
          <w:sz w:val="24"/>
          <w:szCs w:val="24"/>
        </w:rPr>
        <w:t>- ул. Печенгская</w:t>
      </w:r>
      <w:r w:rsidR="001F21B6" w:rsidRPr="00012CA9">
        <w:rPr>
          <w:rFonts w:ascii="Times New Roman" w:hAnsi="Times New Roman"/>
          <w:sz w:val="24"/>
          <w:szCs w:val="24"/>
        </w:rPr>
        <w:t>,</w:t>
      </w:r>
      <w:r w:rsidRPr="00012CA9">
        <w:rPr>
          <w:rFonts w:ascii="Times New Roman" w:hAnsi="Times New Roman"/>
          <w:sz w:val="24"/>
          <w:szCs w:val="24"/>
        </w:rPr>
        <w:t xml:space="preserve"> д.13/11 (ремонт внутридомовых инженерных систем);</w:t>
      </w:r>
    </w:p>
    <w:p w:rsidR="00217DAB" w:rsidRPr="00012CA9" w:rsidRDefault="00217DAB" w:rsidP="00D7332D">
      <w:pPr>
        <w:tabs>
          <w:tab w:val="left" w:pos="993"/>
        </w:tabs>
        <w:spacing w:after="0" w:line="240" w:lineRule="auto"/>
        <w:ind w:firstLine="709"/>
        <w:jc w:val="both"/>
        <w:rPr>
          <w:rFonts w:ascii="Times New Roman" w:hAnsi="Times New Roman"/>
          <w:sz w:val="24"/>
          <w:szCs w:val="24"/>
        </w:rPr>
      </w:pPr>
      <w:r w:rsidRPr="00012CA9">
        <w:rPr>
          <w:rFonts w:ascii="Times New Roman" w:hAnsi="Times New Roman"/>
          <w:sz w:val="24"/>
          <w:szCs w:val="24"/>
        </w:rPr>
        <w:t>- ул. Печенгская</w:t>
      </w:r>
      <w:r w:rsidR="001F21B6" w:rsidRPr="00012CA9">
        <w:rPr>
          <w:rFonts w:ascii="Times New Roman" w:hAnsi="Times New Roman"/>
          <w:sz w:val="24"/>
          <w:szCs w:val="24"/>
        </w:rPr>
        <w:t>,</w:t>
      </w:r>
      <w:r w:rsidRPr="00012CA9">
        <w:rPr>
          <w:rFonts w:ascii="Times New Roman" w:hAnsi="Times New Roman"/>
          <w:sz w:val="24"/>
          <w:szCs w:val="24"/>
        </w:rPr>
        <w:t xml:space="preserve"> д.18/9 (ремонт внутридомовых инженерных систем);</w:t>
      </w:r>
    </w:p>
    <w:p w:rsidR="00217DAB" w:rsidRPr="00012CA9" w:rsidRDefault="00217DAB" w:rsidP="00D7332D">
      <w:pPr>
        <w:tabs>
          <w:tab w:val="left" w:pos="993"/>
        </w:tabs>
        <w:spacing w:after="0" w:line="240" w:lineRule="auto"/>
        <w:ind w:firstLine="709"/>
        <w:jc w:val="both"/>
        <w:rPr>
          <w:rFonts w:ascii="Times New Roman" w:hAnsi="Times New Roman"/>
          <w:sz w:val="24"/>
          <w:szCs w:val="24"/>
        </w:rPr>
      </w:pPr>
      <w:r w:rsidRPr="00012CA9">
        <w:rPr>
          <w:rFonts w:ascii="Times New Roman" w:hAnsi="Times New Roman"/>
          <w:sz w:val="24"/>
          <w:szCs w:val="24"/>
        </w:rPr>
        <w:t>- ул. Победы</w:t>
      </w:r>
      <w:r w:rsidR="001F21B6" w:rsidRPr="00012CA9">
        <w:rPr>
          <w:rFonts w:ascii="Times New Roman" w:hAnsi="Times New Roman"/>
          <w:sz w:val="24"/>
          <w:szCs w:val="24"/>
        </w:rPr>
        <w:t>,</w:t>
      </w:r>
      <w:r w:rsidRPr="00012CA9">
        <w:rPr>
          <w:rFonts w:ascii="Times New Roman" w:hAnsi="Times New Roman"/>
          <w:sz w:val="24"/>
          <w:szCs w:val="24"/>
        </w:rPr>
        <w:t xml:space="preserve"> д.16 (ремонт внутридомовых инженерных систем);</w:t>
      </w:r>
    </w:p>
    <w:p w:rsidR="00217DAB" w:rsidRPr="00012CA9" w:rsidRDefault="00217DAB" w:rsidP="00D7332D">
      <w:pPr>
        <w:tabs>
          <w:tab w:val="left" w:pos="993"/>
        </w:tabs>
        <w:spacing w:after="0" w:line="240" w:lineRule="auto"/>
        <w:ind w:firstLine="709"/>
        <w:jc w:val="both"/>
        <w:rPr>
          <w:rFonts w:ascii="Times New Roman" w:hAnsi="Times New Roman"/>
          <w:sz w:val="24"/>
          <w:szCs w:val="24"/>
        </w:rPr>
      </w:pPr>
      <w:r w:rsidRPr="00012CA9">
        <w:rPr>
          <w:rFonts w:ascii="Times New Roman" w:hAnsi="Times New Roman"/>
          <w:sz w:val="24"/>
          <w:szCs w:val="24"/>
        </w:rPr>
        <w:t>- ул. Сидоровича</w:t>
      </w:r>
      <w:r w:rsidR="001F21B6" w:rsidRPr="00012CA9">
        <w:rPr>
          <w:rFonts w:ascii="Times New Roman" w:hAnsi="Times New Roman"/>
          <w:sz w:val="24"/>
          <w:szCs w:val="24"/>
        </w:rPr>
        <w:t>,</w:t>
      </w:r>
      <w:r w:rsidRPr="00012CA9">
        <w:rPr>
          <w:rFonts w:ascii="Times New Roman" w:hAnsi="Times New Roman"/>
          <w:sz w:val="24"/>
          <w:szCs w:val="24"/>
        </w:rPr>
        <w:t xml:space="preserve"> д.18 (ремонт внутридомовых инженерных систем);</w:t>
      </w:r>
    </w:p>
    <w:p w:rsidR="00217DAB" w:rsidRPr="00012CA9" w:rsidRDefault="00217DAB" w:rsidP="00D7332D">
      <w:pPr>
        <w:pStyle w:val="a5"/>
        <w:tabs>
          <w:tab w:val="left" w:pos="993"/>
        </w:tabs>
        <w:ind w:left="0" w:firstLine="709"/>
        <w:jc w:val="both"/>
        <w:rPr>
          <w:sz w:val="24"/>
          <w:szCs w:val="24"/>
        </w:rPr>
      </w:pPr>
      <w:r w:rsidRPr="00012CA9">
        <w:rPr>
          <w:sz w:val="24"/>
          <w:szCs w:val="24"/>
        </w:rPr>
        <w:t xml:space="preserve">- ул. </w:t>
      </w:r>
      <w:proofErr w:type="gramStart"/>
      <w:r w:rsidRPr="00012CA9">
        <w:rPr>
          <w:sz w:val="24"/>
          <w:szCs w:val="24"/>
        </w:rPr>
        <w:t>Спортивная</w:t>
      </w:r>
      <w:proofErr w:type="gramEnd"/>
      <w:r w:rsidR="001F21B6" w:rsidRPr="00012CA9">
        <w:rPr>
          <w:sz w:val="24"/>
          <w:szCs w:val="24"/>
        </w:rPr>
        <w:t>,</w:t>
      </w:r>
      <w:r w:rsidRPr="00012CA9">
        <w:rPr>
          <w:sz w:val="24"/>
          <w:szCs w:val="24"/>
        </w:rPr>
        <w:t xml:space="preserve"> д.1</w:t>
      </w:r>
      <w:r w:rsidR="001F21B6" w:rsidRPr="00012CA9">
        <w:rPr>
          <w:sz w:val="24"/>
          <w:szCs w:val="24"/>
        </w:rPr>
        <w:t>б</w:t>
      </w:r>
      <w:r w:rsidRPr="00012CA9">
        <w:rPr>
          <w:sz w:val="24"/>
          <w:szCs w:val="24"/>
        </w:rPr>
        <w:t xml:space="preserve"> (ремонт внутридомовых инженерных систем).</w:t>
      </w:r>
    </w:p>
    <w:p w:rsidR="00217DAB" w:rsidRPr="00D7332D" w:rsidRDefault="00217DAB" w:rsidP="00D7332D">
      <w:pPr>
        <w:tabs>
          <w:tab w:val="left" w:pos="993"/>
        </w:tabs>
        <w:spacing w:after="0" w:line="240" w:lineRule="auto"/>
        <w:ind w:firstLine="709"/>
        <w:jc w:val="both"/>
        <w:rPr>
          <w:rFonts w:ascii="Times New Roman" w:hAnsi="Times New Roman"/>
          <w:sz w:val="24"/>
          <w:szCs w:val="24"/>
        </w:rPr>
      </w:pPr>
      <w:r w:rsidRPr="00012CA9">
        <w:rPr>
          <w:rFonts w:ascii="Times New Roman" w:hAnsi="Times New Roman"/>
          <w:sz w:val="24"/>
          <w:szCs w:val="24"/>
        </w:rPr>
        <w:t>Подготовлена сводная</w:t>
      </w:r>
      <w:r w:rsidRPr="00D7332D">
        <w:rPr>
          <w:rFonts w:ascii="Times New Roman" w:hAnsi="Times New Roman"/>
          <w:sz w:val="24"/>
          <w:szCs w:val="24"/>
        </w:rPr>
        <w:t xml:space="preserve"> информация обо всех собственниках МКД, расположенных на территории муниципального образования городское поселение Никель и предоставлена  в Некоммерческую организацию «Фонд капитального ремонта общего имущества в многоквартирных домах в Мурманской области». Утверждение краткосрочного плана реализации региональной программы и направление государственному заказчику (Минэнерго и ЖКХ) и НКО «ФКР МО», осуществление взаимодействия с региональным оператором по капитальному ремонту в рамках переданных полномочий. По взносам на капитальный ремонт муниципального жилищного фонда освоены денежные ассигнования в сумме 2 873,0 тыс. рублей.</w:t>
      </w:r>
    </w:p>
    <w:p w:rsidR="00217DAB" w:rsidRPr="00012CA9" w:rsidRDefault="00217DAB" w:rsidP="00D7332D">
      <w:pPr>
        <w:tabs>
          <w:tab w:val="left" w:pos="993"/>
        </w:tabs>
        <w:spacing w:after="0" w:line="240" w:lineRule="auto"/>
        <w:ind w:firstLine="709"/>
        <w:jc w:val="both"/>
        <w:rPr>
          <w:rFonts w:ascii="Times New Roman" w:hAnsi="Times New Roman"/>
          <w:sz w:val="24"/>
          <w:szCs w:val="24"/>
        </w:rPr>
      </w:pPr>
      <w:r w:rsidRPr="00012CA9">
        <w:rPr>
          <w:rFonts w:ascii="Times New Roman" w:hAnsi="Times New Roman"/>
          <w:sz w:val="24"/>
          <w:szCs w:val="24"/>
        </w:rPr>
        <w:t>В 2015 году ежемесячно проводилась сверка списков незаселенного жилищного муниципального фонда, для выставления счетов организациями за коммунальные услуги.</w:t>
      </w:r>
    </w:p>
    <w:p w:rsidR="00217DAB" w:rsidRPr="00012CA9" w:rsidRDefault="00217DAB" w:rsidP="00D7332D">
      <w:pPr>
        <w:tabs>
          <w:tab w:val="left" w:pos="993"/>
        </w:tabs>
        <w:spacing w:after="0" w:line="240" w:lineRule="auto"/>
        <w:ind w:firstLine="709"/>
        <w:jc w:val="both"/>
        <w:rPr>
          <w:rFonts w:ascii="Times New Roman" w:hAnsi="Times New Roman"/>
          <w:sz w:val="24"/>
          <w:szCs w:val="24"/>
        </w:rPr>
      </w:pPr>
      <w:r w:rsidRPr="00012CA9">
        <w:rPr>
          <w:rFonts w:ascii="Times New Roman" w:hAnsi="Times New Roman"/>
          <w:sz w:val="24"/>
          <w:szCs w:val="24"/>
        </w:rPr>
        <w:t>По решению суда, согласно направленны</w:t>
      </w:r>
      <w:r w:rsidR="008B2B16" w:rsidRPr="00012CA9">
        <w:rPr>
          <w:rFonts w:ascii="Times New Roman" w:hAnsi="Times New Roman"/>
          <w:sz w:val="24"/>
          <w:szCs w:val="24"/>
        </w:rPr>
        <w:t>м</w:t>
      </w:r>
      <w:r w:rsidRPr="00012CA9">
        <w:rPr>
          <w:rFonts w:ascii="Times New Roman" w:hAnsi="Times New Roman"/>
          <w:sz w:val="24"/>
          <w:szCs w:val="24"/>
        </w:rPr>
        <w:t xml:space="preserve"> документ</w:t>
      </w:r>
      <w:r w:rsidR="008B2B16" w:rsidRPr="00012CA9">
        <w:rPr>
          <w:rFonts w:ascii="Times New Roman" w:hAnsi="Times New Roman"/>
          <w:sz w:val="24"/>
          <w:szCs w:val="24"/>
        </w:rPr>
        <w:t>ам</w:t>
      </w:r>
      <w:r w:rsidRPr="00012CA9">
        <w:rPr>
          <w:rFonts w:ascii="Times New Roman" w:hAnsi="Times New Roman"/>
          <w:sz w:val="24"/>
          <w:szCs w:val="24"/>
        </w:rPr>
        <w:t>, выселены 2 нанимателя, не выполнившие условия найма.</w:t>
      </w:r>
    </w:p>
    <w:p w:rsidR="00217DAB" w:rsidRPr="00012CA9" w:rsidRDefault="00217DAB" w:rsidP="00D7332D">
      <w:pPr>
        <w:pStyle w:val="a5"/>
        <w:numPr>
          <w:ilvl w:val="0"/>
          <w:numId w:val="19"/>
        </w:numPr>
        <w:tabs>
          <w:tab w:val="left" w:pos="993"/>
        </w:tabs>
        <w:ind w:left="0" w:firstLine="709"/>
        <w:jc w:val="both"/>
        <w:rPr>
          <w:sz w:val="24"/>
          <w:szCs w:val="24"/>
        </w:rPr>
      </w:pPr>
      <w:r w:rsidRPr="00012CA9">
        <w:rPr>
          <w:bCs/>
          <w:sz w:val="24"/>
          <w:szCs w:val="24"/>
        </w:rPr>
        <w:t>Подпрограмма 7</w:t>
      </w:r>
      <w:r w:rsidRPr="00012CA9">
        <w:rPr>
          <w:sz w:val="24"/>
          <w:szCs w:val="24"/>
        </w:rPr>
        <w:t xml:space="preserve"> «Переселение граждан в муниципальном образовании городское поселение Никель Печенгского района Мурманской области из аварийного жилищного фонда» на 2015-2020 годы </w:t>
      </w:r>
      <w:r w:rsidR="008B2B16" w:rsidRPr="00012CA9">
        <w:rPr>
          <w:sz w:val="24"/>
          <w:szCs w:val="24"/>
        </w:rPr>
        <w:t>-</w:t>
      </w:r>
      <w:r w:rsidRPr="00012CA9">
        <w:rPr>
          <w:sz w:val="24"/>
          <w:szCs w:val="24"/>
        </w:rPr>
        <w:t xml:space="preserve"> заключен муниципальный контракт с ООО «</w:t>
      </w:r>
      <w:proofErr w:type="spellStart"/>
      <w:r w:rsidRPr="00012CA9">
        <w:rPr>
          <w:sz w:val="24"/>
          <w:szCs w:val="24"/>
        </w:rPr>
        <w:t>Стройподряд</w:t>
      </w:r>
      <w:proofErr w:type="spellEnd"/>
      <w:r w:rsidRPr="00012CA9">
        <w:rPr>
          <w:sz w:val="24"/>
          <w:szCs w:val="24"/>
        </w:rPr>
        <w:t>» на выполнение работ по ремонту муниципального жилищного фонда городского поселения Никель Печенгского района Мурманской области на сумму 1 507,0 тыс. рублей. Работы выполнены в полном объеме.  Заключен контракт с ООО «Ирина» на проведение ремонтных работ в муниципальном жилищном фонде на сумму 1 730,15 тыс. рублей. Контракт не исполнен. В настоящее время готовится пакет документов для предоставления в судебные органы.</w:t>
      </w:r>
    </w:p>
    <w:p w:rsidR="00217DAB" w:rsidRPr="00012CA9" w:rsidRDefault="00217DAB" w:rsidP="00D7332D">
      <w:pPr>
        <w:tabs>
          <w:tab w:val="left" w:pos="993"/>
        </w:tabs>
        <w:spacing w:after="0" w:line="240" w:lineRule="auto"/>
        <w:ind w:firstLine="709"/>
        <w:jc w:val="both"/>
        <w:rPr>
          <w:rFonts w:ascii="Times New Roman" w:hAnsi="Times New Roman"/>
          <w:sz w:val="24"/>
          <w:szCs w:val="24"/>
        </w:rPr>
      </w:pPr>
      <w:proofErr w:type="gramStart"/>
      <w:r w:rsidRPr="00012CA9">
        <w:rPr>
          <w:rFonts w:ascii="Times New Roman" w:hAnsi="Times New Roman"/>
          <w:sz w:val="24"/>
          <w:szCs w:val="24"/>
        </w:rPr>
        <w:t>При осуществлении  мероприятий федеральной целевой программы «Жилище» и в соответствии с требованиями Положения о регистрации и учете граждан, имеющих право на получение социальной выплаты (жилищная субсидия)</w:t>
      </w:r>
      <w:r w:rsidR="008B2B16" w:rsidRPr="00012CA9">
        <w:rPr>
          <w:rFonts w:ascii="Times New Roman" w:hAnsi="Times New Roman"/>
          <w:sz w:val="24"/>
          <w:szCs w:val="24"/>
        </w:rPr>
        <w:t>,</w:t>
      </w:r>
      <w:r w:rsidRPr="00012CA9">
        <w:rPr>
          <w:rFonts w:ascii="Times New Roman" w:hAnsi="Times New Roman"/>
          <w:sz w:val="24"/>
          <w:szCs w:val="24"/>
        </w:rPr>
        <w:t xml:space="preserve"> в срок до 1 февраля проведена инвентаризация списков, сформирован  и направлен в ГОКУ УКС Мурманской области</w:t>
      </w:r>
      <w:r w:rsidR="008B2B16" w:rsidRPr="00012CA9">
        <w:rPr>
          <w:rFonts w:ascii="Times New Roman" w:hAnsi="Times New Roman"/>
          <w:sz w:val="24"/>
          <w:szCs w:val="24"/>
        </w:rPr>
        <w:t xml:space="preserve"> </w:t>
      </w:r>
      <w:r w:rsidRPr="00012CA9">
        <w:rPr>
          <w:rFonts w:ascii="Times New Roman" w:hAnsi="Times New Roman"/>
          <w:sz w:val="24"/>
          <w:szCs w:val="24"/>
        </w:rPr>
        <w:t>список граждан, состоящих на учете в администрации городского поселения Никель Печенгского района на получение социальной выплаты (жилищная субсидия</w:t>
      </w:r>
      <w:proofErr w:type="gramEnd"/>
      <w:r w:rsidRPr="00012CA9">
        <w:rPr>
          <w:rFonts w:ascii="Times New Roman" w:hAnsi="Times New Roman"/>
          <w:sz w:val="24"/>
          <w:szCs w:val="24"/>
        </w:rPr>
        <w:t>) для выезда за пределы Мурманской области. Всего на 01.01.2016  на учете в администрации городского поселения Никель числится 347 семей, в том числе:</w:t>
      </w:r>
    </w:p>
    <w:p w:rsidR="00217DAB" w:rsidRPr="00012CA9" w:rsidRDefault="00217DAB" w:rsidP="00D7332D">
      <w:pPr>
        <w:numPr>
          <w:ilvl w:val="0"/>
          <w:numId w:val="18"/>
        </w:numPr>
        <w:tabs>
          <w:tab w:val="left" w:pos="993"/>
        </w:tabs>
        <w:spacing w:after="0" w:line="240" w:lineRule="auto"/>
        <w:ind w:left="0" w:firstLine="709"/>
        <w:jc w:val="both"/>
        <w:rPr>
          <w:rFonts w:ascii="Times New Roman" w:hAnsi="Times New Roman"/>
          <w:sz w:val="24"/>
          <w:szCs w:val="24"/>
        </w:rPr>
      </w:pPr>
      <w:r w:rsidRPr="00012CA9">
        <w:rPr>
          <w:rFonts w:ascii="Times New Roman" w:hAnsi="Times New Roman"/>
          <w:sz w:val="24"/>
          <w:szCs w:val="24"/>
        </w:rPr>
        <w:t xml:space="preserve">Категория «инвалиды» - 10, </w:t>
      </w:r>
    </w:p>
    <w:p w:rsidR="00217DAB" w:rsidRPr="00012CA9" w:rsidRDefault="00217DAB" w:rsidP="00D7332D">
      <w:pPr>
        <w:numPr>
          <w:ilvl w:val="0"/>
          <w:numId w:val="18"/>
        </w:numPr>
        <w:tabs>
          <w:tab w:val="left" w:pos="993"/>
        </w:tabs>
        <w:spacing w:after="0" w:line="240" w:lineRule="auto"/>
        <w:ind w:left="0" w:firstLine="709"/>
        <w:jc w:val="both"/>
        <w:rPr>
          <w:rFonts w:ascii="Times New Roman" w:hAnsi="Times New Roman"/>
          <w:sz w:val="24"/>
          <w:szCs w:val="24"/>
        </w:rPr>
      </w:pPr>
      <w:r w:rsidRPr="00012CA9">
        <w:rPr>
          <w:rFonts w:ascii="Times New Roman" w:hAnsi="Times New Roman"/>
          <w:sz w:val="24"/>
          <w:szCs w:val="24"/>
        </w:rPr>
        <w:t xml:space="preserve">Категория «пенсионеры» - 320, </w:t>
      </w:r>
    </w:p>
    <w:p w:rsidR="00217DAB" w:rsidRPr="00012CA9" w:rsidRDefault="00217DAB" w:rsidP="00D7332D">
      <w:pPr>
        <w:numPr>
          <w:ilvl w:val="0"/>
          <w:numId w:val="18"/>
        </w:numPr>
        <w:tabs>
          <w:tab w:val="left" w:pos="993"/>
        </w:tabs>
        <w:spacing w:after="0" w:line="240" w:lineRule="auto"/>
        <w:ind w:left="0" w:firstLine="709"/>
        <w:jc w:val="both"/>
        <w:rPr>
          <w:rFonts w:ascii="Times New Roman" w:hAnsi="Times New Roman"/>
          <w:sz w:val="24"/>
          <w:szCs w:val="24"/>
        </w:rPr>
      </w:pPr>
      <w:r w:rsidRPr="00012CA9">
        <w:rPr>
          <w:rFonts w:ascii="Times New Roman" w:hAnsi="Times New Roman"/>
          <w:sz w:val="24"/>
          <w:szCs w:val="24"/>
        </w:rPr>
        <w:t>Категория «работающие» - 17.</w:t>
      </w:r>
    </w:p>
    <w:p w:rsidR="00217DAB" w:rsidRPr="00D7332D" w:rsidRDefault="00217DAB" w:rsidP="00D7332D">
      <w:pPr>
        <w:tabs>
          <w:tab w:val="left" w:pos="993"/>
        </w:tabs>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Отделом строительства и ЖКХ администрации Печенгского района выдано 14 государственных жилищных сертификатов для приобретения жилья, в целях переселения из районов Крайнего Севера и приравненных к ним местностям.  </w:t>
      </w:r>
    </w:p>
    <w:p w:rsidR="00217DAB" w:rsidRPr="00D7332D" w:rsidRDefault="00217DAB" w:rsidP="00D7332D">
      <w:pPr>
        <w:pStyle w:val="a5"/>
        <w:tabs>
          <w:tab w:val="left" w:pos="993"/>
        </w:tabs>
        <w:ind w:left="0" w:firstLine="709"/>
        <w:jc w:val="both"/>
        <w:rPr>
          <w:sz w:val="24"/>
          <w:szCs w:val="24"/>
        </w:rPr>
      </w:pPr>
      <w:r w:rsidRPr="00D7332D">
        <w:rPr>
          <w:sz w:val="24"/>
          <w:szCs w:val="24"/>
        </w:rPr>
        <w:lastRenderedPageBreak/>
        <w:t xml:space="preserve">В результате выполнения муниципальной программы «Обеспечение жильем молодых семей муниципального образования городского поселения Никель Печенгского района» для приобретения жилья получила социальную выплату из бюджетов всех уровней в сумме 436,4 тыс. рублей и приобрела жилье на территории городского поселения Никель  1 молодая семья.     </w:t>
      </w:r>
    </w:p>
    <w:p w:rsidR="00217DAB" w:rsidRPr="00012CA9" w:rsidRDefault="00217DAB" w:rsidP="00D7332D">
      <w:pPr>
        <w:tabs>
          <w:tab w:val="left" w:pos="993"/>
        </w:tabs>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В целях переселения граждан из жилых помещений, признанных непригодными для проживания и расположенных в аварийном жилищном фонде, предоставлены другие жилые помещения по договорам социального найма 10 нанимателям. В соответствии с решением </w:t>
      </w:r>
      <w:r w:rsidRPr="00012CA9">
        <w:rPr>
          <w:rFonts w:ascii="Times New Roman" w:hAnsi="Times New Roman"/>
          <w:sz w:val="24"/>
          <w:szCs w:val="24"/>
        </w:rPr>
        <w:t>Совета депутатов городского поселения Никель оформлены договоры мены квартир 14 собственникам жилых помещений (по адресам</w:t>
      </w:r>
      <w:r w:rsidR="008B2B16" w:rsidRPr="00012CA9">
        <w:rPr>
          <w:rFonts w:ascii="Times New Roman" w:hAnsi="Times New Roman"/>
          <w:sz w:val="24"/>
          <w:szCs w:val="24"/>
        </w:rPr>
        <w:t>:</w:t>
      </w:r>
      <w:r w:rsidRPr="00012CA9">
        <w:rPr>
          <w:rFonts w:ascii="Times New Roman" w:hAnsi="Times New Roman"/>
          <w:sz w:val="24"/>
          <w:szCs w:val="24"/>
        </w:rPr>
        <w:t xml:space="preserve"> п. Никель</w:t>
      </w:r>
      <w:r w:rsidR="008B2B16" w:rsidRPr="00012CA9">
        <w:rPr>
          <w:rFonts w:ascii="Times New Roman" w:hAnsi="Times New Roman"/>
          <w:sz w:val="24"/>
          <w:szCs w:val="24"/>
        </w:rPr>
        <w:t>,</w:t>
      </w:r>
      <w:r w:rsidRPr="00012CA9">
        <w:rPr>
          <w:rFonts w:ascii="Times New Roman" w:hAnsi="Times New Roman"/>
          <w:sz w:val="24"/>
          <w:szCs w:val="24"/>
        </w:rPr>
        <w:t xml:space="preserve"> ул. </w:t>
      </w:r>
      <w:proofErr w:type="gramStart"/>
      <w:r w:rsidRPr="00012CA9">
        <w:rPr>
          <w:rFonts w:ascii="Times New Roman" w:hAnsi="Times New Roman"/>
          <w:sz w:val="24"/>
          <w:szCs w:val="24"/>
        </w:rPr>
        <w:t>Спортивная</w:t>
      </w:r>
      <w:proofErr w:type="gramEnd"/>
      <w:r w:rsidR="008B2B16" w:rsidRPr="00012CA9">
        <w:rPr>
          <w:rFonts w:ascii="Times New Roman" w:hAnsi="Times New Roman"/>
          <w:sz w:val="24"/>
          <w:szCs w:val="24"/>
        </w:rPr>
        <w:t>,</w:t>
      </w:r>
      <w:r w:rsidRPr="00012CA9">
        <w:rPr>
          <w:rFonts w:ascii="Times New Roman" w:hAnsi="Times New Roman"/>
          <w:sz w:val="24"/>
          <w:szCs w:val="24"/>
        </w:rPr>
        <w:t xml:space="preserve"> </w:t>
      </w:r>
      <w:r w:rsidR="008B2B16" w:rsidRPr="00012CA9">
        <w:rPr>
          <w:rFonts w:ascii="Times New Roman" w:hAnsi="Times New Roman"/>
          <w:sz w:val="24"/>
          <w:szCs w:val="24"/>
        </w:rPr>
        <w:t>д</w:t>
      </w:r>
      <w:r w:rsidRPr="00012CA9">
        <w:rPr>
          <w:rFonts w:ascii="Times New Roman" w:hAnsi="Times New Roman"/>
          <w:sz w:val="24"/>
          <w:szCs w:val="24"/>
        </w:rPr>
        <w:t>д.1,3,5,6)</w:t>
      </w:r>
    </w:p>
    <w:p w:rsidR="00217DAB" w:rsidRPr="00012CA9" w:rsidRDefault="00217DAB" w:rsidP="00D7332D">
      <w:pPr>
        <w:tabs>
          <w:tab w:val="left" w:pos="993"/>
        </w:tabs>
        <w:spacing w:after="0" w:line="240" w:lineRule="auto"/>
        <w:ind w:firstLine="709"/>
        <w:jc w:val="both"/>
        <w:rPr>
          <w:rFonts w:ascii="Times New Roman" w:hAnsi="Times New Roman"/>
          <w:sz w:val="24"/>
          <w:szCs w:val="24"/>
        </w:rPr>
      </w:pPr>
      <w:r w:rsidRPr="00012CA9">
        <w:rPr>
          <w:rFonts w:ascii="Times New Roman" w:hAnsi="Times New Roman"/>
          <w:sz w:val="24"/>
          <w:szCs w:val="24"/>
        </w:rPr>
        <w:t>В целях принятия на учет граждан</w:t>
      </w:r>
      <w:r w:rsidR="008B2B16" w:rsidRPr="00012CA9">
        <w:rPr>
          <w:rFonts w:ascii="Times New Roman" w:hAnsi="Times New Roman"/>
          <w:sz w:val="24"/>
          <w:szCs w:val="24"/>
        </w:rPr>
        <w:t>,</w:t>
      </w:r>
      <w:r w:rsidRPr="00012CA9">
        <w:rPr>
          <w:rFonts w:ascii="Times New Roman" w:hAnsi="Times New Roman"/>
          <w:sz w:val="24"/>
          <w:szCs w:val="24"/>
        </w:rPr>
        <w:t xml:space="preserve"> нуждающихся в жилых помещениях  муниципального жилищного фонда по договорам социального найма</w:t>
      </w:r>
      <w:r w:rsidR="008B2B16" w:rsidRPr="00012CA9">
        <w:rPr>
          <w:rFonts w:ascii="Times New Roman" w:hAnsi="Times New Roman"/>
          <w:sz w:val="24"/>
          <w:szCs w:val="24"/>
        </w:rPr>
        <w:t>,</w:t>
      </w:r>
      <w:r w:rsidRPr="00012CA9">
        <w:rPr>
          <w:rFonts w:ascii="Times New Roman" w:hAnsi="Times New Roman"/>
          <w:sz w:val="24"/>
          <w:szCs w:val="24"/>
        </w:rPr>
        <w:t xml:space="preserve"> за 2015 год принято 19 семей. Получили жилые помещения по договорам социального найма 18 семей.</w:t>
      </w:r>
    </w:p>
    <w:p w:rsidR="00217DAB" w:rsidRPr="00012CA9" w:rsidRDefault="00217DAB" w:rsidP="00D7332D">
      <w:pPr>
        <w:tabs>
          <w:tab w:val="left" w:pos="993"/>
        </w:tabs>
        <w:spacing w:after="0" w:line="240" w:lineRule="auto"/>
        <w:ind w:firstLine="709"/>
        <w:jc w:val="both"/>
        <w:rPr>
          <w:rFonts w:ascii="Times New Roman" w:hAnsi="Times New Roman"/>
          <w:sz w:val="24"/>
          <w:szCs w:val="24"/>
        </w:rPr>
      </w:pPr>
      <w:r w:rsidRPr="00012CA9">
        <w:rPr>
          <w:rFonts w:ascii="Times New Roman" w:hAnsi="Times New Roman"/>
          <w:sz w:val="24"/>
          <w:szCs w:val="24"/>
        </w:rPr>
        <w:t>За 2015 год отделом выделено 13 жилых помещений гражданам по договорам служебного найма</w:t>
      </w:r>
      <w:r w:rsidR="008B2B16" w:rsidRPr="00012CA9">
        <w:rPr>
          <w:rFonts w:ascii="Times New Roman" w:hAnsi="Times New Roman"/>
          <w:sz w:val="24"/>
          <w:szCs w:val="24"/>
        </w:rPr>
        <w:t xml:space="preserve">; </w:t>
      </w:r>
      <w:r w:rsidRPr="00012CA9">
        <w:rPr>
          <w:rFonts w:ascii="Times New Roman" w:hAnsi="Times New Roman"/>
          <w:sz w:val="24"/>
          <w:szCs w:val="24"/>
        </w:rPr>
        <w:t>выделено 8 жилых помещений муниципального жилищного фонда коммерческого использования, перезаключено 54 договора</w:t>
      </w:r>
      <w:r w:rsidR="008B2B16" w:rsidRPr="00012CA9">
        <w:rPr>
          <w:rFonts w:ascii="Times New Roman" w:hAnsi="Times New Roman"/>
          <w:sz w:val="24"/>
          <w:szCs w:val="24"/>
        </w:rPr>
        <w:t xml:space="preserve">; </w:t>
      </w:r>
      <w:r w:rsidRPr="00012CA9">
        <w:rPr>
          <w:rFonts w:ascii="Times New Roman" w:hAnsi="Times New Roman"/>
          <w:sz w:val="24"/>
          <w:szCs w:val="24"/>
        </w:rPr>
        <w:t>выделено 2 жилых помещения муниципального жилищного фонта маневренного использования.</w:t>
      </w:r>
    </w:p>
    <w:p w:rsidR="00217DAB" w:rsidRPr="00012CA9" w:rsidRDefault="00217DAB" w:rsidP="00D7332D">
      <w:pPr>
        <w:tabs>
          <w:tab w:val="left" w:pos="993"/>
        </w:tabs>
        <w:spacing w:after="0" w:line="240" w:lineRule="auto"/>
        <w:ind w:firstLine="709"/>
        <w:jc w:val="both"/>
        <w:rPr>
          <w:rFonts w:ascii="Times New Roman" w:hAnsi="Times New Roman"/>
          <w:sz w:val="24"/>
          <w:szCs w:val="24"/>
        </w:rPr>
      </w:pPr>
      <w:r w:rsidRPr="00012CA9">
        <w:rPr>
          <w:rFonts w:ascii="Times New Roman" w:hAnsi="Times New Roman"/>
          <w:sz w:val="24"/>
          <w:szCs w:val="24"/>
        </w:rPr>
        <w:t xml:space="preserve">В 2015 принято на учет 2 многодетные семьи для получения земельных участков на территории </w:t>
      </w:r>
      <w:proofErr w:type="spellStart"/>
      <w:r w:rsidRPr="00012CA9">
        <w:rPr>
          <w:rFonts w:ascii="Times New Roman" w:hAnsi="Times New Roman"/>
          <w:sz w:val="24"/>
          <w:szCs w:val="24"/>
        </w:rPr>
        <w:t>гп</w:t>
      </w:r>
      <w:proofErr w:type="spellEnd"/>
      <w:r w:rsidRPr="00012CA9">
        <w:rPr>
          <w:rFonts w:ascii="Times New Roman" w:hAnsi="Times New Roman"/>
          <w:sz w:val="24"/>
          <w:szCs w:val="24"/>
        </w:rPr>
        <w:t xml:space="preserve">. Никель. </w:t>
      </w:r>
    </w:p>
    <w:p w:rsidR="00217DAB" w:rsidRPr="00012CA9" w:rsidRDefault="00217DAB" w:rsidP="00D7332D">
      <w:pPr>
        <w:tabs>
          <w:tab w:val="left" w:pos="993"/>
        </w:tabs>
        <w:spacing w:after="0" w:line="240" w:lineRule="auto"/>
        <w:ind w:firstLine="709"/>
        <w:jc w:val="both"/>
        <w:rPr>
          <w:rFonts w:ascii="Times New Roman" w:hAnsi="Times New Roman"/>
          <w:sz w:val="24"/>
          <w:szCs w:val="24"/>
        </w:rPr>
      </w:pPr>
      <w:r w:rsidRPr="00012CA9">
        <w:rPr>
          <w:rFonts w:ascii="Times New Roman" w:hAnsi="Times New Roman"/>
          <w:sz w:val="24"/>
          <w:szCs w:val="24"/>
        </w:rPr>
        <w:t xml:space="preserve">В целях закрепления кадров в </w:t>
      </w:r>
      <w:proofErr w:type="spellStart"/>
      <w:r w:rsidRPr="00012CA9">
        <w:rPr>
          <w:rFonts w:ascii="Times New Roman" w:hAnsi="Times New Roman"/>
          <w:sz w:val="24"/>
          <w:szCs w:val="24"/>
        </w:rPr>
        <w:t>гп</w:t>
      </w:r>
      <w:proofErr w:type="spellEnd"/>
      <w:r w:rsidRPr="00012CA9">
        <w:rPr>
          <w:rFonts w:ascii="Times New Roman" w:hAnsi="Times New Roman"/>
          <w:sz w:val="24"/>
          <w:szCs w:val="24"/>
        </w:rPr>
        <w:t xml:space="preserve"> Никель предоставлено служебно</w:t>
      </w:r>
      <w:r w:rsidR="008B2B16" w:rsidRPr="00012CA9">
        <w:rPr>
          <w:rFonts w:ascii="Times New Roman" w:hAnsi="Times New Roman"/>
          <w:sz w:val="24"/>
          <w:szCs w:val="24"/>
        </w:rPr>
        <w:t>е</w:t>
      </w:r>
      <w:r w:rsidRPr="00012CA9">
        <w:rPr>
          <w:rFonts w:ascii="Times New Roman" w:hAnsi="Times New Roman"/>
          <w:sz w:val="24"/>
          <w:szCs w:val="24"/>
        </w:rPr>
        <w:t xml:space="preserve"> жиль</w:t>
      </w:r>
      <w:r w:rsidR="008B2B16" w:rsidRPr="00012CA9">
        <w:rPr>
          <w:rFonts w:ascii="Times New Roman" w:hAnsi="Times New Roman"/>
          <w:sz w:val="24"/>
          <w:szCs w:val="24"/>
        </w:rPr>
        <w:t>е</w:t>
      </w:r>
      <w:r w:rsidRPr="00012CA9">
        <w:rPr>
          <w:rFonts w:ascii="Times New Roman" w:hAnsi="Times New Roman"/>
          <w:sz w:val="24"/>
          <w:szCs w:val="24"/>
        </w:rPr>
        <w:t xml:space="preserve"> 5 медицинским работникам и 5 работникам школ и детских садов</w:t>
      </w:r>
      <w:r w:rsidR="008B2B16" w:rsidRPr="00012CA9">
        <w:rPr>
          <w:rFonts w:ascii="Times New Roman" w:hAnsi="Times New Roman"/>
          <w:sz w:val="24"/>
          <w:szCs w:val="24"/>
        </w:rPr>
        <w:t xml:space="preserve"> (всего 10 помещений)</w:t>
      </w:r>
      <w:r w:rsidRPr="00012CA9">
        <w:rPr>
          <w:rFonts w:ascii="Times New Roman" w:hAnsi="Times New Roman"/>
          <w:sz w:val="24"/>
          <w:szCs w:val="24"/>
        </w:rPr>
        <w:t>.</w:t>
      </w:r>
    </w:p>
    <w:p w:rsidR="00217DAB" w:rsidRPr="00012CA9" w:rsidRDefault="00217DAB" w:rsidP="00D7332D">
      <w:pPr>
        <w:tabs>
          <w:tab w:val="left" w:pos="993"/>
        </w:tabs>
        <w:spacing w:after="0" w:line="240" w:lineRule="auto"/>
        <w:ind w:firstLine="709"/>
        <w:jc w:val="both"/>
        <w:rPr>
          <w:rFonts w:ascii="Times New Roman" w:hAnsi="Times New Roman"/>
          <w:sz w:val="24"/>
          <w:szCs w:val="24"/>
        </w:rPr>
      </w:pPr>
      <w:r w:rsidRPr="00012CA9">
        <w:rPr>
          <w:rFonts w:ascii="Times New Roman" w:hAnsi="Times New Roman"/>
          <w:sz w:val="24"/>
          <w:szCs w:val="24"/>
        </w:rPr>
        <w:t>Проведено в отношении юридических лиц и частных предпринимателей 10 проверок. В результате проводимых проверок выставлено 8 предписани</w:t>
      </w:r>
      <w:r w:rsidR="008B2B16" w:rsidRPr="00012CA9">
        <w:rPr>
          <w:rFonts w:ascii="Times New Roman" w:hAnsi="Times New Roman"/>
          <w:sz w:val="24"/>
          <w:szCs w:val="24"/>
        </w:rPr>
        <w:t>й</w:t>
      </w:r>
      <w:r w:rsidRPr="00012CA9">
        <w:rPr>
          <w:rFonts w:ascii="Times New Roman" w:hAnsi="Times New Roman"/>
          <w:sz w:val="24"/>
          <w:szCs w:val="24"/>
        </w:rPr>
        <w:t xml:space="preserve"> об устранении нарушений. Регулярно ведется работа по обращени</w:t>
      </w:r>
      <w:r w:rsidR="008B2B16" w:rsidRPr="00012CA9">
        <w:rPr>
          <w:rFonts w:ascii="Times New Roman" w:hAnsi="Times New Roman"/>
          <w:sz w:val="24"/>
          <w:szCs w:val="24"/>
        </w:rPr>
        <w:t>ям</w:t>
      </w:r>
      <w:r w:rsidRPr="00012CA9">
        <w:rPr>
          <w:rFonts w:ascii="Times New Roman" w:hAnsi="Times New Roman"/>
          <w:sz w:val="24"/>
          <w:szCs w:val="24"/>
        </w:rPr>
        <w:t xml:space="preserve"> и жалобам граждан.</w:t>
      </w:r>
    </w:p>
    <w:p w:rsidR="00A65E9E" w:rsidRPr="00D7332D" w:rsidRDefault="00217DAB" w:rsidP="00D7332D">
      <w:pPr>
        <w:tabs>
          <w:tab w:val="left" w:pos="993"/>
        </w:tabs>
        <w:spacing w:after="0" w:line="240" w:lineRule="auto"/>
        <w:ind w:firstLine="709"/>
        <w:jc w:val="both"/>
        <w:rPr>
          <w:rFonts w:ascii="Times New Roman" w:eastAsia="Times New Roman" w:hAnsi="Times New Roman"/>
          <w:b/>
          <w:bCs/>
          <w:i/>
          <w:sz w:val="24"/>
          <w:szCs w:val="24"/>
          <w:lang w:eastAsia="ru-RU"/>
        </w:rPr>
      </w:pPr>
      <w:r w:rsidRPr="00012CA9">
        <w:rPr>
          <w:rFonts w:ascii="Times New Roman" w:hAnsi="Times New Roman"/>
          <w:sz w:val="24"/>
          <w:szCs w:val="24"/>
        </w:rPr>
        <w:t xml:space="preserve">Исполнение бюджета </w:t>
      </w:r>
      <w:r w:rsidR="008B2B16" w:rsidRPr="00012CA9">
        <w:rPr>
          <w:rFonts w:ascii="Times New Roman" w:hAnsi="Times New Roman"/>
          <w:sz w:val="24"/>
          <w:szCs w:val="24"/>
        </w:rPr>
        <w:t xml:space="preserve">в сфере жилищно-коммунального хозяйства и дорожной деятельности </w:t>
      </w:r>
      <w:r w:rsidRPr="00012CA9">
        <w:rPr>
          <w:rFonts w:ascii="Times New Roman" w:hAnsi="Times New Roman"/>
          <w:sz w:val="24"/>
          <w:szCs w:val="24"/>
        </w:rPr>
        <w:t xml:space="preserve">за 2015 год </w:t>
      </w:r>
      <w:r w:rsidR="008B2B16" w:rsidRPr="00012CA9">
        <w:rPr>
          <w:rFonts w:ascii="Times New Roman" w:hAnsi="Times New Roman"/>
          <w:sz w:val="24"/>
          <w:szCs w:val="24"/>
        </w:rPr>
        <w:t>составляет 91,7%.</w:t>
      </w:r>
    </w:p>
    <w:p w:rsidR="00217DAB" w:rsidRPr="00D7332D" w:rsidRDefault="00217DAB" w:rsidP="00D7332D">
      <w:pPr>
        <w:spacing w:after="0" w:line="240" w:lineRule="auto"/>
        <w:ind w:firstLine="709"/>
        <w:jc w:val="both"/>
        <w:rPr>
          <w:rFonts w:ascii="Times New Roman" w:eastAsia="Times New Roman" w:hAnsi="Times New Roman"/>
          <w:b/>
          <w:bCs/>
          <w:i/>
          <w:sz w:val="24"/>
          <w:szCs w:val="24"/>
          <w:lang w:eastAsia="ru-RU"/>
        </w:rPr>
      </w:pPr>
    </w:p>
    <w:p w:rsidR="00A65E9E" w:rsidRPr="00D7332D" w:rsidRDefault="00A65E9E" w:rsidP="00D7332D">
      <w:pPr>
        <w:spacing w:after="0" w:line="240" w:lineRule="auto"/>
        <w:ind w:firstLine="709"/>
        <w:jc w:val="both"/>
        <w:rPr>
          <w:rFonts w:ascii="Times New Roman" w:eastAsia="Times New Roman" w:hAnsi="Times New Roman"/>
          <w:i/>
          <w:sz w:val="24"/>
          <w:szCs w:val="24"/>
          <w:lang w:eastAsia="ru-RU"/>
        </w:rPr>
      </w:pPr>
      <w:r w:rsidRPr="00D7332D">
        <w:rPr>
          <w:rFonts w:ascii="Times New Roman" w:eastAsia="Times New Roman" w:hAnsi="Times New Roman"/>
          <w:b/>
          <w:bCs/>
          <w:i/>
          <w:sz w:val="24"/>
          <w:szCs w:val="24"/>
          <w:lang w:eastAsia="ru-RU"/>
        </w:rPr>
        <w:t>Мероприятия по гражданской обороне</w:t>
      </w:r>
    </w:p>
    <w:p w:rsidR="00A65E9E" w:rsidRPr="00D7332D" w:rsidRDefault="00A65E9E"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В течение 2015 года чрезвычайных ситуаций на территории Печенгского района не произошло, режим функционирования повышенной готовности для органов управления, сил и средств Печенгского звена единой государственной системы предупреждения и ликвидации чрезвычайных ситуаций не вводился.</w:t>
      </w:r>
    </w:p>
    <w:p w:rsidR="00A65E9E" w:rsidRPr="00D7332D" w:rsidRDefault="00A65E9E" w:rsidP="00D7332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 xml:space="preserve">Силами специалистов администрации в Печенгском районе в 2015 году проводилось командно-штабное учение, принималось участие во </w:t>
      </w:r>
      <w:r w:rsidRPr="00D7332D">
        <w:rPr>
          <w:rFonts w:ascii="Times New Roman" w:hAnsi="Times New Roman"/>
          <w:sz w:val="24"/>
          <w:szCs w:val="24"/>
        </w:rPr>
        <w:t>Всероссийской штабной тренировке по гражданской обороне. В</w:t>
      </w:r>
      <w:r w:rsidRPr="00D7332D">
        <w:rPr>
          <w:rFonts w:ascii="Times New Roman" w:eastAsia="Times New Roman" w:hAnsi="Times New Roman"/>
          <w:sz w:val="24"/>
          <w:szCs w:val="24"/>
          <w:lang w:eastAsia="ru-RU"/>
        </w:rPr>
        <w:t xml:space="preserve"> образовательных учреждениях осуществлялось обучение учащихся способам защиты от военных опасностей и действиям в чрезвычайных ситуациях в рамках программного курса «Основы безопасности жизнедеятельности», проводились мероприятия с учащимися школ района в рамках Всероссийского детско-юношеского движения «Школа безопасности»</w:t>
      </w:r>
      <w:r w:rsidR="004D35B6" w:rsidRPr="00D7332D">
        <w:rPr>
          <w:rFonts w:ascii="Times New Roman" w:eastAsia="Times New Roman" w:hAnsi="Times New Roman"/>
          <w:sz w:val="24"/>
          <w:szCs w:val="24"/>
          <w:lang w:eastAsia="ru-RU"/>
        </w:rPr>
        <w:t>, Дня защиты детей.</w:t>
      </w:r>
      <w:r w:rsidRPr="00D7332D">
        <w:rPr>
          <w:rFonts w:ascii="Times New Roman" w:eastAsia="Times New Roman" w:hAnsi="Times New Roman"/>
          <w:sz w:val="24"/>
          <w:szCs w:val="24"/>
          <w:lang w:eastAsia="ru-RU"/>
        </w:rPr>
        <w:t xml:space="preserve"> </w:t>
      </w:r>
      <w:r w:rsidR="004D35B6" w:rsidRPr="00D7332D">
        <w:rPr>
          <w:rFonts w:ascii="Times New Roman" w:eastAsia="Times New Roman" w:hAnsi="Times New Roman"/>
          <w:sz w:val="24"/>
          <w:szCs w:val="24"/>
          <w:lang w:eastAsia="ru-RU"/>
        </w:rPr>
        <w:t>Проведена работа по созданию в целях гражданской обороны запасов продовольствия, медицинских средств индивидуальной защиты и иных средств. Приобретено 20 противогазов на сумму 34 800 рублей. Проведена инвентаризация заглубленных и других помещений подземного пространства для укрытия населения.</w:t>
      </w:r>
    </w:p>
    <w:p w:rsidR="00A65E9E" w:rsidRPr="00D7332D" w:rsidRDefault="00A65E9E" w:rsidP="00D7332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В центре внимания администрации района постоянно находятся проблемы пожарной безопасности. Общее количество пожаров в 201</w:t>
      </w:r>
      <w:r w:rsidR="004D35B6" w:rsidRPr="00D7332D">
        <w:rPr>
          <w:rFonts w:ascii="Times New Roman" w:eastAsia="Times New Roman" w:hAnsi="Times New Roman"/>
          <w:sz w:val="24"/>
          <w:szCs w:val="24"/>
          <w:lang w:eastAsia="ru-RU"/>
        </w:rPr>
        <w:t>5</w:t>
      </w:r>
      <w:r w:rsidRPr="00D7332D">
        <w:rPr>
          <w:rFonts w:ascii="Times New Roman" w:eastAsia="Times New Roman" w:hAnsi="Times New Roman"/>
          <w:sz w:val="24"/>
          <w:szCs w:val="24"/>
          <w:lang w:eastAsia="ru-RU"/>
        </w:rPr>
        <w:t xml:space="preserve"> году составило</w:t>
      </w:r>
      <w:r w:rsidR="004D35B6" w:rsidRPr="00D7332D">
        <w:rPr>
          <w:rFonts w:ascii="Times New Roman" w:eastAsia="Times New Roman" w:hAnsi="Times New Roman"/>
          <w:sz w:val="24"/>
          <w:szCs w:val="24"/>
          <w:lang w:eastAsia="ru-RU"/>
        </w:rPr>
        <w:t xml:space="preserve"> 117 (2014 год – </w:t>
      </w:r>
      <w:r w:rsidRPr="00D7332D">
        <w:rPr>
          <w:rFonts w:ascii="Times New Roman" w:eastAsia="Times New Roman" w:hAnsi="Times New Roman"/>
          <w:sz w:val="24"/>
          <w:szCs w:val="24"/>
          <w:lang w:eastAsia="ru-RU"/>
        </w:rPr>
        <w:t>215</w:t>
      </w:r>
      <w:r w:rsidR="004D35B6" w:rsidRPr="00D7332D">
        <w:rPr>
          <w:rFonts w:ascii="Times New Roman" w:eastAsia="Times New Roman" w:hAnsi="Times New Roman"/>
          <w:sz w:val="24"/>
          <w:szCs w:val="24"/>
          <w:lang w:eastAsia="ru-RU"/>
        </w:rPr>
        <w:t>)</w:t>
      </w:r>
      <w:r w:rsidRPr="00D7332D">
        <w:rPr>
          <w:rFonts w:ascii="Times New Roman" w:eastAsia="Times New Roman" w:hAnsi="Times New Roman"/>
          <w:sz w:val="24"/>
          <w:szCs w:val="24"/>
          <w:lang w:eastAsia="ru-RU"/>
        </w:rPr>
        <w:t xml:space="preserve">, на пожарах погиб один человек, пострадало </w:t>
      </w:r>
      <w:r w:rsidR="004D35B6" w:rsidRPr="00D7332D">
        <w:rPr>
          <w:rFonts w:ascii="Times New Roman" w:eastAsia="Times New Roman" w:hAnsi="Times New Roman"/>
          <w:sz w:val="24"/>
          <w:szCs w:val="24"/>
          <w:lang w:eastAsia="ru-RU"/>
        </w:rPr>
        <w:t>пять</w:t>
      </w:r>
      <w:r w:rsidRPr="00D7332D">
        <w:rPr>
          <w:rFonts w:ascii="Times New Roman" w:eastAsia="Times New Roman" w:hAnsi="Times New Roman"/>
          <w:sz w:val="24"/>
          <w:szCs w:val="24"/>
          <w:lang w:eastAsia="ru-RU"/>
        </w:rPr>
        <w:t xml:space="preserve"> человек. Статистика произошедших в 201</w:t>
      </w:r>
      <w:r w:rsidR="004D35B6" w:rsidRPr="00D7332D">
        <w:rPr>
          <w:rFonts w:ascii="Times New Roman" w:eastAsia="Times New Roman" w:hAnsi="Times New Roman"/>
          <w:sz w:val="24"/>
          <w:szCs w:val="24"/>
          <w:lang w:eastAsia="ru-RU"/>
        </w:rPr>
        <w:t>5</w:t>
      </w:r>
      <w:r w:rsidRPr="00D7332D">
        <w:rPr>
          <w:rFonts w:ascii="Times New Roman" w:eastAsia="Times New Roman" w:hAnsi="Times New Roman"/>
          <w:sz w:val="24"/>
          <w:szCs w:val="24"/>
          <w:lang w:eastAsia="ru-RU"/>
        </w:rPr>
        <w:t xml:space="preserve"> году пожаров и возгораний на территории района и их анализ свидетельствуют о том, что, к сожалению, культура пожарной безопасности населения остается на низком уровне и есть над чем работать.</w:t>
      </w:r>
    </w:p>
    <w:p w:rsidR="00A65E9E" w:rsidRPr="00D7332D" w:rsidRDefault="001A1CAD"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Третий</w:t>
      </w:r>
      <w:r w:rsidR="00A65E9E" w:rsidRPr="00D7332D">
        <w:rPr>
          <w:rFonts w:ascii="Times New Roman" w:eastAsia="Times New Roman" w:hAnsi="Times New Roman"/>
          <w:sz w:val="24"/>
          <w:szCs w:val="24"/>
          <w:lang w:eastAsia="ru-RU"/>
        </w:rPr>
        <w:t xml:space="preserve"> год в Печенгском районе функционирует </w:t>
      </w:r>
      <w:r w:rsidR="00A65E9E" w:rsidRPr="00D7332D">
        <w:rPr>
          <w:rFonts w:ascii="Times New Roman" w:eastAsia="Times New Roman" w:hAnsi="Times New Roman"/>
          <w:b/>
          <w:sz w:val="24"/>
          <w:szCs w:val="24"/>
          <w:lang w:eastAsia="ru-RU"/>
        </w:rPr>
        <w:t>Единая дежурно-диспетчерская служба.</w:t>
      </w:r>
      <w:r w:rsidR="00A65E9E" w:rsidRPr="00D7332D">
        <w:rPr>
          <w:rFonts w:ascii="Times New Roman" w:eastAsia="Times New Roman" w:hAnsi="Times New Roman"/>
          <w:sz w:val="24"/>
          <w:szCs w:val="24"/>
          <w:lang w:eastAsia="ru-RU"/>
        </w:rPr>
        <w:t xml:space="preserve"> </w:t>
      </w:r>
    </w:p>
    <w:p w:rsidR="00A65E9E" w:rsidRPr="00D7332D" w:rsidRDefault="00A65E9E"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lastRenderedPageBreak/>
        <w:t>ЕДДС Печенгского района включает в себя руководство Службы, состоящее из руководителя ЕДДС, старшего оператора и 6 операторов диспетчерской службы.</w:t>
      </w:r>
    </w:p>
    <w:p w:rsidR="00A65E9E" w:rsidRPr="00D7332D" w:rsidRDefault="00A65E9E" w:rsidP="00D7332D">
      <w:pPr>
        <w:spacing w:after="0" w:line="240" w:lineRule="auto"/>
        <w:ind w:firstLine="709"/>
        <w:jc w:val="both"/>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Интенсивность работы учреждения в 201</w:t>
      </w:r>
      <w:r w:rsidR="001A1CAD" w:rsidRPr="00D7332D">
        <w:rPr>
          <w:rFonts w:ascii="Times New Roman" w:eastAsia="Times New Roman" w:hAnsi="Times New Roman"/>
          <w:sz w:val="24"/>
          <w:szCs w:val="24"/>
          <w:lang w:eastAsia="ru-RU"/>
        </w:rPr>
        <w:t>5</w:t>
      </w:r>
      <w:r w:rsidRPr="00D7332D">
        <w:rPr>
          <w:rFonts w:ascii="Times New Roman" w:eastAsia="Times New Roman" w:hAnsi="Times New Roman"/>
          <w:sz w:val="24"/>
          <w:szCs w:val="24"/>
          <w:lang w:eastAsia="ru-RU"/>
        </w:rPr>
        <w:t xml:space="preserve"> году составила </w:t>
      </w:r>
      <w:r w:rsidR="001A1CAD" w:rsidRPr="00D7332D">
        <w:rPr>
          <w:rFonts w:ascii="Times New Roman" w:eastAsia="Times New Roman" w:hAnsi="Times New Roman"/>
          <w:sz w:val="24"/>
          <w:szCs w:val="24"/>
          <w:lang w:eastAsia="ru-RU"/>
        </w:rPr>
        <w:t xml:space="preserve">30 814 (2014 год - </w:t>
      </w:r>
      <w:r w:rsidRPr="00D7332D">
        <w:rPr>
          <w:rFonts w:ascii="Times New Roman" w:eastAsia="Times New Roman" w:hAnsi="Times New Roman"/>
          <w:sz w:val="24"/>
          <w:szCs w:val="24"/>
          <w:lang w:eastAsia="ru-RU"/>
        </w:rPr>
        <w:t>31</w:t>
      </w:r>
      <w:r w:rsidR="001A1CAD" w:rsidRPr="00D7332D">
        <w:rPr>
          <w:rFonts w:ascii="Times New Roman" w:eastAsia="Times New Roman" w:hAnsi="Times New Roman"/>
          <w:sz w:val="24"/>
          <w:szCs w:val="24"/>
          <w:lang w:eastAsia="ru-RU"/>
        </w:rPr>
        <w:t> </w:t>
      </w:r>
      <w:r w:rsidRPr="00D7332D">
        <w:rPr>
          <w:rFonts w:ascii="Times New Roman" w:eastAsia="Times New Roman" w:hAnsi="Times New Roman"/>
          <w:sz w:val="24"/>
          <w:szCs w:val="24"/>
          <w:lang w:eastAsia="ru-RU"/>
        </w:rPr>
        <w:t>230</w:t>
      </w:r>
      <w:r w:rsidR="001A1CAD" w:rsidRPr="00D7332D">
        <w:rPr>
          <w:rFonts w:ascii="Times New Roman" w:eastAsia="Times New Roman" w:hAnsi="Times New Roman"/>
          <w:sz w:val="24"/>
          <w:szCs w:val="24"/>
          <w:lang w:eastAsia="ru-RU"/>
        </w:rPr>
        <w:t>)</w:t>
      </w:r>
      <w:r w:rsidRPr="00D7332D">
        <w:rPr>
          <w:rFonts w:ascii="Times New Roman" w:eastAsia="Times New Roman" w:hAnsi="Times New Roman"/>
          <w:sz w:val="24"/>
          <w:szCs w:val="24"/>
          <w:lang w:eastAsia="ru-RU"/>
        </w:rPr>
        <w:t xml:space="preserve"> телефонных звонков, что составляет в среднем 8</w:t>
      </w:r>
      <w:r w:rsidR="001A1CAD" w:rsidRPr="00D7332D">
        <w:rPr>
          <w:rFonts w:ascii="Times New Roman" w:eastAsia="Times New Roman" w:hAnsi="Times New Roman"/>
          <w:sz w:val="24"/>
          <w:szCs w:val="24"/>
          <w:lang w:eastAsia="ru-RU"/>
        </w:rPr>
        <w:t>4</w:t>
      </w:r>
      <w:r w:rsidRPr="00D7332D">
        <w:rPr>
          <w:rFonts w:ascii="Times New Roman" w:eastAsia="Times New Roman" w:hAnsi="Times New Roman"/>
          <w:sz w:val="24"/>
          <w:szCs w:val="24"/>
          <w:lang w:eastAsia="ru-RU"/>
        </w:rPr>
        <w:t xml:space="preserve"> звонк</w:t>
      </w:r>
      <w:r w:rsidR="001A1CAD" w:rsidRPr="00D7332D">
        <w:rPr>
          <w:rFonts w:ascii="Times New Roman" w:eastAsia="Times New Roman" w:hAnsi="Times New Roman"/>
          <w:sz w:val="24"/>
          <w:szCs w:val="24"/>
          <w:lang w:eastAsia="ru-RU"/>
        </w:rPr>
        <w:t>а</w:t>
      </w:r>
      <w:r w:rsidRPr="00D7332D">
        <w:rPr>
          <w:rFonts w:ascii="Times New Roman" w:eastAsia="Times New Roman" w:hAnsi="Times New Roman"/>
          <w:sz w:val="24"/>
          <w:szCs w:val="24"/>
          <w:lang w:eastAsia="ru-RU"/>
        </w:rPr>
        <w:t xml:space="preserve"> в сутки. Сделано </w:t>
      </w:r>
      <w:r w:rsidR="001A1CAD" w:rsidRPr="00D7332D">
        <w:rPr>
          <w:rFonts w:ascii="Times New Roman" w:eastAsia="Times New Roman" w:hAnsi="Times New Roman"/>
          <w:sz w:val="24"/>
          <w:szCs w:val="24"/>
          <w:lang w:eastAsia="ru-RU"/>
        </w:rPr>
        <w:t>22 132 (</w:t>
      </w:r>
      <w:r w:rsidRPr="00D7332D">
        <w:rPr>
          <w:rFonts w:ascii="Times New Roman" w:eastAsia="Times New Roman" w:hAnsi="Times New Roman"/>
          <w:sz w:val="24"/>
          <w:szCs w:val="24"/>
          <w:lang w:eastAsia="ru-RU"/>
        </w:rPr>
        <w:t>23</w:t>
      </w:r>
      <w:r w:rsidR="001A1CAD" w:rsidRPr="00D7332D">
        <w:rPr>
          <w:rFonts w:ascii="Times New Roman" w:eastAsia="Times New Roman" w:hAnsi="Times New Roman"/>
          <w:sz w:val="24"/>
          <w:szCs w:val="24"/>
          <w:lang w:eastAsia="ru-RU"/>
        </w:rPr>
        <w:t> </w:t>
      </w:r>
      <w:r w:rsidRPr="00D7332D">
        <w:rPr>
          <w:rFonts w:ascii="Times New Roman" w:eastAsia="Times New Roman" w:hAnsi="Times New Roman"/>
          <w:sz w:val="24"/>
          <w:szCs w:val="24"/>
          <w:lang w:eastAsia="ru-RU"/>
        </w:rPr>
        <w:t>234</w:t>
      </w:r>
      <w:r w:rsidR="001A1CAD" w:rsidRPr="00D7332D">
        <w:rPr>
          <w:rFonts w:ascii="Times New Roman" w:eastAsia="Times New Roman" w:hAnsi="Times New Roman"/>
          <w:sz w:val="24"/>
          <w:szCs w:val="24"/>
          <w:lang w:eastAsia="ru-RU"/>
        </w:rPr>
        <w:t>)</w:t>
      </w:r>
      <w:r w:rsidRPr="00D7332D">
        <w:rPr>
          <w:rFonts w:ascii="Times New Roman" w:eastAsia="Times New Roman" w:hAnsi="Times New Roman"/>
          <w:sz w:val="24"/>
          <w:szCs w:val="24"/>
          <w:lang w:eastAsia="ru-RU"/>
        </w:rPr>
        <w:t xml:space="preserve"> исходящих звонка.</w:t>
      </w:r>
      <w:r w:rsidR="001A1CAD" w:rsidRPr="00D7332D">
        <w:rPr>
          <w:rFonts w:ascii="Times New Roman" w:eastAsia="Times New Roman" w:hAnsi="Times New Roman"/>
          <w:sz w:val="24"/>
          <w:szCs w:val="24"/>
          <w:lang w:eastAsia="ru-RU"/>
        </w:rPr>
        <w:t xml:space="preserve"> Получено и отправлено по электронной почте 38 369 сообщений. Зафиксировано 165 (</w:t>
      </w:r>
      <w:r w:rsidRPr="00D7332D">
        <w:rPr>
          <w:rFonts w:ascii="Times New Roman" w:eastAsia="Times New Roman" w:hAnsi="Times New Roman"/>
          <w:sz w:val="24"/>
          <w:szCs w:val="24"/>
          <w:lang w:eastAsia="ru-RU"/>
        </w:rPr>
        <w:t>635</w:t>
      </w:r>
      <w:r w:rsidR="001A1CAD" w:rsidRPr="00D7332D">
        <w:rPr>
          <w:rFonts w:ascii="Times New Roman" w:eastAsia="Times New Roman" w:hAnsi="Times New Roman"/>
          <w:sz w:val="24"/>
          <w:szCs w:val="24"/>
          <w:lang w:eastAsia="ru-RU"/>
        </w:rPr>
        <w:t>)</w:t>
      </w:r>
      <w:r w:rsidRPr="00D7332D">
        <w:rPr>
          <w:rFonts w:ascii="Times New Roman" w:eastAsia="Times New Roman" w:hAnsi="Times New Roman"/>
          <w:sz w:val="24"/>
          <w:szCs w:val="24"/>
          <w:lang w:eastAsia="ru-RU"/>
        </w:rPr>
        <w:t xml:space="preserve"> аварийных ситуаций в сфере ЖКХ. Общее количество отработанных дорожно-транспортных происшествий за истекший год – </w:t>
      </w:r>
      <w:r w:rsidR="001A1CAD" w:rsidRPr="00D7332D">
        <w:rPr>
          <w:rFonts w:ascii="Times New Roman" w:eastAsia="Times New Roman" w:hAnsi="Times New Roman"/>
          <w:sz w:val="24"/>
          <w:szCs w:val="24"/>
          <w:lang w:eastAsia="ru-RU"/>
        </w:rPr>
        <w:t>49 (</w:t>
      </w:r>
      <w:r w:rsidRPr="00D7332D">
        <w:rPr>
          <w:rFonts w:ascii="Times New Roman" w:eastAsia="Times New Roman" w:hAnsi="Times New Roman"/>
          <w:sz w:val="24"/>
          <w:szCs w:val="24"/>
          <w:lang w:eastAsia="ru-RU"/>
        </w:rPr>
        <w:t>103</w:t>
      </w:r>
      <w:r w:rsidR="001A1CAD" w:rsidRPr="00D7332D">
        <w:rPr>
          <w:rFonts w:ascii="Times New Roman" w:eastAsia="Times New Roman" w:hAnsi="Times New Roman"/>
          <w:sz w:val="24"/>
          <w:szCs w:val="24"/>
          <w:lang w:eastAsia="ru-RU"/>
        </w:rPr>
        <w:t>)</w:t>
      </w:r>
      <w:r w:rsidRPr="00D7332D">
        <w:rPr>
          <w:rFonts w:ascii="Times New Roman" w:eastAsia="Times New Roman" w:hAnsi="Times New Roman"/>
          <w:sz w:val="24"/>
          <w:szCs w:val="24"/>
          <w:lang w:eastAsia="ru-RU"/>
        </w:rPr>
        <w:t xml:space="preserve">. </w:t>
      </w:r>
    </w:p>
    <w:p w:rsidR="00401360" w:rsidRPr="00D7332D" w:rsidRDefault="00401360" w:rsidP="00D7332D">
      <w:pPr>
        <w:spacing w:after="0" w:line="240" w:lineRule="auto"/>
        <w:ind w:firstLine="709"/>
        <w:jc w:val="both"/>
        <w:rPr>
          <w:rFonts w:ascii="Times New Roman" w:hAnsi="Times New Roman"/>
          <w:b/>
          <w:sz w:val="24"/>
          <w:szCs w:val="24"/>
        </w:rPr>
      </w:pPr>
    </w:p>
    <w:p w:rsidR="00864595" w:rsidRPr="00D7332D" w:rsidRDefault="00CD10CC" w:rsidP="00D7332D">
      <w:pPr>
        <w:shd w:val="clear" w:color="auto" w:fill="FFFFFF"/>
        <w:spacing w:after="0" w:line="240" w:lineRule="auto"/>
        <w:ind w:right="14" w:firstLine="691"/>
        <w:jc w:val="both"/>
        <w:rPr>
          <w:rFonts w:ascii="Times New Roman" w:hAnsi="Times New Roman"/>
          <w:b/>
          <w:i/>
          <w:sz w:val="24"/>
          <w:szCs w:val="24"/>
        </w:rPr>
      </w:pPr>
      <w:r w:rsidRPr="00D7332D">
        <w:rPr>
          <w:rFonts w:ascii="Times New Roman" w:hAnsi="Times New Roman"/>
          <w:b/>
          <w:i/>
          <w:sz w:val="24"/>
          <w:szCs w:val="24"/>
        </w:rPr>
        <w:t>Работа с обращениями граждан</w:t>
      </w:r>
    </w:p>
    <w:p w:rsidR="00455A1F" w:rsidRPr="00D7332D" w:rsidRDefault="00455A1F" w:rsidP="00D7332D">
      <w:pPr>
        <w:shd w:val="clear" w:color="auto" w:fill="FFFFFF"/>
        <w:spacing w:after="0" w:line="240" w:lineRule="auto"/>
        <w:ind w:right="14" w:firstLine="691"/>
        <w:jc w:val="both"/>
        <w:rPr>
          <w:rFonts w:ascii="Times New Roman" w:hAnsi="Times New Roman"/>
          <w:sz w:val="24"/>
          <w:szCs w:val="24"/>
        </w:rPr>
      </w:pPr>
      <w:r w:rsidRPr="00D7332D">
        <w:rPr>
          <w:rFonts w:ascii="Times New Roman" w:hAnsi="Times New Roman"/>
          <w:sz w:val="24"/>
          <w:szCs w:val="24"/>
        </w:rPr>
        <w:t>Контроль исполнительской дисциплины структурных подразделений администрации – одно из приоритетных направлений в этой работе.</w:t>
      </w:r>
    </w:p>
    <w:p w:rsidR="00455A1F" w:rsidRPr="00D7332D" w:rsidRDefault="00455A1F" w:rsidP="00D7332D">
      <w:pPr>
        <w:shd w:val="clear" w:color="auto" w:fill="FFFFFF"/>
        <w:spacing w:after="0" w:line="240" w:lineRule="auto"/>
        <w:ind w:right="14" w:firstLine="691"/>
        <w:jc w:val="both"/>
        <w:rPr>
          <w:rFonts w:ascii="Times New Roman" w:hAnsi="Times New Roman"/>
          <w:sz w:val="24"/>
          <w:szCs w:val="24"/>
        </w:rPr>
      </w:pPr>
      <w:r w:rsidRPr="00D7332D">
        <w:rPr>
          <w:rFonts w:ascii="Times New Roman" w:hAnsi="Times New Roman"/>
          <w:sz w:val="24"/>
          <w:szCs w:val="24"/>
        </w:rPr>
        <w:t>За 2015 год в администрацию Печенгского района поступило 207 письменных обращений граждан, в которых были обозначены 239 вопросов.</w:t>
      </w:r>
    </w:p>
    <w:p w:rsidR="00455A1F" w:rsidRPr="00D7332D" w:rsidRDefault="00455A1F" w:rsidP="00D7332D">
      <w:pPr>
        <w:shd w:val="clear" w:color="auto" w:fill="FFFFFF"/>
        <w:spacing w:after="0" w:line="240" w:lineRule="auto"/>
        <w:ind w:right="14" w:firstLine="691"/>
        <w:jc w:val="both"/>
        <w:rPr>
          <w:rFonts w:ascii="Times New Roman" w:hAnsi="Times New Roman"/>
          <w:sz w:val="24"/>
          <w:szCs w:val="24"/>
        </w:rPr>
      </w:pPr>
      <w:r w:rsidRPr="00D7332D">
        <w:rPr>
          <w:rFonts w:ascii="Times New Roman" w:hAnsi="Times New Roman"/>
          <w:sz w:val="24"/>
          <w:szCs w:val="24"/>
        </w:rPr>
        <w:t>74 обращения (31%) были решены положительно. 117 заявителей (48,9%) получили исчерпывающие разъяснения.</w:t>
      </w:r>
    </w:p>
    <w:p w:rsidR="00455A1F" w:rsidRPr="00D7332D" w:rsidRDefault="00455A1F" w:rsidP="00D7332D">
      <w:pPr>
        <w:shd w:val="clear" w:color="auto" w:fill="FFFFFF"/>
        <w:spacing w:after="0" w:line="240" w:lineRule="auto"/>
        <w:ind w:right="14" w:firstLine="691"/>
        <w:jc w:val="both"/>
        <w:rPr>
          <w:rFonts w:ascii="Times New Roman" w:hAnsi="Times New Roman"/>
          <w:sz w:val="24"/>
          <w:szCs w:val="24"/>
        </w:rPr>
      </w:pPr>
      <w:r w:rsidRPr="00D7332D">
        <w:rPr>
          <w:rFonts w:ascii="Times New Roman" w:hAnsi="Times New Roman"/>
          <w:sz w:val="24"/>
          <w:szCs w:val="24"/>
        </w:rPr>
        <w:t>В 2015 году главой администрации проведено 28 личных приемов, на которых принято 107 человек (112 вопросов). Большая часть обратившихся – это пенсионеры (47 человек, или 43,9%).</w:t>
      </w:r>
    </w:p>
    <w:p w:rsidR="00455A1F" w:rsidRPr="00012CA9" w:rsidRDefault="00455A1F" w:rsidP="00D7332D">
      <w:pPr>
        <w:shd w:val="clear" w:color="auto" w:fill="FFFFFF"/>
        <w:spacing w:after="0" w:line="240" w:lineRule="auto"/>
        <w:ind w:right="14" w:firstLine="691"/>
        <w:jc w:val="both"/>
        <w:rPr>
          <w:rFonts w:ascii="Times New Roman" w:hAnsi="Times New Roman"/>
          <w:sz w:val="24"/>
          <w:szCs w:val="24"/>
        </w:rPr>
      </w:pPr>
      <w:r w:rsidRPr="00D7332D">
        <w:rPr>
          <w:rFonts w:ascii="Times New Roman" w:hAnsi="Times New Roman"/>
          <w:sz w:val="24"/>
          <w:szCs w:val="24"/>
        </w:rPr>
        <w:t xml:space="preserve">По 31 обращению (27,7%) приняты положительные решения, 68 заявителям (60,7%) даны </w:t>
      </w:r>
      <w:r w:rsidRPr="00012CA9">
        <w:rPr>
          <w:rFonts w:ascii="Times New Roman" w:hAnsi="Times New Roman"/>
          <w:sz w:val="24"/>
          <w:szCs w:val="24"/>
        </w:rPr>
        <w:t>исчерпывающие разъяснения.</w:t>
      </w:r>
    </w:p>
    <w:p w:rsidR="00455A1F" w:rsidRPr="00012CA9" w:rsidRDefault="00455A1F" w:rsidP="00D7332D">
      <w:pPr>
        <w:shd w:val="clear" w:color="auto" w:fill="FFFFFF"/>
        <w:spacing w:after="0" w:line="240" w:lineRule="auto"/>
        <w:ind w:right="14" w:firstLine="691"/>
        <w:jc w:val="both"/>
        <w:rPr>
          <w:rFonts w:ascii="Times New Roman" w:hAnsi="Times New Roman"/>
          <w:sz w:val="24"/>
          <w:szCs w:val="24"/>
        </w:rPr>
      </w:pPr>
      <w:proofErr w:type="gramStart"/>
      <w:r w:rsidRPr="00012CA9">
        <w:rPr>
          <w:rFonts w:ascii="Times New Roman" w:hAnsi="Times New Roman"/>
          <w:sz w:val="24"/>
          <w:szCs w:val="24"/>
        </w:rPr>
        <w:t>По состоянию на 1 января 2016 года из числа поступивших в прошлом году 314 обращений 295 рассмотрены в срок менее одного месяца.</w:t>
      </w:r>
      <w:proofErr w:type="gramEnd"/>
      <w:r w:rsidRPr="00012CA9">
        <w:rPr>
          <w:rFonts w:ascii="Times New Roman" w:hAnsi="Times New Roman"/>
          <w:sz w:val="24"/>
          <w:szCs w:val="24"/>
        </w:rPr>
        <w:t xml:space="preserve"> По 19 обращениям принятие решения было продлено более чем на 30 дней в связи со сложностью рассматриваемых вопросов и необходимостью</w:t>
      </w:r>
      <w:r w:rsidR="00885B9A" w:rsidRPr="00012CA9">
        <w:rPr>
          <w:rFonts w:ascii="Times New Roman" w:hAnsi="Times New Roman"/>
          <w:sz w:val="24"/>
          <w:szCs w:val="24"/>
        </w:rPr>
        <w:t xml:space="preserve"> запроса дополнительной информации.</w:t>
      </w:r>
    </w:p>
    <w:p w:rsidR="00455A1F" w:rsidRPr="00012CA9" w:rsidRDefault="00885B9A" w:rsidP="00D7332D">
      <w:pPr>
        <w:shd w:val="clear" w:color="auto" w:fill="FFFFFF"/>
        <w:spacing w:after="0" w:line="240" w:lineRule="auto"/>
        <w:ind w:right="14" w:firstLine="691"/>
        <w:jc w:val="both"/>
        <w:rPr>
          <w:rFonts w:ascii="Times New Roman" w:hAnsi="Times New Roman"/>
          <w:sz w:val="24"/>
          <w:szCs w:val="24"/>
        </w:rPr>
      </w:pPr>
      <w:r w:rsidRPr="00012CA9">
        <w:rPr>
          <w:rFonts w:ascii="Times New Roman" w:hAnsi="Times New Roman"/>
          <w:sz w:val="24"/>
          <w:szCs w:val="24"/>
        </w:rPr>
        <w:t>Н</w:t>
      </w:r>
      <w:r w:rsidR="00455A1F" w:rsidRPr="00012CA9">
        <w:rPr>
          <w:rFonts w:ascii="Times New Roman" w:hAnsi="Times New Roman"/>
          <w:sz w:val="24"/>
          <w:szCs w:val="24"/>
        </w:rPr>
        <w:t>аиболее актуальны</w:t>
      </w:r>
      <w:r w:rsidR="008B2B16" w:rsidRPr="00012CA9">
        <w:rPr>
          <w:rFonts w:ascii="Times New Roman" w:hAnsi="Times New Roman"/>
          <w:sz w:val="24"/>
          <w:szCs w:val="24"/>
        </w:rPr>
        <w:t xml:space="preserve"> по-прежнему</w:t>
      </w:r>
      <w:r w:rsidR="00455A1F" w:rsidRPr="00012CA9">
        <w:rPr>
          <w:rFonts w:ascii="Times New Roman" w:hAnsi="Times New Roman"/>
          <w:sz w:val="24"/>
          <w:szCs w:val="24"/>
        </w:rPr>
        <w:t xml:space="preserve"> вопросы жилищно-коммунальной сферы</w:t>
      </w:r>
      <w:r w:rsidRPr="00012CA9">
        <w:rPr>
          <w:rFonts w:ascii="Times New Roman" w:hAnsi="Times New Roman"/>
          <w:sz w:val="24"/>
          <w:szCs w:val="24"/>
        </w:rPr>
        <w:t xml:space="preserve"> и оказания материальной помощи. </w:t>
      </w:r>
    </w:p>
    <w:p w:rsidR="00885B9A" w:rsidRPr="00D7332D" w:rsidRDefault="00885B9A" w:rsidP="00D7332D">
      <w:pPr>
        <w:shd w:val="clear" w:color="auto" w:fill="FFFFFF"/>
        <w:spacing w:after="0" w:line="240" w:lineRule="auto"/>
        <w:ind w:right="14" w:firstLine="691"/>
        <w:jc w:val="both"/>
        <w:rPr>
          <w:rFonts w:ascii="Times New Roman" w:hAnsi="Times New Roman"/>
          <w:sz w:val="24"/>
          <w:szCs w:val="24"/>
        </w:rPr>
      </w:pPr>
      <w:r w:rsidRPr="00012CA9">
        <w:rPr>
          <w:rFonts w:ascii="Times New Roman" w:hAnsi="Times New Roman"/>
          <w:sz w:val="24"/>
          <w:szCs w:val="24"/>
        </w:rPr>
        <w:t>В течение 2015 года были проведены Единый день приема граждан (25 сентября) и Общероссийский день приема граждан (14 декабря). С различными вопросами к главе администрации в эти дни обратились 7 человек. Большая часть вопросов была решена непосредственно на приеме.</w:t>
      </w:r>
      <w:r w:rsidRPr="00D7332D">
        <w:rPr>
          <w:rFonts w:ascii="Times New Roman" w:hAnsi="Times New Roman"/>
          <w:sz w:val="24"/>
          <w:szCs w:val="24"/>
        </w:rPr>
        <w:t xml:space="preserve">  </w:t>
      </w:r>
    </w:p>
    <w:p w:rsidR="001A1CAD" w:rsidRPr="00D7332D" w:rsidRDefault="001A1CAD" w:rsidP="00D7332D">
      <w:pPr>
        <w:shd w:val="clear" w:color="auto" w:fill="FFFFFF"/>
        <w:spacing w:after="0" w:line="240" w:lineRule="auto"/>
        <w:ind w:right="14" w:firstLine="691"/>
        <w:jc w:val="both"/>
        <w:rPr>
          <w:rFonts w:ascii="Times New Roman" w:hAnsi="Times New Roman"/>
          <w:b/>
          <w:i/>
          <w:sz w:val="24"/>
          <w:szCs w:val="24"/>
        </w:rPr>
      </w:pPr>
    </w:p>
    <w:p w:rsidR="00864595" w:rsidRPr="00D7332D" w:rsidRDefault="003E7EB2" w:rsidP="00D7332D">
      <w:pPr>
        <w:shd w:val="clear" w:color="auto" w:fill="FFFFFF"/>
        <w:spacing w:after="0" w:line="240" w:lineRule="auto"/>
        <w:ind w:right="14" w:firstLine="691"/>
        <w:jc w:val="both"/>
        <w:rPr>
          <w:rFonts w:ascii="Times New Roman" w:hAnsi="Times New Roman"/>
          <w:b/>
          <w:i/>
          <w:sz w:val="24"/>
          <w:szCs w:val="24"/>
        </w:rPr>
      </w:pPr>
      <w:r w:rsidRPr="00D7332D">
        <w:rPr>
          <w:rFonts w:ascii="Times New Roman" w:hAnsi="Times New Roman"/>
          <w:b/>
          <w:i/>
          <w:sz w:val="24"/>
          <w:szCs w:val="24"/>
        </w:rPr>
        <w:t>Деятельность муниципальных учреждений</w:t>
      </w:r>
    </w:p>
    <w:p w:rsidR="00864595" w:rsidRPr="00D7332D" w:rsidRDefault="003E7EB2" w:rsidP="00D7332D">
      <w:pPr>
        <w:spacing w:after="0" w:line="240" w:lineRule="auto"/>
        <w:ind w:firstLine="709"/>
        <w:jc w:val="both"/>
        <w:rPr>
          <w:rFonts w:ascii="Times New Roman" w:hAnsi="Times New Roman"/>
          <w:b/>
          <w:sz w:val="24"/>
          <w:szCs w:val="24"/>
          <w:lang w:eastAsia="ru-RU"/>
        </w:rPr>
      </w:pPr>
      <w:r w:rsidRPr="00D7332D">
        <w:rPr>
          <w:rFonts w:ascii="Times New Roman" w:hAnsi="Times New Roman"/>
          <w:b/>
          <w:sz w:val="24"/>
          <w:szCs w:val="24"/>
          <w:lang w:eastAsia="ru-RU"/>
        </w:rPr>
        <w:t>МКУ «Управление по обеспечению деятельности администрации муниципального образования Печенгский район»</w:t>
      </w:r>
    </w:p>
    <w:p w:rsidR="003E7EB2" w:rsidRPr="00D7332D" w:rsidRDefault="003E7EB2" w:rsidP="00D7332D">
      <w:pPr>
        <w:spacing w:after="0" w:line="240" w:lineRule="auto"/>
        <w:ind w:firstLine="709"/>
        <w:jc w:val="both"/>
        <w:rPr>
          <w:rFonts w:ascii="Times New Roman" w:hAnsi="Times New Roman"/>
          <w:sz w:val="24"/>
          <w:szCs w:val="24"/>
          <w:lang w:eastAsia="ru-RU"/>
        </w:rPr>
      </w:pPr>
      <w:r w:rsidRPr="00D7332D">
        <w:rPr>
          <w:rFonts w:ascii="Times New Roman" w:hAnsi="Times New Roman"/>
          <w:sz w:val="24"/>
          <w:szCs w:val="24"/>
          <w:lang w:eastAsia="ru-RU"/>
        </w:rPr>
        <w:t>В 2015 году учреждению были выделены бюджетные средства в сумме 37 763 094,23 рубл</w:t>
      </w:r>
      <w:r w:rsidR="00D533B6" w:rsidRPr="00D7332D">
        <w:rPr>
          <w:rFonts w:ascii="Times New Roman" w:hAnsi="Times New Roman"/>
          <w:sz w:val="24"/>
          <w:szCs w:val="24"/>
          <w:lang w:eastAsia="ru-RU"/>
        </w:rPr>
        <w:t>ей</w:t>
      </w:r>
      <w:r w:rsidRPr="00D7332D">
        <w:rPr>
          <w:rFonts w:ascii="Times New Roman" w:hAnsi="Times New Roman"/>
          <w:sz w:val="24"/>
          <w:szCs w:val="24"/>
          <w:lang w:eastAsia="ru-RU"/>
        </w:rPr>
        <w:t>. Исполнение составило 37 240 060,8 рубл</w:t>
      </w:r>
      <w:r w:rsidR="00D533B6" w:rsidRPr="00D7332D">
        <w:rPr>
          <w:rFonts w:ascii="Times New Roman" w:hAnsi="Times New Roman"/>
          <w:sz w:val="24"/>
          <w:szCs w:val="24"/>
          <w:lang w:eastAsia="ru-RU"/>
        </w:rPr>
        <w:t>ей</w:t>
      </w:r>
      <w:r w:rsidRPr="00D7332D">
        <w:rPr>
          <w:rFonts w:ascii="Times New Roman" w:hAnsi="Times New Roman"/>
          <w:sz w:val="24"/>
          <w:szCs w:val="24"/>
          <w:lang w:eastAsia="ru-RU"/>
        </w:rPr>
        <w:t xml:space="preserve">, </w:t>
      </w:r>
      <w:r w:rsidR="0024554C" w:rsidRPr="00D7332D">
        <w:rPr>
          <w:rFonts w:ascii="Times New Roman" w:hAnsi="Times New Roman"/>
          <w:sz w:val="24"/>
          <w:szCs w:val="24"/>
          <w:lang w:eastAsia="ru-RU"/>
        </w:rPr>
        <w:t>или</w:t>
      </w:r>
      <w:r w:rsidRPr="00D7332D">
        <w:rPr>
          <w:rFonts w:ascii="Times New Roman" w:hAnsi="Times New Roman"/>
          <w:sz w:val="24"/>
          <w:szCs w:val="24"/>
          <w:lang w:eastAsia="ru-RU"/>
        </w:rPr>
        <w:t xml:space="preserve"> 98,15%.</w:t>
      </w:r>
    </w:p>
    <w:p w:rsidR="00213F87" w:rsidRPr="00012CA9" w:rsidRDefault="003E7EB2" w:rsidP="00D7332D">
      <w:pPr>
        <w:spacing w:after="0" w:line="240" w:lineRule="auto"/>
        <w:ind w:firstLine="709"/>
        <w:jc w:val="both"/>
        <w:rPr>
          <w:rFonts w:ascii="Times New Roman" w:hAnsi="Times New Roman"/>
          <w:sz w:val="24"/>
          <w:szCs w:val="24"/>
          <w:lang w:eastAsia="ru-RU"/>
        </w:rPr>
      </w:pPr>
      <w:r w:rsidRPr="00D7332D">
        <w:rPr>
          <w:rFonts w:ascii="Times New Roman" w:hAnsi="Times New Roman"/>
          <w:sz w:val="24"/>
          <w:szCs w:val="24"/>
          <w:lang w:eastAsia="ru-RU"/>
        </w:rPr>
        <w:t xml:space="preserve">Высокий процент исполнения сложился в связи с погашением кредиторской </w:t>
      </w:r>
      <w:r w:rsidRPr="00012CA9">
        <w:rPr>
          <w:rFonts w:ascii="Times New Roman" w:hAnsi="Times New Roman"/>
          <w:sz w:val="24"/>
          <w:szCs w:val="24"/>
          <w:lang w:eastAsia="ru-RU"/>
        </w:rPr>
        <w:t xml:space="preserve">задолженности за 2014 год в сумме 2 131 297,13 рублей. </w:t>
      </w:r>
    </w:p>
    <w:p w:rsidR="003E7EB2" w:rsidRPr="00012CA9" w:rsidRDefault="003E7EB2" w:rsidP="00D7332D">
      <w:pPr>
        <w:spacing w:after="0" w:line="240" w:lineRule="auto"/>
        <w:ind w:firstLine="709"/>
        <w:jc w:val="both"/>
        <w:rPr>
          <w:rFonts w:ascii="Times New Roman" w:hAnsi="Times New Roman"/>
          <w:sz w:val="24"/>
          <w:szCs w:val="24"/>
          <w:lang w:eastAsia="ru-RU"/>
        </w:rPr>
      </w:pPr>
      <w:r w:rsidRPr="00012CA9">
        <w:rPr>
          <w:rFonts w:ascii="Times New Roman" w:hAnsi="Times New Roman"/>
          <w:sz w:val="24"/>
          <w:szCs w:val="24"/>
          <w:lang w:eastAsia="ru-RU"/>
        </w:rPr>
        <w:t xml:space="preserve">В связи </w:t>
      </w:r>
      <w:r w:rsidR="008B2B16" w:rsidRPr="00012CA9">
        <w:rPr>
          <w:rFonts w:ascii="Times New Roman" w:hAnsi="Times New Roman"/>
          <w:sz w:val="24"/>
          <w:szCs w:val="24"/>
          <w:lang w:eastAsia="ru-RU"/>
        </w:rPr>
        <w:t xml:space="preserve">с </w:t>
      </w:r>
      <w:proofErr w:type="spellStart"/>
      <w:r w:rsidRPr="00012CA9">
        <w:rPr>
          <w:rFonts w:ascii="Times New Roman" w:hAnsi="Times New Roman"/>
          <w:sz w:val="24"/>
          <w:szCs w:val="24"/>
          <w:lang w:eastAsia="ru-RU"/>
        </w:rPr>
        <w:t>секвестированием</w:t>
      </w:r>
      <w:proofErr w:type="spellEnd"/>
      <w:r w:rsidRPr="00012CA9">
        <w:rPr>
          <w:rFonts w:ascii="Times New Roman" w:hAnsi="Times New Roman"/>
          <w:sz w:val="24"/>
          <w:szCs w:val="24"/>
          <w:lang w:eastAsia="ru-RU"/>
        </w:rPr>
        <w:t xml:space="preserve"> бюджетных ассигнований ремонтные работы не производились, основные средства не приобретались, за исключением необходимых и обязательных (бойлеры, комплектующие к приборам учета в рамках подготовки объектов к отопительному сезону).</w:t>
      </w:r>
    </w:p>
    <w:p w:rsidR="00A00670" w:rsidRPr="00D7332D" w:rsidRDefault="003E7EB2" w:rsidP="00D7332D">
      <w:pPr>
        <w:spacing w:after="0" w:line="240" w:lineRule="auto"/>
        <w:ind w:firstLine="709"/>
        <w:jc w:val="both"/>
        <w:rPr>
          <w:rFonts w:ascii="Times New Roman" w:hAnsi="Times New Roman"/>
          <w:sz w:val="24"/>
          <w:szCs w:val="24"/>
          <w:lang w:eastAsia="ru-RU"/>
        </w:rPr>
      </w:pPr>
      <w:r w:rsidRPr="00012CA9">
        <w:rPr>
          <w:rFonts w:ascii="Times New Roman" w:hAnsi="Times New Roman"/>
          <w:sz w:val="24"/>
          <w:szCs w:val="24"/>
          <w:lang w:eastAsia="ru-RU"/>
        </w:rPr>
        <w:t>Обеспечено порядка 150 заявок на</w:t>
      </w:r>
      <w:r w:rsidRPr="00D7332D">
        <w:rPr>
          <w:rFonts w:ascii="Times New Roman" w:hAnsi="Times New Roman"/>
          <w:sz w:val="24"/>
          <w:szCs w:val="24"/>
          <w:lang w:eastAsia="ru-RU"/>
        </w:rPr>
        <w:t xml:space="preserve"> электротехнические, слесарно-сантехнические работы, мелкие ремонтные работы.</w:t>
      </w:r>
    </w:p>
    <w:p w:rsidR="00A00670" w:rsidRPr="00D7332D" w:rsidRDefault="00A00670" w:rsidP="00D7332D">
      <w:pPr>
        <w:spacing w:after="0" w:line="240" w:lineRule="auto"/>
        <w:ind w:firstLine="709"/>
        <w:jc w:val="both"/>
        <w:rPr>
          <w:rFonts w:ascii="Times New Roman" w:hAnsi="Times New Roman"/>
          <w:sz w:val="24"/>
          <w:szCs w:val="24"/>
          <w:lang w:eastAsia="ru-RU"/>
        </w:rPr>
      </w:pPr>
      <w:r w:rsidRPr="00D7332D">
        <w:rPr>
          <w:rFonts w:ascii="Times New Roman" w:hAnsi="Times New Roman"/>
          <w:sz w:val="24"/>
          <w:szCs w:val="24"/>
          <w:lang w:eastAsia="ru-RU"/>
        </w:rPr>
        <w:t>Общий документооборот по администрации Печенгского района и Учреждению в 2015 году составил 15 868 единиц (в 2014 году – 19 009 ед.).</w:t>
      </w:r>
    </w:p>
    <w:p w:rsidR="00A00670" w:rsidRPr="00D7332D" w:rsidRDefault="00A00670" w:rsidP="00D7332D">
      <w:pPr>
        <w:spacing w:after="0" w:line="240" w:lineRule="auto"/>
        <w:ind w:firstLine="709"/>
        <w:jc w:val="both"/>
        <w:rPr>
          <w:rFonts w:ascii="Times New Roman" w:hAnsi="Times New Roman"/>
          <w:sz w:val="24"/>
          <w:szCs w:val="24"/>
          <w:lang w:eastAsia="ru-RU"/>
        </w:rPr>
      </w:pPr>
      <w:r w:rsidRPr="00D7332D">
        <w:rPr>
          <w:rFonts w:ascii="Times New Roman" w:hAnsi="Times New Roman"/>
          <w:sz w:val="24"/>
          <w:szCs w:val="24"/>
          <w:lang w:eastAsia="ru-RU"/>
        </w:rPr>
        <w:t>Подготовлено и зарегистрировано 2256 постановлений главы администрации Печенгского района (в 2014 – 2214 ед.), 87 распоряжений (в 2014 – 90).</w:t>
      </w:r>
    </w:p>
    <w:p w:rsidR="00A00670" w:rsidRPr="00D7332D" w:rsidRDefault="00A00670" w:rsidP="00D7332D">
      <w:pPr>
        <w:spacing w:after="0" w:line="240" w:lineRule="auto"/>
        <w:ind w:firstLine="709"/>
        <w:jc w:val="both"/>
        <w:rPr>
          <w:rFonts w:ascii="Times New Roman" w:hAnsi="Times New Roman"/>
          <w:sz w:val="24"/>
          <w:szCs w:val="24"/>
          <w:lang w:eastAsia="ru-RU"/>
        </w:rPr>
      </w:pPr>
      <w:r w:rsidRPr="00D7332D">
        <w:rPr>
          <w:rFonts w:ascii="Times New Roman" w:hAnsi="Times New Roman"/>
          <w:sz w:val="24"/>
          <w:szCs w:val="24"/>
          <w:lang w:eastAsia="ru-RU"/>
        </w:rPr>
        <w:t>Общий объем затрат на транспортное обслуживание в 2015 году составил 2 657 559,66 рублей. Расходы на запасные части снизились на 9,7% по сравнению с 2014 годом, соответственно снизился пробег автотранспортных средств на 9,5%.</w:t>
      </w:r>
    </w:p>
    <w:p w:rsidR="00956581" w:rsidRPr="00D7332D" w:rsidRDefault="00956581" w:rsidP="00D7332D">
      <w:pPr>
        <w:spacing w:after="0" w:line="240" w:lineRule="auto"/>
        <w:ind w:firstLine="709"/>
        <w:jc w:val="both"/>
        <w:rPr>
          <w:rFonts w:ascii="Times New Roman" w:hAnsi="Times New Roman"/>
          <w:sz w:val="24"/>
          <w:szCs w:val="24"/>
          <w:lang w:eastAsia="ru-RU"/>
        </w:rPr>
      </w:pPr>
      <w:r w:rsidRPr="00D7332D">
        <w:rPr>
          <w:rFonts w:ascii="Times New Roman" w:hAnsi="Times New Roman"/>
          <w:sz w:val="24"/>
          <w:szCs w:val="24"/>
          <w:lang w:eastAsia="ru-RU"/>
        </w:rPr>
        <w:lastRenderedPageBreak/>
        <w:t xml:space="preserve">По итогам конкурсных процедур </w:t>
      </w:r>
      <w:r w:rsidR="00213F87" w:rsidRPr="00D7332D">
        <w:rPr>
          <w:rFonts w:ascii="Times New Roman" w:hAnsi="Times New Roman"/>
          <w:sz w:val="24"/>
          <w:szCs w:val="24"/>
          <w:lang w:eastAsia="ru-RU"/>
        </w:rPr>
        <w:t xml:space="preserve">контрактными управляющими </w:t>
      </w:r>
      <w:r w:rsidRPr="00D7332D">
        <w:rPr>
          <w:rFonts w:ascii="Times New Roman" w:hAnsi="Times New Roman"/>
          <w:sz w:val="24"/>
          <w:szCs w:val="24"/>
          <w:lang w:eastAsia="ru-RU"/>
        </w:rPr>
        <w:t xml:space="preserve">было </w:t>
      </w:r>
      <w:r w:rsidR="00213F87" w:rsidRPr="00D7332D">
        <w:rPr>
          <w:rFonts w:ascii="Times New Roman" w:hAnsi="Times New Roman"/>
          <w:sz w:val="24"/>
          <w:szCs w:val="24"/>
          <w:lang w:eastAsia="ru-RU"/>
        </w:rPr>
        <w:t xml:space="preserve">обеспечено </w:t>
      </w:r>
      <w:r w:rsidRPr="00D7332D">
        <w:rPr>
          <w:rFonts w:ascii="Times New Roman" w:hAnsi="Times New Roman"/>
          <w:sz w:val="24"/>
          <w:szCs w:val="24"/>
          <w:lang w:eastAsia="ru-RU"/>
        </w:rPr>
        <w:t>125 контрактов по администрации Печенгского района и 78 контрактов по Учреждению.</w:t>
      </w:r>
    </w:p>
    <w:p w:rsidR="00956581" w:rsidRPr="00D7332D" w:rsidRDefault="00956581" w:rsidP="00D7332D">
      <w:pPr>
        <w:spacing w:after="0" w:line="240" w:lineRule="auto"/>
        <w:ind w:firstLine="709"/>
        <w:jc w:val="both"/>
        <w:rPr>
          <w:rFonts w:ascii="Times New Roman" w:hAnsi="Times New Roman"/>
          <w:sz w:val="24"/>
          <w:szCs w:val="24"/>
          <w:lang w:eastAsia="ru-RU"/>
        </w:rPr>
      </w:pPr>
      <w:r w:rsidRPr="00D7332D">
        <w:rPr>
          <w:rFonts w:ascii="Times New Roman" w:hAnsi="Times New Roman"/>
          <w:sz w:val="24"/>
          <w:szCs w:val="24"/>
          <w:lang w:eastAsia="ru-RU"/>
        </w:rPr>
        <w:t xml:space="preserve">С 14 декабря 2015 года сектор </w:t>
      </w:r>
      <w:r w:rsidR="00213F87" w:rsidRPr="00D7332D">
        <w:rPr>
          <w:rFonts w:ascii="Times New Roman" w:hAnsi="Times New Roman"/>
          <w:sz w:val="24"/>
          <w:szCs w:val="24"/>
          <w:lang w:eastAsia="ru-RU"/>
        </w:rPr>
        <w:t xml:space="preserve">по договорной работе </w:t>
      </w:r>
      <w:r w:rsidRPr="00D7332D">
        <w:rPr>
          <w:rFonts w:ascii="Times New Roman" w:hAnsi="Times New Roman"/>
          <w:sz w:val="24"/>
          <w:szCs w:val="24"/>
          <w:lang w:eastAsia="ru-RU"/>
        </w:rPr>
        <w:t>реорганизован в отдел по сопровождению деятельности муниципальных заказчиков, произошло увеличение штатной численности на 3 единицы. В отдел переданы функции по ведению и сопровождению закупок по 37 учреждениям. Кроме того, отдел осуществляет юридическое сопровождение контрактов.</w:t>
      </w:r>
    </w:p>
    <w:p w:rsidR="008B2B16" w:rsidRDefault="008B2B16" w:rsidP="00D7332D">
      <w:pPr>
        <w:spacing w:after="0" w:line="240" w:lineRule="auto"/>
        <w:ind w:firstLine="709"/>
        <w:jc w:val="both"/>
        <w:rPr>
          <w:rFonts w:ascii="Times New Roman" w:hAnsi="Times New Roman"/>
          <w:b/>
          <w:sz w:val="24"/>
          <w:szCs w:val="24"/>
          <w:lang w:eastAsia="ru-RU"/>
        </w:rPr>
      </w:pPr>
    </w:p>
    <w:p w:rsidR="008B2B16" w:rsidRDefault="008B2B16" w:rsidP="00D7332D">
      <w:pPr>
        <w:spacing w:after="0" w:line="240" w:lineRule="auto"/>
        <w:ind w:firstLine="709"/>
        <w:jc w:val="both"/>
        <w:rPr>
          <w:rFonts w:ascii="Times New Roman" w:hAnsi="Times New Roman"/>
          <w:b/>
          <w:sz w:val="24"/>
          <w:szCs w:val="24"/>
          <w:lang w:eastAsia="ru-RU"/>
        </w:rPr>
      </w:pPr>
    </w:p>
    <w:p w:rsidR="00E72050" w:rsidRPr="00D7332D" w:rsidRDefault="00E72050" w:rsidP="00D7332D">
      <w:pPr>
        <w:spacing w:after="0" w:line="240" w:lineRule="auto"/>
        <w:ind w:firstLine="709"/>
        <w:jc w:val="both"/>
        <w:rPr>
          <w:rFonts w:ascii="Times New Roman" w:hAnsi="Times New Roman"/>
          <w:b/>
          <w:sz w:val="24"/>
          <w:szCs w:val="24"/>
          <w:lang w:eastAsia="ru-RU"/>
        </w:rPr>
      </w:pPr>
      <w:r w:rsidRPr="00D7332D">
        <w:rPr>
          <w:rFonts w:ascii="Times New Roman" w:hAnsi="Times New Roman"/>
          <w:b/>
          <w:sz w:val="24"/>
          <w:szCs w:val="24"/>
          <w:lang w:eastAsia="ru-RU"/>
        </w:rPr>
        <w:t>Архивная деятельность</w:t>
      </w:r>
    </w:p>
    <w:p w:rsidR="00032B69" w:rsidRPr="00012CA9" w:rsidRDefault="00032B69" w:rsidP="00D7332D">
      <w:pPr>
        <w:spacing w:after="0" w:line="240" w:lineRule="auto"/>
        <w:ind w:firstLine="709"/>
        <w:jc w:val="both"/>
        <w:rPr>
          <w:rFonts w:ascii="Times New Roman" w:eastAsia="Times New Roman" w:hAnsi="Times New Roman"/>
          <w:sz w:val="24"/>
          <w:szCs w:val="24"/>
          <w:lang w:eastAsia="ru-RU"/>
        </w:rPr>
      </w:pPr>
      <w:r w:rsidRPr="00012CA9">
        <w:rPr>
          <w:rFonts w:ascii="Times New Roman" w:eastAsia="Times New Roman" w:hAnsi="Times New Roman"/>
          <w:sz w:val="24"/>
          <w:szCs w:val="24"/>
          <w:lang w:eastAsia="ru-RU"/>
        </w:rPr>
        <w:t>На 01.01.201</w:t>
      </w:r>
      <w:r w:rsidR="009F6174" w:rsidRPr="00012CA9">
        <w:rPr>
          <w:rFonts w:ascii="Times New Roman" w:eastAsia="Times New Roman" w:hAnsi="Times New Roman"/>
          <w:sz w:val="24"/>
          <w:szCs w:val="24"/>
          <w:lang w:eastAsia="ru-RU"/>
        </w:rPr>
        <w:t>6</w:t>
      </w:r>
      <w:r w:rsidR="008B2B16" w:rsidRPr="00012CA9">
        <w:rPr>
          <w:rFonts w:ascii="Times New Roman" w:eastAsia="Times New Roman" w:hAnsi="Times New Roman"/>
          <w:sz w:val="24"/>
          <w:szCs w:val="24"/>
          <w:lang w:eastAsia="ru-RU"/>
        </w:rPr>
        <w:t xml:space="preserve"> г.</w:t>
      </w:r>
      <w:r w:rsidRPr="00012CA9">
        <w:rPr>
          <w:rFonts w:ascii="Times New Roman" w:eastAsia="Times New Roman" w:hAnsi="Times New Roman"/>
          <w:sz w:val="24"/>
          <w:szCs w:val="24"/>
          <w:lang w:eastAsia="ru-RU"/>
        </w:rPr>
        <w:t xml:space="preserve"> в архивном отделе находились на хранении </w:t>
      </w:r>
      <w:r w:rsidR="009F6174" w:rsidRPr="00012CA9">
        <w:rPr>
          <w:rFonts w:ascii="Times New Roman" w:eastAsia="Times New Roman" w:hAnsi="Times New Roman"/>
          <w:sz w:val="24"/>
          <w:szCs w:val="24"/>
          <w:lang w:eastAsia="ru-RU"/>
        </w:rPr>
        <w:t xml:space="preserve">11968 (2014 год - </w:t>
      </w:r>
      <w:r w:rsidRPr="00012CA9">
        <w:rPr>
          <w:rFonts w:ascii="Times New Roman" w:eastAsia="Times New Roman" w:hAnsi="Times New Roman"/>
          <w:sz w:val="24"/>
          <w:szCs w:val="24"/>
          <w:lang w:eastAsia="ru-RU"/>
        </w:rPr>
        <w:t>11144</w:t>
      </w:r>
      <w:r w:rsidR="009F6174" w:rsidRPr="00012CA9">
        <w:rPr>
          <w:rFonts w:ascii="Times New Roman" w:eastAsia="Times New Roman" w:hAnsi="Times New Roman"/>
          <w:sz w:val="24"/>
          <w:szCs w:val="24"/>
          <w:lang w:eastAsia="ru-RU"/>
        </w:rPr>
        <w:t>)</w:t>
      </w:r>
      <w:r w:rsidRPr="00012CA9">
        <w:rPr>
          <w:rFonts w:ascii="Times New Roman" w:eastAsia="Times New Roman" w:hAnsi="Times New Roman"/>
          <w:sz w:val="24"/>
          <w:szCs w:val="24"/>
          <w:lang w:eastAsia="ru-RU"/>
        </w:rPr>
        <w:t xml:space="preserve"> дел. Всего за 201</w:t>
      </w:r>
      <w:r w:rsidR="009F6174" w:rsidRPr="00012CA9">
        <w:rPr>
          <w:rFonts w:ascii="Times New Roman" w:eastAsia="Times New Roman" w:hAnsi="Times New Roman"/>
          <w:sz w:val="24"/>
          <w:szCs w:val="24"/>
          <w:lang w:eastAsia="ru-RU"/>
        </w:rPr>
        <w:t>5</w:t>
      </w:r>
      <w:r w:rsidRPr="00012CA9">
        <w:rPr>
          <w:rFonts w:ascii="Times New Roman" w:eastAsia="Times New Roman" w:hAnsi="Times New Roman"/>
          <w:sz w:val="24"/>
          <w:szCs w:val="24"/>
          <w:lang w:eastAsia="ru-RU"/>
        </w:rPr>
        <w:t xml:space="preserve"> год было принято на постоянное хранение в архивный отдел </w:t>
      </w:r>
      <w:r w:rsidR="009F6174" w:rsidRPr="00012CA9">
        <w:rPr>
          <w:rFonts w:ascii="Times New Roman" w:eastAsia="Times New Roman" w:hAnsi="Times New Roman"/>
          <w:sz w:val="24"/>
          <w:szCs w:val="24"/>
          <w:lang w:eastAsia="ru-RU"/>
        </w:rPr>
        <w:t>824 (</w:t>
      </w:r>
      <w:r w:rsidRPr="00012CA9">
        <w:rPr>
          <w:rFonts w:ascii="Times New Roman" w:eastAsia="Times New Roman" w:hAnsi="Times New Roman"/>
          <w:sz w:val="24"/>
          <w:szCs w:val="24"/>
          <w:lang w:eastAsia="ru-RU"/>
        </w:rPr>
        <w:t>1182</w:t>
      </w:r>
      <w:r w:rsidR="009F6174" w:rsidRPr="00012CA9">
        <w:rPr>
          <w:rFonts w:ascii="Times New Roman" w:eastAsia="Times New Roman" w:hAnsi="Times New Roman"/>
          <w:sz w:val="24"/>
          <w:szCs w:val="24"/>
          <w:lang w:eastAsia="ru-RU"/>
        </w:rPr>
        <w:t>)</w:t>
      </w:r>
      <w:r w:rsidRPr="00012CA9">
        <w:rPr>
          <w:rFonts w:ascii="Times New Roman" w:eastAsia="Times New Roman" w:hAnsi="Times New Roman"/>
          <w:sz w:val="24"/>
          <w:szCs w:val="24"/>
          <w:lang w:eastAsia="ru-RU"/>
        </w:rPr>
        <w:t xml:space="preserve"> единицы хранения от 23 организаций (за 201</w:t>
      </w:r>
      <w:r w:rsidR="009F6174" w:rsidRPr="00012CA9">
        <w:rPr>
          <w:rFonts w:ascii="Times New Roman" w:eastAsia="Times New Roman" w:hAnsi="Times New Roman"/>
          <w:sz w:val="24"/>
          <w:szCs w:val="24"/>
          <w:lang w:eastAsia="ru-RU"/>
        </w:rPr>
        <w:t>4</w:t>
      </w:r>
      <w:r w:rsidRPr="00012CA9">
        <w:rPr>
          <w:rFonts w:ascii="Times New Roman" w:eastAsia="Times New Roman" w:hAnsi="Times New Roman"/>
          <w:sz w:val="24"/>
          <w:szCs w:val="24"/>
          <w:lang w:eastAsia="ru-RU"/>
        </w:rPr>
        <w:t xml:space="preserve"> год принято 11</w:t>
      </w:r>
      <w:r w:rsidR="009F6174" w:rsidRPr="00012CA9">
        <w:rPr>
          <w:rFonts w:ascii="Times New Roman" w:eastAsia="Times New Roman" w:hAnsi="Times New Roman"/>
          <w:sz w:val="24"/>
          <w:szCs w:val="24"/>
          <w:lang w:eastAsia="ru-RU"/>
        </w:rPr>
        <w:t>82</w:t>
      </w:r>
      <w:r w:rsidRPr="00012CA9">
        <w:rPr>
          <w:rFonts w:ascii="Times New Roman" w:eastAsia="Times New Roman" w:hAnsi="Times New Roman"/>
          <w:sz w:val="24"/>
          <w:szCs w:val="24"/>
          <w:lang w:eastAsia="ru-RU"/>
        </w:rPr>
        <w:t xml:space="preserve"> ед. хр. от 2</w:t>
      </w:r>
      <w:r w:rsidR="009F6174" w:rsidRPr="00012CA9">
        <w:rPr>
          <w:rFonts w:ascii="Times New Roman" w:eastAsia="Times New Roman" w:hAnsi="Times New Roman"/>
          <w:sz w:val="24"/>
          <w:szCs w:val="24"/>
          <w:lang w:eastAsia="ru-RU"/>
        </w:rPr>
        <w:t>3</w:t>
      </w:r>
      <w:r w:rsidRPr="00012CA9">
        <w:rPr>
          <w:rFonts w:ascii="Times New Roman" w:eastAsia="Times New Roman" w:hAnsi="Times New Roman"/>
          <w:sz w:val="24"/>
          <w:szCs w:val="24"/>
          <w:lang w:eastAsia="ru-RU"/>
        </w:rPr>
        <w:t xml:space="preserve"> организаций). Загруженность архивохранилища составляет на конец отчетного года</w:t>
      </w:r>
      <w:r w:rsidR="009F6174" w:rsidRPr="00012CA9">
        <w:rPr>
          <w:rFonts w:ascii="Times New Roman" w:eastAsia="Times New Roman" w:hAnsi="Times New Roman"/>
          <w:sz w:val="24"/>
          <w:szCs w:val="24"/>
          <w:lang w:eastAsia="ru-RU"/>
        </w:rPr>
        <w:t xml:space="preserve"> 58,6% (</w:t>
      </w:r>
      <w:r w:rsidRPr="00012CA9">
        <w:rPr>
          <w:rFonts w:ascii="Times New Roman" w:eastAsia="Times New Roman" w:hAnsi="Times New Roman"/>
          <w:sz w:val="24"/>
          <w:szCs w:val="24"/>
          <w:lang w:eastAsia="ru-RU"/>
        </w:rPr>
        <w:t>53,4%</w:t>
      </w:r>
      <w:r w:rsidR="009F6174" w:rsidRPr="00012CA9">
        <w:rPr>
          <w:rFonts w:ascii="Times New Roman" w:eastAsia="Times New Roman" w:hAnsi="Times New Roman"/>
          <w:sz w:val="24"/>
          <w:szCs w:val="24"/>
          <w:lang w:eastAsia="ru-RU"/>
        </w:rPr>
        <w:t>)</w:t>
      </w:r>
      <w:r w:rsidRPr="00012CA9">
        <w:rPr>
          <w:rFonts w:ascii="Times New Roman" w:eastAsia="Times New Roman" w:hAnsi="Times New Roman"/>
          <w:sz w:val="24"/>
          <w:szCs w:val="24"/>
          <w:lang w:eastAsia="ru-RU"/>
        </w:rPr>
        <w:t>.</w:t>
      </w:r>
    </w:p>
    <w:p w:rsidR="00032B69" w:rsidRPr="00012CA9" w:rsidRDefault="00032B69" w:rsidP="00D7332D">
      <w:pPr>
        <w:spacing w:after="0" w:line="240" w:lineRule="auto"/>
        <w:ind w:firstLine="709"/>
        <w:jc w:val="both"/>
        <w:rPr>
          <w:rFonts w:ascii="Times New Roman" w:eastAsia="Times New Roman" w:hAnsi="Times New Roman"/>
          <w:sz w:val="24"/>
          <w:szCs w:val="24"/>
          <w:lang w:eastAsia="ru-RU"/>
        </w:rPr>
      </w:pPr>
      <w:r w:rsidRPr="00012CA9">
        <w:rPr>
          <w:rFonts w:ascii="Times New Roman" w:eastAsia="Times New Roman" w:hAnsi="Times New Roman"/>
          <w:sz w:val="24"/>
          <w:szCs w:val="24"/>
          <w:lang w:eastAsia="ru-RU"/>
        </w:rPr>
        <w:t>С целью улучшения физического состояния дел в отчетном году было отреставрировано 256 листов в 34 единицах хранения, что составляет 100,0% от общего числа дел, нуждающихся в реставрации. Все документы хранятся в архивном отделе в нормативных условиях.</w:t>
      </w:r>
    </w:p>
    <w:p w:rsidR="00032B69" w:rsidRPr="00012CA9" w:rsidRDefault="009F6174" w:rsidP="00D7332D">
      <w:pPr>
        <w:spacing w:after="0" w:line="240" w:lineRule="auto"/>
        <w:ind w:firstLine="709"/>
        <w:jc w:val="both"/>
        <w:rPr>
          <w:rFonts w:ascii="Times New Roman" w:eastAsia="Times New Roman" w:hAnsi="Times New Roman"/>
          <w:sz w:val="24"/>
          <w:szCs w:val="24"/>
          <w:lang w:eastAsia="ru-RU"/>
        </w:rPr>
      </w:pPr>
      <w:r w:rsidRPr="00012CA9">
        <w:rPr>
          <w:rFonts w:ascii="Times New Roman" w:eastAsia="Times New Roman" w:hAnsi="Times New Roman"/>
          <w:sz w:val="24"/>
          <w:szCs w:val="24"/>
          <w:lang w:eastAsia="ru-RU"/>
        </w:rPr>
        <w:t xml:space="preserve">В отчетном году несколько снизилось </w:t>
      </w:r>
      <w:r w:rsidR="00032B69" w:rsidRPr="00012CA9">
        <w:rPr>
          <w:rFonts w:ascii="Times New Roman" w:eastAsia="Times New Roman" w:hAnsi="Times New Roman"/>
          <w:sz w:val="24"/>
          <w:szCs w:val="24"/>
          <w:lang w:eastAsia="ru-RU"/>
        </w:rPr>
        <w:t>числ</w:t>
      </w:r>
      <w:r w:rsidRPr="00012CA9">
        <w:rPr>
          <w:rFonts w:ascii="Times New Roman" w:eastAsia="Times New Roman" w:hAnsi="Times New Roman"/>
          <w:sz w:val="24"/>
          <w:szCs w:val="24"/>
          <w:lang w:eastAsia="ru-RU"/>
        </w:rPr>
        <w:t>о</w:t>
      </w:r>
      <w:r w:rsidR="00032B69" w:rsidRPr="00012CA9">
        <w:rPr>
          <w:rFonts w:ascii="Times New Roman" w:eastAsia="Times New Roman" w:hAnsi="Times New Roman"/>
          <w:sz w:val="24"/>
          <w:szCs w:val="24"/>
          <w:lang w:eastAsia="ru-RU"/>
        </w:rPr>
        <w:t xml:space="preserve"> обращений в отдел за получением архивной информации. Общее количество поступивших в отчетном году письменных обращений граждан, органов местного самоуправления и организаций составило </w:t>
      </w:r>
      <w:r w:rsidRPr="00012CA9">
        <w:rPr>
          <w:rFonts w:ascii="Times New Roman" w:eastAsia="Times New Roman" w:hAnsi="Times New Roman"/>
          <w:sz w:val="24"/>
          <w:szCs w:val="24"/>
          <w:lang w:eastAsia="ru-RU"/>
        </w:rPr>
        <w:t>746 (</w:t>
      </w:r>
      <w:r w:rsidR="00032B69" w:rsidRPr="00012CA9">
        <w:rPr>
          <w:rFonts w:ascii="Times New Roman" w:eastAsia="Times New Roman" w:hAnsi="Times New Roman"/>
          <w:sz w:val="24"/>
          <w:szCs w:val="24"/>
          <w:lang w:eastAsia="ru-RU"/>
        </w:rPr>
        <w:t>840</w:t>
      </w:r>
      <w:r w:rsidRPr="00012CA9">
        <w:rPr>
          <w:rFonts w:ascii="Times New Roman" w:eastAsia="Times New Roman" w:hAnsi="Times New Roman"/>
          <w:sz w:val="24"/>
          <w:szCs w:val="24"/>
          <w:lang w:eastAsia="ru-RU"/>
        </w:rPr>
        <w:t>)</w:t>
      </w:r>
      <w:r w:rsidR="00032B69" w:rsidRPr="00012CA9">
        <w:rPr>
          <w:rFonts w:ascii="Times New Roman" w:eastAsia="Times New Roman" w:hAnsi="Times New Roman"/>
          <w:sz w:val="24"/>
          <w:szCs w:val="24"/>
          <w:lang w:eastAsia="ru-RU"/>
        </w:rPr>
        <w:t>. Всего за 201</w:t>
      </w:r>
      <w:r w:rsidRPr="00012CA9">
        <w:rPr>
          <w:rFonts w:ascii="Times New Roman" w:eastAsia="Times New Roman" w:hAnsi="Times New Roman"/>
          <w:sz w:val="24"/>
          <w:szCs w:val="24"/>
          <w:lang w:eastAsia="ru-RU"/>
        </w:rPr>
        <w:t>5</w:t>
      </w:r>
      <w:r w:rsidR="00032B69" w:rsidRPr="00012CA9">
        <w:rPr>
          <w:rFonts w:ascii="Times New Roman" w:eastAsia="Times New Roman" w:hAnsi="Times New Roman"/>
          <w:sz w:val="24"/>
          <w:szCs w:val="24"/>
          <w:lang w:eastAsia="ru-RU"/>
        </w:rPr>
        <w:t xml:space="preserve"> год было исполнено </w:t>
      </w:r>
      <w:r w:rsidRPr="00012CA9">
        <w:rPr>
          <w:rFonts w:ascii="Times New Roman" w:eastAsia="Times New Roman" w:hAnsi="Times New Roman"/>
          <w:sz w:val="24"/>
          <w:szCs w:val="24"/>
          <w:lang w:eastAsia="ru-RU"/>
        </w:rPr>
        <w:t>649 (</w:t>
      </w:r>
      <w:r w:rsidR="00032B69" w:rsidRPr="00012CA9">
        <w:rPr>
          <w:rFonts w:ascii="Times New Roman" w:eastAsia="Times New Roman" w:hAnsi="Times New Roman"/>
          <w:sz w:val="24"/>
          <w:szCs w:val="24"/>
          <w:lang w:eastAsia="ru-RU"/>
        </w:rPr>
        <w:t>776</w:t>
      </w:r>
      <w:r w:rsidRPr="00012CA9">
        <w:rPr>
          <w:rFonts w:ascii="Times New Roman" w:eastAsia="Times New Roman" w:hAnsi="Times New Roman"/>
          <w:sz w:val="24"/>
          <w:szCs w:val="24"/>
          <w:lang w:eastAsia="ru-RU"/>
        </w:rPr>
        <w:t>)</w:t>
      </w:r>
      <w:r w:rsidR="00032B69" w:rsidRPr="00012CA9">
        <w:rPr>
          <w:rFonts w:ascii="Times New Roman" w:eastAsia="Times New Roman" w:hAnsi="Times New Roman"/>
          <w:sz w:val="24"/>
          <w:szCs w:val="24"/>
          <w:lang w:eastAsia="ru-RU"/>
        </w:rPr>
        <w:t xml:space="preserve"> социально-правовых запросов. В ходе исполнения социально-правовых запросов было подготовлено </w:t>
      </w:r>
      <w:r w:rsidRPr="00012CA9">
        <w:rPr>
          <w:rFonts w:ascii="Times New Roman" w:eastAsia="Times New Roman" w:hAnsi="Times New Roman"/>
          <w:sz w:val="24"/>
          <w:szCs w:val="24"/>
          <w:lang w:eastAsia="ru-RU"/>
        </w:rPr>
        <w:t>567 (</w:t>
      </w:r>
      <w:r w:rsidR="00032B69" w:rsidRPr="00012CA9">
        <w:rPr>
          <w:rFonts w:ascii="Times New Roman" w:eastAsia="Times New Roman" w:hAnsi="Times New Roman"/>
          <w:sz w:val="24"/>
          <w:szCs w:val="24"/>
          <w:lang w:eastAsia="ru-RU"/>
        </w:rPr>
        <w:t>790</w:t>
      </w:r>
      <w:r w:rsidRPr="00012CA9">
        <w:rPr>
          <w:rFonts w:ascii="Times New Roman" w:eastAsia="Times New Roman" w:hAnsi="Times New Roman"/>
          <w:sz w:val="24"/>
          <w:szCs w:val="24"/>
          <w:lang w:eastAsia="ru-RU"/>
        </w:rPr>
        <w:t>)</w:t>
      </w:r>
      <w:r w:rsidR="00032B69" w:rsidRPr="00012CA9">
        <w:rPr>
          <w:rFonts w:ascii="Times New Roman" w:eastAsia="Times New Roman" w:hAnsi="Times New Roman"/>
          <w:sz w:val="24"/>
          <w:szCs w:val="24"/>
          <w:lang w:eastAsia="ru-RU"/>
        </w:rPr>
        <w:t xml:space="preserve"> архивных справок и </w:t>
      </w:r>
      <w:r w:rsidRPr="00012CA9">
        <w:rPr>
          <w:rFonts w:ascii="Times New Roman" w:eastAsia="Times New Roman" w:hAnsi="Times New Roman"/>
          <w:sz w:val="24"/>
          <w:szCs w:val="24"/>
          <w:lang w:eastAsia="ru-RU"/>
        </w:rPr>
        <w:t>70 (</w:t>
      </w:r>
      <w:r w:rsidR="00032B69" w:rsidRPr="00012CA9">
        <w:rPr>
          <w:rFonts w:ascii="Times New Roman" w:eastAsia="Times New Roman" w:hAnsi="Times New Roman"/>
          <w:sz w:val="24"/>
          <w:szCs w:val="24"/>
          <w:lang w:eastAsia="ru-RU"/>
        </w:rPr>
        <w:t>111</w:t>
      </w:r>
      <w:r w:rsidRPr="00012CA9">
        <w:rPr>
          <w:rFonts w:ascii="Times New Roman" w:eastAsia="Times New Roman" w:hAnsi="Times New Roman"/>
          <w:sz w:val="24"/>
          <w:szCs w:val="24"/>
          <w:lang w:eastAsia="ru-RU"/>
        </w:rPr>
        <w:t>)</w:t>
      </w:r>
      <w:r w:rsidR="00032B69" w:rsidRPr="00012CA9">
        <w:rPr>
          <w:rFonts w:ascii="Times New Roman" w:eastAsia="Times New Roman" w:hAnsi="Times New Roman"/>
          <w:sz w:val="24"/>
          <w:szCs w:val="24"/>
          <w:lang w:eastAsia="ru-RU"/>
        </w:rPr>
        <w:t xml:space="preserve"> листов копий архивных документов.  В течение отчетного года исполнено </w:t>
      </w:r>
      <w:r w:rsidRPr="00012CA9">
        <w:rPr>
          <w:rFonts w:ascii="Times New Roman" w:eastAsia="Times New Roman" w:hAnsi="Times New Roman"/>
          <w:sz w:val="24"/>
          <w:szCs w:val="24"/>
          <w:lang w:eastAsia="ru-RU"/>
        </w:rPr>
        <w:t>87 (</w:t>
      </w:r>
      <w:r w:rsidR="00032B69" w:rsidRPr="00012CA9">
        <w:rPr>
          <w:rFonts w:ascii="Times New Roman" w:eastAsia="Times New Roman" w:hAnsi="Times New Roman"/>
          <w:sz w:val="24"/>
          <w:szCs w:val="24"/>
          <w:lang w:eastAsia="ru-RU"/>
        </w:rPr>
        <w:t>64</w:t>
      </w:r>
      <w:r w:rsidRPr="00012CA9">
        <w:rPr>
          <w:rFonts w:ascii="Times New Roman" w:eastAsia="Times New Roman" w:hAnsi="Times New Roman"/>
          <w:sz w:val="24"/>
          <w:szCs w:val="24"/>
          <w:lang w:eastAsia="ru-RU"/>
        </w:rPr>
        <w:t>)</w:t>
      </w:r>
      <w:r w:rsidR="00032B69" w:rsidRPr="00012CA9">
        <w:rPr>
          <w:rFonts w:ascii="Times New Roman" w:eastAsia="Times New Roman" w:hAnsi="Times New Roman"/>
          <w:sz w:val="24"/>
          <w:szCs w:val="24"/>
          <w:lang w:eastAsia="ru-RU"/>
        </w:rPr>
        <w:t xml:space="preserve"> тематических запроса, подготовлено </w:t>
      </w:r>
      <w:r w:rsidRPr="00012CA9">
        <w:rPr>
          <w:rFonts w:ascii="Times New Roman" w:eastAsia="Times New Roman" w:hAnsi="Times New Roman"/>
          <w:sz w:val="24"/>
          <w:szCs w:val="24"/>
          <w:lang w:eastAsia="ru-RU"/>
        </w:rPr>
        <w:t>311 (</w:t>
      </w:r>
      <w:r w:rsidR="00032B69" w:rsidRPr="00012CA9">
        <w:rPr>
          <w:rFonts w:ascii="Times New Roman" w:eastAsia="Times New Roman" w:hAnsi="Times New Roman"/>
          <w:sz w:val="24"/>
          <w:szCs w:val="24"/>
          <w:lang w:eastAsia="ru-RU"/>
        </w:rPr>
        <w:t>265</w:t>
      </w:r>
      <w:r w:rsidRPr="00012CA9">
        <w:rPr>
          <w:rFonts w:ascii="Times New Roman" w:eastAsia="Times New Roman" w:hAnsi="Times New Roman"/>
          <w:sz w:val="24"/>
          <w:szCs w:val="24"/>
          <w:lang w:eastAsia="ru-RU"/>
        </w:rPr>
        <w:t>)</w:t>
      </w:r>
      <w:r w:rsidR="00032B69" w:rsidRPr="00012CA9">
        <w:rPr>
          <w:rFonts w:ascii="Times New Roman" w:eastAsia="Times New Roman" w:hAnsi="Times New Roman"/>
          <w:sz w:val="24"/>
          <w:szCs w:val="24"/>
          <w:lang w:eastAsia="ru-RU"/>
        </w:rPr>
        <w:t xml:space="preserve"> листов копий архивных</w:t>
      </w:r>
      <w:r w:rsidRPr="00012CA9">
        <w:rPr>
          <w:rFonts w:ascii="Times New Roman" w:eastAsia="Times New Roman" w:hAnsi="Times New Roman"/>
          <w:sz w:val="24"/>
          <w:szCs w:val="24"/>
          <w:lang w:eastAsia="ru-RU"/>
        </w:rPr>
        <w:t xml:space="preserve">. </w:t>
      </w:r>
      <w:r w:rsidR="00032B69" w:rsidRPr="00012CA9">
        <w:rPr>
          <w:rFonts w:ascii="Times New Roman" w:eastAsia="Times New Roman" w:hAnsi="Times New Roman"/>
          <w:sz w:val="24"/>
          <w:szCs w:val="24"/>
          <w:lang w:eastAsia="ru-RU"/>
        </w:rPr>
        <w:t xml:space="preserve">Общий объем документов, выданных пользователям из архивохранилища, в отчетном году составил </w:t>
      </w:r>
      <w:r w:rsidRPr="00012CA9">
        <w:rPr>
          <w:rFonts w:ascii="Times New Roman" w:eastAsia="Times New Roman" w:hAnsi="Times New Roman"/>
          <w:sz w:val="24"/>
          <w:szCs w:val="24"/>
          <w:lang w:eastAsia="ru-RU"/>
        </w:rPr>
        <w:t>2 685 (</w:t>
      </w:r>
      <w:r w:rsidR="00032B69" w:rsidRPr="00012CA9">
        <w:rPr>
          <w:rFonts w:ascii="Times New Roman" w:eastAsia="Times New Roman" w:hAnsi="Times New Roman"/>
          <w:sz w:val="24"/>
          <w:szCs w:val="24"/>
          <w:lang w:eastAsia="ru-RU"/>
        </w:rPr>
        <w:t>2</w:t>
      </w:r>
      <w:r w:rsidRPr="00012CA9">
        <w:rPr>
          <w:rFonts w:ascii="Times New Roman" w:eastAsia="Times New Roman" w:hAnsi="Times New Roman"/>
          <w:sz w:val="24"/>
          <w:szCs w:val="24"/>
          <w:lang w:eastAsia="ru-RU"/>
        </w:rPr>
        <w:t> </w:t>
      </w:r>
      <w:r w:rsidR="00032B69" w:rsidRPr="00012CA9">
        <w:rPr>
          <w:rFonts w:ascii="Times New Roman" w:eastAsia="Times New Roman" w:hAnsi="Times New Roman"/>
          <w:sz w:val="24"/>
          <w:szCs w:val="24"/>
          <w:lang w:eastAsia="ru-RU"/>
        </w:rPr>
        <w:t>652</w:t>
      </w:r>
      <w:r w:rsidRPr="00012CA9">
        <w:rPr>
          <w:rFonts w:ascii="Times New Roman" w:eastAsia="Times New Roman" w:hAnsi="Times New Roman"/>
          <w:sz w:val="24"/>
          <w:szCs w:val="24"/>
          <w:lang w:eastAsia="ru-RU"/>
        </w:rPr>
        <w:t>)</w:t>
      </w:r>
      <w:r w:rsidR="00032B69" w:rsidRPr="00012CA9">
        <w:rPr>
          <w:rFonts w:ascii="Times New Roman" w:eastAsia="Times New Roman" w:hAnsi="Times New Roman"/>
          <w:sz w:val="24"/>
          <w:szCs w:val="24"/>
          <w:lang w:eastAsia="ru-RU"/>
        </w:rPr>
        <w:t xml:space="preserve"> единицы хранения, в том числе </w:t>
      </w:r>
      <w:r w:rsidRPr="00012CA9">
        <w:rPr>
          <w:rFonts w:ascii="Times New Roman" w:eastAsia="Times New Roman" w:hAnsi="Times New Roman"/>
          <w:sz w:val="24"/>
          <w:szCs w:val="24"/>
          <w:lang w:eastAsia="ru-RU"/>
        </w:rPr>
        <w:t>1</w:t>
      </w:r>
      <w:r w:rsidR="00032B69" w:rsidRPr="00012CA9">
        <w:rPr>
          <w:rFonts w:ascii="Times New Roman" w:eastAsia="Times New Roman" w:hAnsi="Times New Roman"/>
          <w:sz w:val="24"/>
          <w:szCs w:val="24"/>
          <w:lang w:eastAsia="ru-RU"/>
        </w:rPr>
        <w:t xml:space="preserve"> дел</w:t>
      </w:r>
      <w:r w:rsidRPr="00012CA9">
        <w:rPr>
          <w:rFonts w:ascii="Times New Roman" w:eastAsia="Times New Roman" w:hAnsi="Times New Roman"/>
          <w:sz w:val="24"/>
          <w:szCs w:val="24"/>
          <w:lang w:eastAsia="ru-RU"/>
        </w:rPr>
        <w:t>о</w:t>
      </w:r>
      <w:r w:rsidR="00032B69" w:rsidRPr="00012CA9">
        <w:rPr>
          <w:rFonts w:ascii="Times New Roman" w:eastAsia="Times New Roman" w:hAnsi="Times New Roman"/>
          <w:sz w:val="24"/>
          <w:szCs w:val="24"/>
          <w:lang w:eastAsia="ru-RU"/>
        </w:rPr>
        <w:t xml:space="preserve"> были выданы во временное пользование организациям-</w:t>
      </w:r>
      <w:proofErr w:type="spellStart"/>
      <w:r w:rsidR="00032B69" w:rsidRPr="00012CA9">
        <w:rPr>
          <w:rFonts w:ascii="Times New Roman" w:eastAsia="Times New Roman" w:hAnsi="Times New Roman"/>
          <w:sz w:val="24"/>
          <w:szCs w:val="24"/>
          <w:lang w:eastAsia="ru-RU"/>
        </w:rPr>
        <w:t>фондообразователям</w:t>
      </w:r>
      <w:proofErr w:type="spellEnd"/>
      <w:r w:rsidR="00032B69" w:rsidRPr="00012CA9">
        <w:rPr>
          <w:rFonts w:ascii="Times New Roman" w:eastAsia="Times New Roman" w:hAnsi="Times New Roman"/>
          <w:sz w:val="24"/>
          <w:szCs w:val="24"/>
          <w:lang w:eastAsia="ru-RU"/>
        </w:rPr>
        <w:t>.</w:t>
      </w:r>
    </w:p>
    <w:p w:rsidR="00032B69" w:rsidRPr="00012CA9" w:rsidRDefault="00032B69" w:rsidP="00D7332D">
      <w:pPr>
        <w:spacing w:after="0" w:line="240" w:lineRule="auto"/>
        <w:ind w:firstLine="709"/>
        <w:jc w:val="both"/>
        <w:rPr>
          <w:rFonts w:ascii="Times New Roman" w:eastAsia="Times New Roman" w:hAnsi="Times New Roman"/>
          <w:sz w:val="24"/>
          <w:szCs w:val="24"/>
          <w:lang w:eastAsia="ru-RU"/>
        </w:rPr>
      </w:pPr>
      <w:r w:rsidRPr="00012CA9">
        <w:rPr>
          <w:rFonts w:ascii="Times New Roman" w:eastAsia="Times New Roman" w:hAnsi="Times New Roman"/>
          <w:sz w:val="24"/>
          <w:szCs w:val="24"/>
          <w:lang w:eastAsia="ru-RU"/>
        </w:rPr>
        <w:t xml:space="preserve">Общее число пользователей архивной  информацией при обращении в архивный отдел ежегодно увеличивается: за отчетный год оно составило </w:t>
      </w:r>
      <w:r w:rsidR="009F6174" w:rsidRPr="00012CA9">
        <w:rPr>
          <w:rFonts w:ascii="Times New Roman" w:eastAsia="Times New Roman" w:hAnsi="Times New Roman"/>
          <w:sz w:val="24"/>
          <w:szCs w:val="24"/>
          <w:lang w:eastAsia="ru-RU"/>
        </w:rPr>
        <w:t>1460 (</w:t>
      </w:r>
      <w:r w:rsidRPr="00012CA9">
        <w:rPr>
          <w:rFonts w:ascii="Times New Roman" w:eastAsia="Times New Roman" w:hAnsi="Times New Roman"/>
          <w:sz w:val="24"/>
          <w:szCs w:val="24"/>
          <w:lang w:eastAsia="ru-RU"/>
        </w:rPr>
        <w:t>1380</w:t>
      </w:r>
      <w:r w:rsidR="009F6174" w:rsidRPr="00012CA9">
        <w:rPr>
          <w:rFonts w:ascii="Times New Roman" w:eastAsia="Times New Roman" w:hAnsi="Times New Roman"/>
          <w:sz w:val="24"/>
          <w:szCs w:val="24"/>
          <w:lang w:eastAsia="ru-RU"/>
        </w:rPr>
        <w:t>)</w:t>
      </w:r>
      <w:r w:rsidRPr="00012CA9">
        <w:rPr>
          <w:rFonts w:ascii="Times New Roman" w:eastAsia="Times New Roman" w:hAnsi="Times New Roman"/>
          <w:sz w:val="24"/>
          <w:szCs w:val="24"/>
          <w:lang w:eastAsia="ru-RU"/>
        </w:rPr>
        <w:t>.</w:t>
      </w:r>
    </w:p>
    <w:p w:rsidR="00032B69" w:rsidRPr="00D7332D" w:rsidRDefault="00032B69" w:rsidP="00D7332D">
      <w:pPr>
        <w:spacing w:after="0" w:line="240" w:lineRule="auto"/>
        <w:ind w:firstLine="709"/>
        <w:jc w:val="both"/>
        <w:rPr>
          <w:rFonts w:ascii="Times New Roman" w:hAnsi="Times New Roman"/>
          <w:sz w:val="24"/>
          <w:szCs w:val="24"/>
        </w:rPr>
      </w:pPr>
      <w:r w:rsidRPr="00012CA9">
        <w:rPr>
          <w:rFonts w:ascii="Times New Roman" w:eastAsia="Times New Roman" w:hAnsi="Times New Roman"/>
          <w:sz w:val="24"/>
          <w:szCs w:val="24"/>
          <w:lang w:eastAsia="ru-RU"/>
        </w:rPr>
        <w:t>Высоким остается количество посещений раздела «Муниципальный архив» официального сайта муниципального образования Печенгский район (в 201</w:t>
      </w:r>
      <w:r w:rsidR="009F6174" w:rsidRPr="00012CA9">
        <w:rPr>
          <w:rFonts w:ascii="Times New Roman" w:eastAsia="Times New Roman" w:hAnsi="Times New Roman"/>
          <w:sz w:val="24"/>
          <w:szCs w:val="24"/>
          <w:lang w:eastAsia="ru-RU"/>
        </w:rPr>
        <w:t>4</w:t>
      </w:r>
      <w:r w:rsidRPr="00012CA9">
        <w:rPr>
          <w:rFonts w:ascii="Times New Roman" w:eastAsia="Times New Roman" w:hAnsi="Times New Roman"/>
          <w:sz w:val="24"/>
          <w:szCs w:val="24"/>
          <w:lang w:eastAsia="ru-RU"/>
        </w:rPr>
        <w:t xml:space="preserve"> год</w:t>
      </w:r>
      <w:r w:rsidR="009F6174" w:rsidRPr="00012CA9">
        <w:rPr>
          <w:rFonts w:ascii="Times New Roman" w:eastAsia="Times New Roman" w:hAnsi="Times New Roman"/>
          <w:sz w:val="24"/>
          <w:szCs w:val="24"/>
          <w:lang w:eastAsia="ru-RU"/>
        </w:rPr>
        <w:t>у</w:t>
      </w:r>
      <w:r w:rsidRPr="00012CA9">
        <w:rPr>
          <w:rFonts w:ascii="Times New Roman" w:eastAsia="Times New Roman" w:hAnsi="Times New Roman"/>
          <w:sz w:val="24"/>
          <w:szCs w:val="24"/>
          <w:lang w:eastAsia="ru-RU"/>
        </w:rPr>
        <w:t xml:space="preserve"> – </w:t>
      </w:r>
      <w:r w:rsidR="009F6174" w:rsidRPr="00012CA9">
        <w:rPr>
          <w:rFonts w:ascii="Times New Roman" w:eastAsia="Times New Roman" w:hAnsi="Times New Roman"/>
          <w:sz w:val="24"/>
          <w:szCs w:val="24"/>
          <w:lang w:eastAsia="ru-RU"/>
        </w:rPr>
        <w:t>540</w:t>
      </w:r>
      <w:r w:rsidRPr="00012CA9">
        <w:rPr>
          <w:rFonts w:ascii="Times New Roman" w:eastAsia="Times New Roman" w:hAnsi="Times New Roman"/>
          <w:sz w:val="24"/>
          <w:szCs w:val="24"/>
          <w:lang w:eastAsia="ru-RU"/>
        </w:rPr>
        <w:t xml:space="preserve"> посещений, в 201</w:t>
      </w:r>
      <w:r w:rsidR="009F6174" w:rsidRPr="00012CA9">
        <w:rPr>
          <w:rFonts w:ascii="Times New Roman" w:eastAsia="Times New Roman" w:hAnsi="Times New Roman"/>
          <w:sz w:val="24"/>
          <w:szCs w:val="24"/>
          <w:lang w:eastAsia="ru-RU"/>
        </w:rPr>
        <w:t>5</w:t>
      </w:r>
      <w:r w:rsidRPr="00012CA9">
        <w:rPr>
          <w:rFonts w:ascii="Times New Roman" w:eastAsia="Times New Roman" w:hAnsi="Times New Roman"/>
          <w:sz w:val="24"/>
          <w:szCs w:val="24"/>
          <w:lang w:eastAsia="ru-RU"/>
        </w:rPr>
        <w:t xml:space="preserve"> году – </w:t>
      </w:r>
      <w:r w:rsidR="009F6174" w:rsidRPr="00012CA9">
        <w:rPr>
          <w:rFonts w:ascii="Times New Roman" w:eastAsia="Times New Roman" w:hAnsi="Times New Roman"/>
          <w:sz w:val="24"/>
          <w:szCs w:val="24"/>
          <w:lang w:eastAsia="ru-RU"/>
        </w:rPr>
        <w:t>618</w:t>
      </w:r>
      <w:r w:rsidRPr="00012CA9">
        <w:rPr>
          <w:rFonts w:ascii="Times New Roman" w:eastAsia="Times New Roman" w:hAnsi="Times New Roman"/>
          <w:sz w:val="24"/>
          <w:szCs w:val="24"/>
          <w:lang w:eastAsia="ru-RU"/>
        </w:rPr>
        <w:t xml:space="preserve"> посещений).</w:t>
      </w:r>
      <w:r w:rsidRPr="00D7332D">
        <w:rPr>
          <w:rFonts w:ascii="Times New Roman" w:eastAsia="Times New Roman" w:hAnsi="Times New Roman"/>
          <w:sz w:val="24"/>
          <w:szCs w:val="24"/>
          <w:lang w:eastAsia="ru-RU"/>
        </w:rPr>
        <w:t xml:space="preserve"> </w:t>
      </w:r>
    </w:p>
    <w:p w:rsidR="00956581" w:rsidRPr="00D7332D" w:rsidRDefault="00956581" w:rsidP="00D7332D">
      <w:pPr>
        <w:spacing w:after="0" w:line="240" w:lineRule="auto"/>
        <w:ind w:firstLine="709"/>
        <w:jc w:val="both"/>
        <w:rPr>
          <w:rFonts w:ascii="Times New Roman" w:hAnsi="Times New Roman"/>
          <w:sz w:val="24"/>
          <w:szCs w:val="24"/>
          <w:lang w:eastAsia="ru-RU"/>
        </w:rPr>
      </w:pPr>
    </w:p>
    <w:p w:rsidR="00956581" w:rsidRPr="00D7332D" w:rsidRDefault="00956581" w:rsidP="00D7332D">
      <w:pPr>
        <w:spacing w:after="0" w:line="240" w:lineRule="auto"/>
        <w:ind w:firstLine="709"/>
        <w:jc w:val="both"/>
        <w:rPr>
          <w:rFonts w:ascii="Times New Roman" w:hAnsi="Times New Roman"/>
          <w:b/>
          <w:sz w:val="24"/>
          <w:szCs w:val="24"/>
          <w:lang w:eastAsia="ru-RU"/>
        </w:rPr>
      </w:pPr>
      <w:r w:rsidRPr="00D7332D">
        <w:rPr>
          <w:rFonts w:ascii="Times New Roman" w:hAnsi="Times New Roman"/>
          <w:b/>
          <w:sz w:val="24"/>
          <w:szCs w:val="24"/>
          <w:lang w:eastAsia="ru-RU"/>
        </w:rPr>
        <w:t>МКУ «</w:t>
      </w:r>
      <w:r w:rsidR="00D7332D" w:rsidRPr="00D7332D">
        <w:rPr>
          <w:rFonts w:ascii="Times New Roman" w:hAnsi="Times New Roman"/>
          <w:b/>
          <w:color w:val="000000"/>
          <w:sz w:val="24"/>
          <w:szCs w:val="24"/>
        </w:rPr>
        <w:t>Управление по обеспечению бухгалтерского обслуживания образовательных учреждений муниципального образования Печенгский район»</w:t>
      </w:r>
    </w:p>
    <w:p w:rsidR="00B06367" w:rsidRPr="00D7332D" w:rsidRDefault="006258E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В 2015 году учреждение обслуживало 50 учреждений.</w:t>
      </w:r>
      <w:r w:rsidRPr="00D7332D">
        <w:rPr>
          <w:rFonts w:ascii="Times New Roman" w:hAnsi="Times New Roman"/>
          <w:sz w:val="24"/>
          <w:szCs w:val="24"/>
          <w:lang w:eastAsia="ru-RU"/>
        </w:rPr>
        <w:t xml:space="preserve"> На осуществление своей деятельности в прошлом году </w:t>
      </w:r>
      <w:r w:rsidR="0024554C" w:rsidRPr="00D7332D">
        <w:rPr>
          <w:rFonts w:ascii="Times New Roman" w:hAnsi="Times New Roman"/>
          <w:sz w:val="24"/>
          <w:szCs w:val="24"/>
          <w:lang w:eastAsia="ru-RU"/>
        </w:rPr>
        <w:t xml:space="preserve"> учреждению были выделены бюджетные средства в сумме </w:t>
      </w:r>
      <w:r w:rsidR="00213F87" w:rsidRPr="00D7332D">
        <w:rPr>
          <w:rFonts w:ascii="Times New Roman" w:hAnsi="Times New Roman"/>
          <w:sz w:val="24"/>
          <w:szCs w:val="24"/>
        </w:rPr>
        <w:t>39</w:t>
      </w:r>
      <w:r w:rsidR="0024554C" w:rsidRPr="00D7332D">
        <w:rPr>
          <w:rFonts w:ascii="Times New Roman" w:hAnsi="Times New Roman"/>
          <w:sz w:val="24"/>
          <w:szCs w:val="24"/>
        </w:rPr>
        <w:t>626</w:t>
      </w:r>
      <w:r w:rsidR="00213F87" w:rsidRPr="00D7332D">
        <w:rPr>
          <w:rFonts w:ascii="Times New Roman" w:hAnsi="Times New Roman"/>
          <w:sz w:val="24"/>
          <w:szCs w:val="24"/>
        </w:rPr>
        <w:t>,</w:t>
      </w:r>
      <w:r w:rsidR="0024554C" w:rsidRPr="00D7332D">
        <w:rPr>
          <w:rFonts w:ascii="Times New Roman" w:hAnsi="Times New Roman"/>
          <w:sz w:val="24"/>
          <w:szCs w:val="24"/>
        </w:rPr>
        <w:t>665</w:t>
      </w:r>
      <w:r w:rsidR="00213F87" w:rsidRPr="00D7332D">
        <w:rPr>
          <w:rFonts w:ascii="Times New Roman" w:hAnsi="Times New Roman"/>
          <w:sz w:val="24"/>
          <w:szCs w:val="24"/>
        </w:rPr>
        <w:t xml:space="preserve"> </w:t>
      </w:r>
      <w:r w:rsidR="0024554C" w:rsidRPr="00D7332D">
        <w:rPr>
          <w:rFonts w:ascii="Times New Roman" w:hAnsi="Times New Roman"/>
          <w:sz w:val="24"/>
          <w:szCs w:val="24"/>
        </w:rPr>
        <w:t xml:space="preserve">тыс. рублей. </w:t>
      </w:r>
      <w:r w:rsidR="00B06367" w:rsidRPr="00D7332D">
        <w:rPr>
          <w:rFonts w:ascii="Times New Roman" w:hAnsi="Times New Roman"/>
          <w:sz w:val="24"/>
          <w:szCs w:val="24"/>
        </w:rPr>
        <w:t>Расходы по содержанию централизованной бухгалтерии были произведены в пределах плана и составили 38</w:t>
      </w:r>
      <w:r w:rsidR="00213F87" w:rsidRPr="00D7332D">
        <w:rPr>
          <w:rFonts w:ascii="Times New Roman" w:hAnsi="Times New Roman"/>
          <w:sz w:val="24"/>
          <w:szCs w:val="24"/>
        </w:rPr>
        <w:t> </w:t>
      </w:r>
      <w:r w:rsidR="00B06367" w:rsidRPr="00D7332D">
        <w:rPr>
          <w:rFonts w:ascii="Times New Roman" w:hAnsi="Times New Roman"/>
          <w:sz w:val="24"/>
          <w:szCs w:val="24"/>
        </w:rPr>
        <w:t>598</w:t>
      </w:r>
      <w:r w:rsidR="00213F87" w:rsidRPr="00D7332D">
        <w:rPr>
          <w:rFonts w:ascii="Times New Roman" w:hAnsi="Times New Roman"/>
          <w:sz w:val="24"/>
          <w:szCs w:val="24"/>
        </w:rPr>
        <w:t>,</w:t>
      </w:r>
      <w:r w:rsidR="00B06367" w:rsidRPr="00D7332D">
        <w:rPr>
          <w:rFonts w:ascii="Times New Roman" w:hAnsi="Times New Roman"/>
          <w:sz w:val="24"/>
          <w:szCs w:val="24"/>
        </w:rPr>
        <w:t>461 тыс. рублей, или 97,41%.</w:t>
      </w:r>
    </w:p>
    <w:p w:rsidR="006258ED" w:rsidRPr="00D7332D" w:rsidRDefault="006258E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В 2015 году отдел бухгалтерского учета осуществлял обслуживание 10 целевых программ и, соответственно, входящих в них подпрограмм.</w:t>
      </w:r>
    </w:p>
    <w:p w:rsidR="006258ED" w:rsidRPr="00D7332D" w:rsidRDefault="006258E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Осуществлялась в течение года проверка проектов заключаемых договоров с поставщиками за услуги и приобретаемые материальные ценности. К договорам по коммунальным услугам (отопление, водоснабжение, электроснабжение), проводилась проверка правильности расчетов.</w:t>
      </w:r>
    </w:p>
    <w:p w:rsidR="006258ED" w:rsidRPr="00D7332D" w:rsidRDefault="006258E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Ежеквартально </w:t>
      </w:r>
      <w:proofErr w:type="gramStart"/>
      <w:r w:rsidRPr="00D7332D">
        <w:rPr>
          <w:rFonts w:ascii="Times New Roman" w:hAnsi="Times New Roman"/>
          <w:sz w:val="24"/>
          <w:szCs w:val="24"/>
        </w:rPr>
        <w:t>предоставлялись отчеты</w:t>
      </w:r>
      <w:proofErr w:type="gramEnd"/>
      <w:r w:rsidRPr="00D7332D">
        <w:rPr>
          <w:rFonts w:ascii="Times New Roman" w:hAnsi="Times New Roman"/>
          <w:sz w:val="24"/>
          <w:szCs w:val="24"/>
        </w:rPr>
        <w:t xml:space="preserve"> в </w:t>
      </w:r>
      <w:r w:rsidR="00213F87" w:rsidRPr="00D7332D">
        <w:rPr>
          <w:rFonts w:ascii="Times New Roman" w:hAnsi="Times New Roman"/>
          <w:sz w:val="24"/>
          <w:szCs w:val="24"/>
        </w:rPr>
        <w:t xml:space="preserve">планово-экономическое </w:t>
      </w:r>
      <w:r w:rsidR="001D216A" w:rsidRPr="00D7332D">
        <w:rPr>
          <w:rFonts w:ascii="Times New Roman" w:hAnsi="Times New Roman"/>
          <w:sz w:val="24"/>
          <w:szCs w:val="24"/>
        </w:rPr>
        <w:t>управление</w:t>
      </w:r>
      <w:r w:rsidRPr="00D7332D">
        <w:rPr>
          <w:rFonts w:ascii="Times New Roman" w:hAnsi="Times New Roman"/>
          <w:sz w:val="24"/>
          <w:szCs w:val="24"/>
        </w:rPr>
        <w:t xml:space="preserve"> по потреблению тепловой, электрической энергии и водоснабжения по учреждениям.</w:t>
      </w:r>
    </w:p>
    <w:p w:rsidR="006258ED" w:rsidRPr="00D7332D" w:rsidRDefault="006258E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Составлялся прогноз объемов продукции, закупаемой для муниципальных нужд на 2015-2018 годы по всем обслуживаемым учреждениям и отчет по закупке товаров, работ и услуг.</w:t>
      </w:r>
    </w:p>
    <w:p w:rsidR="006258ED" w:rsidRPr="00D7332D" w:rsidRDefault="006258E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lastRenderedPageBreak/>
        <w:t>В течение года учреждением предоставлялись услуги по учету нефинансовых активов, финансовых активов, обязательств</w:t>
      </w:r>
      <w:r w:rsidR="00B06367" w:rsidRPr="00D7332D">
        <w:rPr>
          <w:rFonts w:ascii="Times New Roman" w:hAnsi="Times New Roman"/>
          <w:sz w:val="24"/>
          <w:szCs w:val="24"/>
        </w:rPr>
        <w:t>, услуги по ф</w:t>
      </w:r>
      <w:r w:rsidRPr="00D7332D">
        <w:rPr>
          <w:rFonts w:ascii="Times New Roman" w:hAnsi="Times New Roman"/>
          <w:sz w:val="24"/>
          <w:szCs w:val="24"/>
        </w:rPr>
        <w:t>ормировани</w:t>
      </w:r>
      <w:r w:rsidR="00B06367" w:rsidRPr="00D7332D">
        <w:rPr>
          <w:rFonts w:ascii="Times New Roman" w:hAnsi="Times New Roman"/>
          <w:sz w:val="24"/>
          <w:szCs w:val="24"/>
        </w:rPr>
        <w:t>ю</w:t>
      </w:r>
      <w:r w:rsidRPr="00D7332D">
        <w:rPr>
          <w:rFonts w:ascii="Times New Roman" w:hAnsi="Times New Roman"/>
          <w:sz w:val="24"/>
          <w:szCs w:val="24"/>
        </w:rPr>
        <w:t xml:space="preserve"> финансового результата учреждения</w:t>
      </w:r>
      <w:r w:rsidR="00B06367" w:rsidRPr="00D7332D">
        <w:rPr>
          <w:rFonts w:ascii="Times New Roman" w:hAnsi="Times New Roman"/>
          <w:sz w:val="24"/>
          <w:szCs w:val="24"/>
        </w:rPr>
        <w:t>, санкционирование расходов, а также</w:t>
      </w:r>
      <w:r w:rsidR="00B06367" w:rsidRPr="00D7332D">
        <w:rPr>
          <w:rFonts w:ascii="Times New Roman" w:hAnsi="Times New Roman"/>
          <w:i/>
          <w:sz w:val="24"/>
          <w:szCs w:val="24"/>
        </w:rPr>
        <w:t xml:space="preserve"> </w:t>
      </w:r>
      <w:r w:rsidR="00B06367" w:rsidRPr="00D7332D">
        <w:rPr>
          <w:rFonts w:ascii="Times New Roman" w:hAnsi="Times New Roman"/>
          <w:sz w:val="24"/>
          <w:szCs w:val="24"/>
        </w:rPr>
        <w:t>п</w:t>
      </w:r>
      <w:r w:rsidRPr="00D7332D">
        <w:rPr>
          <w:rFonts w:ascii="Times New Roman" w:hAnsi="Times New Roman"/>
          <w:sz w:val="24"/>
          <w:szCs w:val="24"/>
        </w:rPr>
        <w:t>одготовка и разработка ряда локально-правовых актов учреждения в соответствии с нормативными документами</w:t>
      </w:r>
      <w:r w:rsidR="00B06367" w:rsidRPr="00D7332D">
        <w:rPr>
          <w:rFonts w:ascii="Times New Roman" w:hAnsi="Times New Roman"/>
          <w:sz w:val="24"/>
          <w:szCs w:val="24"/>
        </w:rPr>
        <w:t xml:space="preserve">. </w:t>
      </w:r>
    </w:p>
    <w:p w:rsidR="006258ED" w:rsidRPr="00D7332D" w:rsidRDefault="00B06367"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В период с 15 октября по 30 ноября 2015 года п</w:t>
      </w:r>
      <w:r w:rsidR="006258ED" w:rsidRPr="00D7332D">
        <w:rPr>
          <w:rFonts w:ascii="Times New Roman" w:hAnsi="Times New Roman"/>
          <w:sz w:val="24"/>
          <w:szCs w:val="24"/>
        </w:rPr>
        <w:t>о всем подведомственным учреждениям была проведена годовая инвентаризация  имущества, а также инвентаризаци</w:t>
      </w:r>
      <w:r w:rsidRPr="00D7332D">
        <w:rPr>
          <w:rFonts w:ascii="Times New Roman" w:hAnsi="Times New Roman"/>
          <w:sz w:val="24"/>
          <w:szCs w:val="24"/>
        </w:rPr>
        <w:t>я</w:t>
      </w:r>
      <w:r w:rsidR="006258ED" w:rsidRPr="00D7332D">
        <w:rPr>
          <w:rFonts w:ascii="Times New Roman" w:hAnsi="Times New Roman"/>
          <w:sz w:val="24"/>
          <w:szCs w:val="24"/>
        </w:rPr>
        <w:t xml:space="preserve"> расчетов по доходам, выданным авансам и обязательствам по состоянию на 01.10.2015.</w:t>
      </w:r>
    </w:p>
    <w:p w:rsidR="00B06367" w:rsidRPr="00D7332D" w:rsidRDefault="00B06367" w:rsidP="00D7332D">
      <w:pPr>
        <w:spacing w:after="0" w:line="240" w:lineRule="auto"/>
        <w:ind w:firstLine="709"/>
        <w:jc w:val="both"/>
        <w:rPr>
          <w:rFonts w:ascii="Times New Roman" w:hAnsi="Times New Roman"/>
          <w:sz w:val="24"/>
          <w:szCs w:val="24"/>
        </w:rPr>
      </w:pPr>
    </w:p>
    <w:p w:rsidR="006258ED" w:rsidRPr="00D7332D" w:rsidRDefault="00B06367" w:rsidP="00D7332D">
      <w:pPr>
        <w:spacing w:after="0" w:line="240" w:lineRule="auto"/>
        <w:ind w:firstLine="709"/>
        <w:jc w:val="both"/>
        <w:rPr>
          <w:rFonts w:ascii="Times New Roman" w:hAnsi="Times New Roman"/>
          <w:b/>
          <w:sz w:val="24"/>
          <w:szCs w:val="24"/>
        </w:rPr>
      </w:pPr>
      <w:r w:rsidRPr="00D7332D">
        <w:rPr>
          <w:rFonts w:ascii="Times New Roman" w:hAnsi="Times New Roman"/>
          <w:b/>
          <w:sz w:val="24"/>
          <w:szCs w:val="24"/>
        </w:rPr>
        <w:t>МКУ «Ремонтно-эксплуатационная служба»</w:t>
      </w:r>
    </w:p>
    <w:p w:rsidR="001D216A" w:rsidRPr="00D7332D" w:rsidRDefault="001D216A" w:rsidP="00D7332D">
      <w:pPr>
        <w:spacing w:after="0" w:line="240" w:lineRule="auto"/>
        <w:ind w:firstLine="709"/>
        <w:jc w:val="both"/>
        <w:rPr>
          <w:rFonts w:ascii="Times New Roman" w:hAnsi="Times New Roman"/>
          <w:sz w:val="24"/>
          <w:szCs w:val="24"/>
          <w:lang w:eastAsia="ru-RU"/>
        </w:rPr>
      </w:pPr>
      <w:r w:rsidRPr="00D7332D">
        <w:rPr>
          <w:rFonts w:ascii="Times New Roman" w:hAnsi="Times New Roman"/>
          <w:sz w:val="24"/>
          <w:szCs w:val="24"/>
          <w:lang w:eastAsia="ru-RU"/>
        </w:rPr>
        <w:t xml:space="preserve">Учреждение было реорганизовано в отчетном году </w:t>
      </w:r>
      <w:proofErr w:type="gramStart"/>
      <w:r w:rsidRPr="00D7332D">
        <w:rPr>
          <w:rFonts w:ascii="Times New Roman" w:hAnsi="Times New Roman"/>
          <w:sz w:val="24"/>
          <w:szCs w:val="24"/>
          <w:lang w:eastAsia="ru-RU"/>
        </w:rPr>
        <w:t>из</w:t>
      </w:r>
      <w:proofErr w:type="gramEnd"/>
      <w:r w:rsidRPr="00D7332D">
        <w:rPr>
          <w:rFonts w:ascii="Times New Roman" w:hAnsi="Times New Roman"/>
          <w:sz w:val="24"/>
          <w:szCs w:val="24"/>
          <w:lang w:eastAsia="ru-RU"/>
        </w:rPr>
        <w:t xml:space="preserve"> бюджетного в казенное. </w:t>
      </w:r>
    </w:p>
    <w:p w:rsidR="006258ED" w:rsidRPr="00D7332D" w:rsidRDefault="00B06367"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lang w:eastAsia="ru-RU"/>
        </w:rPr>
        <w:t xml:space="preserve">В 2015 году учреждению были выделены бюджетные средства в сумме </w:t>
      </w:r>
      <w:r w:rsidRPr="00D7332D">
        <w:rPr>
          <w:rFonts w:ascii="Times New Roman" w:hAnsi="Times New Roman"/>
          <w:sz w:val="24"/>
          <w:szCs w:val="24"/>
        </w:rPr>
        <w:t>29268,4  тыс. рублей. Исполнение на конец года составило 27049</w:t>
      </w:r>
      <w:r w:rsidR="001D216A" w:rsidRPr="00D7332D">
        <w:rPr>
          <w:rFonts w:ascii="Times New Roman" w:hAnsi="Times New Roman"/>
          <w:sz w:val="24"/>
          <w:szCs w:val="24"/>
        </w:rPr>
        <w:t xml:space="preserve"> </w:t>
      </w:r>
      <w:r w:rsidRPr="00D7332D">
        <w:rPr>
          <w:rFonts w:ascii="Times New Roman" w:hAnsi="Times New Roman"/>
          <w:sz w:val="24"/>
          <w:szCs w:val="24"/>
        </w:rPr>
        <w:t>тыс. рублей, или 92 %.</w:t>
      </w:r>
    </w:p>
    <w:p w:rsidR="00B06367" w:rsidRPr="00D7332D" w:rsidRDefault="00B06367"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Ввиду недостаточного финансирования учреждения образовалась кредиторская задолженность в размере 1416,5 тыс. рублей.</w:t>
      </w:r>
    </w:p>
    <w:p w:rsidR="00B06367" w:rsidRPr="00D7332D" w:rsidRDefault="003A2EA6"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В 2015 году учреждением организовано хозяйственно-эксплуатационное обслуживание 97 муниципальных учреждений (в 2014 году – 97). Площадь обслуживаемых учреждений составила 82800,9 кв. м.</w:t>
      </w:r>
    </w:p>
    <w:p w:rsidR="003A2EA6" w:rsidRPr="00D7332D" w:rsidRDefault="003A2EA6"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В течение прошлого года обеспечено исполнение 1343 заявок на слесарно-сантехническое обслуживание, 1340 заявок на электротехническое обслуживание, 456 заявок на проведение общестроительных работ. Уровень выполнения заявок на обслуживание муниципальных учреждений составил 100%.</w:t>
      </w:r>
    </w:p>
    <w:p w:rsidR="003A2EA6" w:rsidRPr="00D7332D" w:rsidRDefault="003A2EA6"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Составлено 80 протоколов электробезопасности, 50 паспортов готовности систем отопления к эксплуатации, 48 актов по безопасной эксплуатации строительных конструкций и помещений отдельно стоящих зданий. </w:t>
      </w:r>
    </w:p>
    <w:p w:rsidR="003A2EA6" w:rsidRPr="00D7332D" w:rsidRDefault="003A2EA6"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За 2015 год  составлено 170 локальных смет для определения стоимости работ.</w:t>
      </w:r>
    </w:p>
    <w:p w:rsidR="00D533B6" w:rsidRPr="00D7332D" w:rsidRDefault="003A2EA6"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В школе № 7 п. Корзуново выполнены работы по утеплению чердачного перекрытия площадью1500 кв. м. Произведена замена 18 оконных блоков (ПВХ) в мастерской этой школы.</w:t>
      </w:r>
    </w:p>
    <w:p w:rsidR="009D5342" w:rsidRPr="00D7332D" w:rsidRDefault="009D5342"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В третьем квартале 2015 года была запущена в эксплуатацию линия по производству тротуарной плитки для облагораживания территорий, прилегающих к муниципальным учреждениям района. Выпуск первой опытной партии составил 50 кв. метров.</w:t>
      </w:r>
    </w:p>
    <w:p w:rsidR="009D5342" w:rsidRPr="00D7332D" w:rsidRDefault="009D5342"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Силами учреждения произведена замена трубопроводов наружного холодного водоснабжения детского сада № 4 в </w:t>
      </w:r>
      <w:proofErr w:type="gramStart"/>
      <w:r w:rsidRPr="00D7332D">
        <w:rPr>
          <w:rFonts w:ascii="Times New Roman" w:hAnsi="Times New Roman"/>
          <w:sz w:val="24"/>
          <w:szCs w:val="24"/>
        </w:rPr>
        <w:t>Заполярном</w:t>
      </w:r>
      <w:proofErr w:type="gramEnd"/>
      <w:r w:rsidRPr="00D7332D">
        <w:rPr>
          <w:rFonts w:ascii="Times New Roman" w:hAnsi="Times New Roman"/>
          <w:sz w:val="24"/>
          <w:szCs w:val="24"/>
        </w:rPr>
        <w:t xml:space="preserve"> протяженностью 110 метров с установкой греющего кабеля.</w:t>
      </w:r>
    </w:p>
    <w:p w:rsidR="009D5342" w:rsidRPr="00D7332D" w:rsidRDefault="009D5342"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Всего из </w:t>
      </w:r>
      <w:r w:rsidR="001D216A" w:rsidRPr="00D7332D">
        <w:rPr>
          <w:rFonts w:ascii="Times New Roman" w:hAnsi="Times New Roman"/>
          <w:sz w:val="24"/>
          <w:szCs w:val="24"/>
        </w:rPr>
        <w:t>средств учреждения</w:t>
      </w:r>
      <w:r w:rsidRPr="00D7332D">
        <w:rPr>
          <w:rFonts w:ascii="Times New Roman" w:hAnsi="Times New Roman"/>
          <w:sz w:val="24"/>
          <w:szCs w:val="24"/>
        </w:rPr>
        <w:t xml:space="preserve"> для </w:t>
      </w:r>
      <w:r w:rsidR="001D216A" w:rsidRPr="00D7332D">
        <w:rPr>
          <w:rFonts w:ascii="Times New Roman" w:hAnsi="Times New Roman"/>
          <w:sz w:val="24"/>
          <w:szCs w:val="24"/>
        </w:rPr>
        <w:t xml:space="preserve">обслуживания </w:t>
      </w:r>
      <w:r w:rsidRPr="00D7332D">
        <w:rPr>
          <w:rFonts w:ascii="Times New Roman" w:hAnsi="Times New Roman"/>
          <w:sz w:val="24"/>
          <w:szCs w:val="24"/>
        </w:rPr>
        <w:t>учреждений муниципального образования использовано денежных сре</w:t>
      </w:r>
      <w:proofErr w:type="gramStart"/>
      <w:r w:rsidRPr="00D7332D">
        <w:rPr>
          <w:rFonts w:ascii="Times New Roman" w:hAnsi="Times New Roman"/>
          <w:sz w:val="24"/>
          <w:szCs w:val="24"/>
        </w:rPr>
        <w:t>дств в с</w:t>
      </w:r>
      <w:proofErr w:type="gramEnd"/>
      <w:r w:rsidRPr="00D7332D">
        <w:rPr>
          <w:rFonts w:ascii="Times New Roman" w:hAnsi="Times New Roman"/>
          <w:sz w:val="24"/>
          <w:szCs w:val="24"/>
        </w:rPr>
        <w:t>умме 833,8 тыс. рублей.</w:t>
      </w:r>
    </w:p>
    <w:p w:rsidR="009D5342" w:rsidRPr="00D7332D" w:rsidRDefault="009D5342" w:rsidP="00D7332D">
      <w:pPr>
        <w:spacing w:after="0" w:line="240" w:lineRule="auto"/>
        <w:ind w:firstLine="709"/>
        <w:jc w:val="both"/>
        <w:rPr>
          <w:rFonts w:ascii="Times New Roman" w:hAnsi="Times New Roman"/>
          <w:sz w:val="24"/>
          <w:szCs w:val="24"/>
        </w:rPr>
      </w:pPr>
    </w:p>
    <w:p w:rsidR="009D5342" w:rsidRPr="00D7332D" w:rsidRDefault="009D5342" w:rsidP="00D7332D">
      <w:pPr>
        <w:spacing w:after="0" w:line="240" w:lineRule="auto"/>
        <w:ind w:firstLine="709"/>
        <w:jc w:val="both"/>
        <w:rPr>
          <w:rFonts w:ascii="Times New Roman" w:hAnsi="Times New Roman"/>
          <w:b/>
          <w:sz w:val="24"/>
          <w:szCs w:val="24"/>
        </w:rPr>
      </w:pPr>
      <w:r w:rsidRPr="00D7332D">
        <w:rPr>
          <w:rFonts w:ascii="Times New Roman" w:hAnsi="Times New Roman"/>
          <w:b/>
          <w:sz w:val="24"/>
          <w:szCs w:val="24"/>
        </w:rPr>
        <w:t>МБУ «Многофункциональный центр предоставления государственных и муниципальных услуг муниципального образования Печенгский район Мурманской области»</w:t>
      </w:r>
    </w:p>
    <w:p w:rsidR="009D5342" w:rsidRPr="00D7332D" w:rsidRDefault="009D5342"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Учреждение было создано 5 июня 2014 года для обеспечения возможности физическим и юридическим лицам получения одновременно нескольких взаимосвязанных государственных и муниципальных услуг по принципу «одного окна». </w:t>
      </w:r>
    </w:p>
    <w:p w:rsidR="00213F87" w:rsidRPr="00D7332D" w:rsidRDefault="007015DD"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В 2015 году </w:t>
      </w:r>
      <w:r w:rsidR="00DA6756" w:rsidRPr="00D7332D">
        <w:rPr>
          <w:rFonts w:ascii="Times New Roman" w:hAnsi="Times New Roman"/>
          <w:sz w:val="24"/>
          <w:szCs w:val="24"/>
        </w:rPr>
        <w:t>продолжилась работа по подготовке к полноценному открытию многофункционального центра.</w:t>
      </w:r>
      <w:r w:rsidR="00DA6756" w:rsidRPr="00D7332D">
        <w:rPr>
          <w:rFonts w:ascii="Times New Roman" w:hAnsi="Times New Roman"/>
          <w:b/>
          <w:i/>
          <w:sz w:val="24"/>
          <w:szCs w:val="24"/>
        </w:rPr>
        <w:t xml:space="preserve"> </w:t>
      </w:r>
      <w:r w:rsidRPr="00D7332D">
        <w:rPr>
          <w:rFonts w:ascii="Times New Roman" w:hAnsi="Times New Roman"/>
          <w:sz w:val="24"/>
          <w:szCs w:val="24"/>
        </w:rPr>
        <w:t xml:space="preserve">Учреждению </w:t>
      </w:r>
      <w:r w:rsidR="00DA6756" w:rsidRPr="00D7332D">
        <w:rPr>
          <w:rFonts w:ascii="Times New Roman" w:hAnsi="Times New Roman"/>
          <w:sz w:val="24"/>
          <w:szCs w:val="24"/>
        </w:rPr>
        <w:t xml:space="preserve">на эти цели </w:t>
      </w:r>
      <w:r w:rsidRPr="00D7332D">
        <w:rPr>
          <w:rFonts w:ascii="Times New Roman" w:hAnsi="Times New Roman"/>
          <w:sz w:val="24"/>
          <w:szCs w:val="24"/>
        </w:rPr>
        <w:t>были выделены бюдж</w:t>
      </w:r>
      <w:r w:rsidR="00213F87" w:rsidRPr="00D7332D">
        <w:rPr>
          <w:rFonts w:ascii="Times New Roman" w:hAnsi="Times New Roman"/>
          <w:sz w:val="24"/>
          <w:szCs w:val="24"/>
        </w:rPr>
        <w:t>етные средства в общей сумме 12</w:t>
      </w:r>
      <w:r w:rsidRPr="00D7332D">
        <w:rPr>
          <w:rFonts w:ascii="Times New Roman" w:hAnsi="Times New Roman"/>
          <w:sz w:val="24"/>
          <w:szCs w:val="24"/>
        </w:rPr>
        <w:t>381</w:t>
      </w:r>
      <w:r w:rsidR="00213F87" w:rsidRPr="00D7332D">
        <w:rPr>
          <w:rFonts w:ascii="Times New Roman" w:hAnsi="Times New Roman"/>
          <w:sz w:val="24"/>
          <w:szCs w:val="24"/>
        </w:rPr>
        <w:t>,</w:t>
      </w:r>
      <w:r w:rsidRPr="00D7332D">
        <w:rPr>
          <w:rFonts w:ascii="Times New Roman" w:hAnsi="Times New Roman"/>
          <w:sz w:val="24"/>
          <w:szCs w:val="24"/>
        </w:rPr>
        <w:t>47</w:t>
      </w:r>
      <w:r w:rsidR="00213F87" w:rsidRPr="00D7332D">
        <w:rPr>
          <w:rFonts w:ascii="Times New Roman" w:hAnsi="Times New Roman"/>
          <w:sz w:val="24"/>
          <w:szCs w:val="24"/>
        </w:rPr>
        <w:t xml:space="preserve"> тыс.</w:t>
      </w:r>
      <w:r w:rsidR="00DA6756" w:rsidRPr="00D7332D">
        <w:rPr>
          <w:rFonts w:ascii="Times New Roman" w:hAnsi="Times New Roman"/>
          <w:sz w:val="24"/>
          <w:szCs w:val="24"/>
        </w:rPr>
        <w:t xml:space="preserve"> </w:t>
      </w:r>
      <w:r w:rsidRPr="00D7332D">
        <w:rPr>
          <w:rFonts w:ascii="Times New Roman" w:hAnsi="Times New Roman"/>
          <w:sz w:val="24"/>
          <w:szCs w:val="24"/>
        </w:rPr>
        <w:t xml:space="preserve"> рублей</w:t>
      </w:r>
      <w:r w:rsidR="00DA6756" w:rsidRPr="00D7332D">
        <w:rPr>
          <w:rFonts w:ascii="Times New Roman" w:hAnsi="Times New Roman"/>
          <w:sz w:val="24"/>
          <w:szCs w:val="24"/>
        </w:rPr>
        <w:t>, из которых</w:t>
      </w:r>
      <w:r w:rsidR="00213F87" w:rsidRPr="00D7332D">
        <w:rPr>
          <w:rFonts w:ascii="Times New Roman" w:hAnsi="Times New Roman"/>
          <w:sz w:val="24"/>
          <w:szCs w:val="24"/>
        </w:rPr>
        <w:t xml:space="preserve"> израсходовано 11</w:t>
      </w:r>
      <w:r w:rsidRPr="00D7332D">
        <w:rPr>
          <w:rFonts w:ascii="Times New Roman" w:hAnsi="Times New Roman"/>
          <w:sz w:val="24"/>
          <w:szCs w:val="24"/>
        </w:rPr>
        <w:t>081</w:t>
      </w:r>
      <w:r w:rsidR="00213F87" w:rsidRPr="00D7332D">
        <w:rPr>
          <w:rFonts w:ascii="Times New Roman" w:hAnsi="Times New Roman"/>
          <w:sz w:val="24"/>
          <w:szCs w:val="24"/>
        </w:rPr>
        <w:t>,</w:t>
      </w:r>
      <w:r w:rsidRPr="00D7332D">
        <w:rPr>
          <w:rFonts w:ascii="Times New Roman" w:hAnsi="Times New Roman"/>
          <w:sz w:val="24"/>
          <w:szCs w:val="24"/>
        </w:rPr>
        <w:t>989</w:t>
      </w:r>
      <w:r w:rsidR="00213F87" w:rsidRPr="00D7332D">
        <w:rPr>
          <w:rFonts w:ascii="Times New Roman" w:hAnsi="Times New Roman"/>
          <w:sz w:val="24"/>
          <w:szCs w:val="24"/>
        </w:rPr>
        <w:t xml:space="preserve"> тыс.  рублей</w:t>
      </w:r>
      <w:r w:rsidRPr="00D7332D">
        <w:rPr>
          <w:rFonts w:ascii="Times New Roman" w:hAnsi="Times New Roman"/>
          <w:sz w:val="24"/>
          <w:szCs w:val="24"/>
        </w:rPr>
        <w:t>, что составляет 90 %.</w:t>
      </w:r>
      <w:r w:rsidR="00DA6756" w:rsidRPr="00D7332D">
        <w:rPr>
          <w:rFonts w:ascii="Times New Roman" w:hAnsi="Times New Roman"/>
          <w:sz w:val="24"/>
          <w:szCs w:val="24"/>
        </w:rPr>
        <w:t xml:space="preserve"> </w:t>
      </w:r>
    </w:p>
    <w:p w:rsidR="009D5342" w:rsidRPr="00D7332D" w:rsidRDefault="009D5342" w:rsidP="00D7332D">
      <w:pPr>
        <w:spacing w:after="0" w:line="240" w:lineRule="auto"/>
        <w:ind w:firstLine="709"/>
        <w:jc w:val="both"/>
        <w:rPr>
          <w:rStyle w:val="a6"/>
          <w:rFonts w:ascii="Times New Roman" w:hAnsi="Times New Roman"/>
          <w:i w:val="0"/>
          <w:sz w:val="24"/>
          <w:szCs w:val="24"/>
        </w:rPr>
      </w:pPr>
      <w:r w:rsidRPr="00D7332D">
        <w:rPr>
          <w:rStyle w:val="a6"/>
          <w:rFonts w:ascii="Times New Roman" w:hAnsi="Times New Roman"/>
          <w:i w:val="0"/>
          <w:sz w:val="24"/>
          <w:szCs w:val="24"/>
        </w:rPr>
        <w:t>По состоянию на 31.12.2015 учреждение в тестовом режиме оказывало 6 услуг.</w:t>
      </w:r>
    </w:p>
    <w:p w:rsidR="009E24C4" w:rsidRPr="00D7332D" w:rsidRDefault="009E24C4" w:rsidP="00D7332D">
      <w:pPr>
        <w:spacing w:after="0" w:line="240" w:lineRule="auto"/>
        <w:ind w:firstLine="709"/>
        <w:jc w:val="both"/>
        <w:rPr>
          <w:rFonts w:ascii="Times New Roman" w:hAnsi="Times New Roman"/>
          <w:sz w:val="24"/>
          <w:szCs w:val="24"/>
        </w:rPr>
      </w:pPr>
      <w:r w:rsidRPr="00D7332D">
        <w:rPr>
          <w:rStyle w:val="a6"/>
          <w:rFonts w:ascii="Times New Roman" w:hAnsi="Times New Roman"/>
          <w:i w:val="0"/>
          <w:sz w:val="24"/>
          <w:szCs w:val="24"/>
        </w:rPr>
        <w:t xml:space="preserve">В течение года </w:t>
      </w:r>
      <w:r w:rsidR="00DA6756" w:rsidRPr="00D7332D">
        <w:rPr>
          <w:rStyle w:val="a6"/>
          <w:rFonts w:ascii="Times New Roman" w:hAnsi="Times New Roman"/>
          <w:i w:val="0"/>
          <w:sz w:val="24"/>
          <w:szCs w:val="24"/>
        </w:rPr>
        <w:t xml:space="preserve">были </w:t>
      </w:r>
      <w:r w:rsidRPr="00D7332D">
        <w:rPr>
          <w:rStyle w:val="a6"/>
          <w:rFonts w:ascii="Times New Roman" w:hAnsi="Times New Roman"/>
          <w:i w:val="0"/>
          <w:sz w:val="24"/>
          <w:szCs w:val="24"/>
        </w:rPr>
        <w:t xml:space="preserve">заключены договоры на содержание полученного в оперативное управление имущества (электроснабжение, </w:t>
      </w:r>
      <w:proofErr w:type="spellStart"/>
      <w:r w:rsidRPr="00D7332D">
        <w:rPr>
          <w:rStyle w:val="a6"/>
          <w:rFonts w:ascii="Times New Roman" w:hAnsi="Times New Roman"/>
          <w:i w:val="0"/>
          <w:sz w:val="24"/>
          <w:szCs w:val="24"/>
        </w:rPr>
        <w:t>теплоэнергия</w:t>
      </w:r>
      <w:proofErr w:type="spellEnd"/>
      <w:r w:rsidRPr="00D7332D">
        <w:rPr>
          <w:rStyle w:val="a6"/>
          <w:rFonts w:ascii="Times New Roman" w:hAnsi="Times New Roman"/>
          <w:i w:val="0"/>
          <w:sz w:val="24"/>
          <w:szCs w:val="24"/>
        </w:rPr>
        <w:t xml:space="preserve">, ХВС, ГВС, </w:t>
      </w:r>
      <w:r w:rsidRPr="00D7332D">
        <w:rPr>
          <w:rStyle w:val="a6"/>
          <w:rFonts w:ascii="Times New Roman" w:hAnsi="Times New Roman"/>
          <w:i w:val="0"/>
          <w:sz w:val="24"/>
          <w:szCs w:val="24"/>
        </w:rPr>
        <w:lastRenderedPageBreak/>
        <w:t>водоотведение, связь); проведены ремонтные работы в помещениях МФЦ, расположенных в п. Никель (ул. Сидоровича, д. 4); заключены прямые договоры на приобретение и установку модульных конструкций в офисе МФЦ в Никеле; з</w:t>
      </w:r>
      <w:r w:rsidRPr="00D7332D">
        <w:rPr>
          <w:rFonts w:ascii="Times New Roman" w:hAnsi="Times New Roman"/>
          <w:color w:val="000000"/>
          <w:sz w:val="24"/>
          <w:szCs w:val="24"/>
        </w:rPr>
        <w:t xml:space="preserve">аключены прямые договоры, проведены преддоговорная работа, процедура согласования договоров на создание ЛВС, создание и обеспечение защищенного канала связи (в двух офисах МФЦ п. Никель и г. Заполярный; </w:t>
      </w:r>
      <w:r w:rsidRPr="00D7332D">
        <w:rPr>
          <w:rFonts w:ascii="Times New Roman" w:hAnsi="Times New Roman"/>
          <w:sz w:val="24"/>
          <w:szCs w:val="24"/>
        </w:rPr>
        <w:t>Подготовлены документы для проведения процедуры электронных торгов на определение подрядчика на  поставку компьютерной и орг. техники в офис МФЦ п. Никель, заключены прямые договоры, проведены преддоговорная работа, процедура согласования договоров на поставку компьютерной и орг. техники в офис МФЦ г. Заполярный и другие организационные мероприятия.</w:t>
      </w:r>
    </w:p>
    <w:p w:rsidR="009D5342" w:rsidRPr="00D7332D" w:rsidRDefault="009D5342"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Контрактным управляющим подготовлено 6 заявок для размещения уполномоченным органом на определение поставщиков (подрядчиков, исполнителей), в том числе:</w:t>
      </w:r>
    </w:p>
    <w:p w:rsidR="009D5342" w:rsidRPr="00D7332D" w:rsidRDefault="009D5342"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- 5 заявок на осуществление закупок товаров (работ, услуг) у единственного поставщика;</w:t>
      </w:r>
      <w:r w:rsidR="009E24C4" w:rsidRPr="00D7332D">
        <w:rPr>
          <w:rFonts w:ascii="Times New Roman" w:hAnsi="Times New Roman"/>
          <w:sz w:val="24"/>
          <w:szCs w:val="24"/>
        </w:rPr>
        <w:t xml:space="preserve"> </w:t>
      </w:r>
      <w:r w:rsidRPr="00D7332D">
        <w:rPr>
          <w:rFonts w:ascii="Times New Roman" w:hAnsi="Times New Roman"/>
          <w:sz w:val="24"/>
          <w:szCs w:val="24"/>
        </w:rPr>
        <w:t>1 заявк</w:t>
      </w:r>
      <w:r w:rsidR="009E24C4" w:rsidRPr="00D7332D">
        <w:rPr>
          <w:rFonts w:ascii="Times New Roman" w:hAnsi="Times New Roman"/>
          <w:sz w:val="24"/>
          <w:szCs w:val="24"/>
        </w:rPr>
        <w:t>а</w:t>
      </w:r>
      <w:r w:rsidRPr="00D7332D">
        <w:rPr>
          <w:rFonts w:ascii="Times New Roman" w:hAnsi="Times New Roman"/>
          <w:sz w:val="24"/>
          <w:szCs w:val="24"/>
        </w:rPr>
        <w:t xml:space="preserve"> на осуществление закупок товаров (работ, услуг) путем проведения открытого аукциона в электронной форме.</w:t>
      </w:r>
      <w:r w:rsidR="009E24C4" w:rsidRPr="00D7332D">
        <w:rPr>
          <w:rFonts w:ascii="Times New Roman" w:hAnsi="Times New Roman"/>
          <w:sz w:val="24"/>
          <w:szCs w:val="24"/>
        </w:rPr>
        <w:t xml:space="preserve"> </w:t>
      </w:r>
      <w:r w:rsidRPr="00D7332D">
        <w:rPr>
          <w:rFonts w:ascii="Times New Roman" w:hAnsi="Times New Roman"/>
          <w:sz w:val="24"/>
          <w:szCs w:val="24"/>
        </w:rPr>
        <w:t>Кроме того, подготовлено</w:t>
      </w:r>
      <w:r w:rsidR="009E24C4" w:rsidRPr="00D7332D">
        <w:rPr>
          <w:rFonts w:ascii="Times New Roman" w:hAnsi="Times New Roman"/>
          <w:sz w:val="24"/>
          <w:szCs w:val="24"/>
        </w:rPr>
        <w:t xml:space="preserve"> </w:t>
      </w:r>
      <w:r w:rsidRPr="00D7332D">
        <w:rPr>
          <w:rFonts w:ascii="Times New Roman" w:hAnsi="Times New Roman"/>
          <w:sz w:val="24"/>
          <w:szCs w:val="24"/>
        </w:rPr>
        <w:t>23 заявки на согласование прямых договоров на осуществление закупок товаров (работ, услуг).</w:t>
      </w:r>
      <w:r w:rsidR="009E24C4" w:rsidRPr="00D7332D">
        <w:rPr>
          <w:rFonts w:ascii="Times New Roman" w:hAnsi="Times New Roman"/>
          <w:sz w:val="24"/>
          <w:szCs w:val="24"/>
        </w:rPr>
        <w:t xml:space="preserve"> </w:t>
      </w:r>
      <w:r w:rsidRPr="00D7332D">
        <w:rPr>
          <w:rFonts w:ascii="Times New Roman" w:hAnsi="Times New Roman"/>
          <w:sz w:val="24"/>
          <w:szCs w:val="24"/>
        </w:rPr>
        <w:t>По итогам заключены муниципальные контракты и договоры</w:t>
      </w:r>
      <w:r w:rsidR="009E24C4" w:rsidRPr="00D7332D">
        <w:rPr>
          <w:rFonts w:ascii="Times New Roman" w:hAnsi="Times New Roman"/>
          <w:sz w:val="24"/>
          <w:szCs w:val="24"/>
        </w:rPr>
        <w:t>.</w:t>
      </w:r>
    </w:p>
    <w:p w:rsidR="009D5342" w:rsidRPr="00D7332D" w:rsidRDefault="009E24C4"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П</w:t>
      </w:r>
      <w:r w:rsidR="009D5342" w:rsidRPr="00D7332D">
        <w:rPr>
          <w:rFonts w:ascii="Times New Roman" w:hAnsi="Times New Roman"/>
          <w:sz w:val="24"/>
          <w:szCs w:val="24"/>
        </w:rPr>
        <w:t xml:space="preserve">роведена работа </w:t>
      </w:r>
      <w:proofErr w:type="gramStart"/>
      <w:r w:rsidR="009D5342" w:rsidRPr="00D7332D">
        <w:rPr>
          <w:rFonts w:ascii="Times New Roman" w:hAnsi="Times New Roman"/>
          <w:sz w:val="24"/>
          <w:szCs w:val="24"/>
        </w:rPr>
        <w:t>по подготовке документов по внесению изменений в сведения об учреждении без внесения</w:t>
      </w:r>
      <w:proofErr w:type="gramEnd"/>
      <w:r w:rsidR="009D5342" w:rsidRPr="00D7332D">
        <w:rPr>
          <w:rFonts w:ascii="Times New Roman" w:hAnsi="Times New Roman"/>
          <w:sz w:val="24"/>
          <w:szCs w:val="24"/>
        </w:rPr>
        <w:t xml:space="preserve"> изменений в Устав (изменение индекса) в Межрайонной инспекции Федеральной налоговой службы № 7 по Мурманской области (в г. Кола).</w:t>
      </w:r>
    </w:p>
    <w:p w:rsidR="009D5342" w:rsidRPr="00D7332D" w:rsidRDefault="009E24C4"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В адрес учреждения </w:t>
      </w:r>
      <w:r w:rsidR="009D5342" w:rsidRPr="00D7332D">
        <w:rPr>
          <w:rFonts w:ascii="Times New Roman" w:hAnsi="Times New Roman"/>
          <w:sz w:val="24"/>
          <w:szCs w:val="24"/>
        </w:rPr>
        <w:t>поступило 301 обращение</w:t>
      </w:r>
      <w:r w:rsidRPr="00D7332D">
        <w:rPr>
          <w:rFonts w:ascii="Times New Roman" w:hAnsi="Times New Roman"/>
          <w:sz w:val="24"/>
          <w:szCs w:val="24"/>
        </w:rPr>
        <w:t xml:space="preserve">, </w:t>
      </w:r>
      <w:r w:rsidR="009D5342" w:rsidRPr="00D7332D">
        <w:rPr>
          <w:rFonts w:ascii="Times New Roman" w:hAnsi="Times New Roman"/>
          <w:sz w:val="24"/>
          <w:szCs w:val="24"/>
        </w:rPr>
        <w:t>исходящ</w:t>
      </w:r>
      <w:r w:rsidRPr="00D7332D">
        <w:rPr>
          <w:rFonts w:ascii="Times New Roman" w:hAnsi="Times New Roman"/>
          <w:sz w:val="24"/>
          <w:szCs w:val="24"/>
        </w:rPr>
        <w:t>ей</w:t>
      </w:r>
      <w:r w:rsidR="009D5342" w:rsidRPr="00D7332D">
        <w:rPr>
          <w:rFonts w:ascii="Times New Roman" w:hAnsi="Times New Roman"/>
          <w:sz w:val="24"/>
          <w:szCs w:val="24"/>
        </w:rPr>
        <w:t xml:space="preserve"> корреспонденци</w:t>
      </w:r>
      <w:r w:rsidRPr="00D7332D">
        <w:rPr>
          <w:rFonts w:ascii="Times New Roman" w:hAnsi="Times New Roman"/>
          <w:sz w:val="24"/>
          <w:szCs w:val="24"/>
        </w:rPr>
        <w:t>и -</w:t>
      </w:r>
      <w:r w:rsidR="009D5342" w:rsidRPr="00D7332D">
        <w:rPr>
          <w:rFonts w:ascii="Times New Roman" w:hAnsi="Times New Roman"/>
          <w:sz w:val="24"/>
          <w:szCs w:val="24"/>
        </w:rPr>
        <w:t xml:space="preserve"> 222 писем/сл</w:t>
      </w:r>
      <w:r w:rsidR="00DA6756" w:rsidRPr="00D7332D">
        <w:rPr>
          <w:rFonts w:ascii="Times New Roman" w:hAnsi="Times New Roman"/>
          <w:sz w:val="24"/>
          <w:szCs w:val="24"/>
        </w:rPr>
        <w:t>ужебных</w:t>
      </w:r>
      <w:r w:rsidR="009D5342" w:rsidRPr="00D7332D">
        <w:rPr>
          <w:rFonts w:ascii="Times New Roman" w:hAnsi="Times New Roman"/>
          <w:sz w:val="24"/>
          <w:szCs w:val="24"/>
        </w:rPr>
        <w:t xml:space="preserve"> записок.</w:t>
      </w:r>
    </w:p>
    <w:p w:rsidR="009D5342" w:rsidRPr="00D7332D" w:rsidRDefault="009E24C4"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С</w:t>
      </w:r>
      <w:r w:rsidR="009D5342" w:rsidRPr="00D7332D">
        <w:rPr>
          <w:rFonts w:ascii="Times New Roman" w:hAnsi="Times New Roman"/>
          <w:sz w:val="24"/>
          <w:szCs w:val="24"/>
        </w:rPr>
        <w:t xml:space="preserve">овместно с МБУ «ХЭС» </w:t>
      </w:r>
      <w:r w:rsidR="00DA6756" w:rsidRPr="00D7332D">
        <w:rPr>
          <w:rFonts w:ascii="Times New Roman" w:hAnsi="Times New Roman"/>
          <w:sz w:val="24"/>
          <w:szCs w:val="24"/>
        </w:rPr>
        <w:t xml:space="preserve">(МКУ «РЭС») </w:t>
      </w:r>
      <w:r w:rsidR="009D5342" w:rsidRPr="00D7332D">
        <w:rPr>
          <w:rFonts w:ascii="Times New Roman" w:hAnsi="Times New Roman"/>
          <w:sz w:val="24"/>
          <w:szCs w:val="24"/>
        </w:rPr>
        <w:t>выполнены мероприятия для допуска узлов учета тепловой энергии в закрепленных на праве оперативного управления помещениях в эксплуатацию.</w:t>
      </w:r>
    </w:p>
    <w:p w:rsidR="009D5342" w:rsidRPr="00D7332D" w:rsidRDefault="009D5342" w:rsidP="00D7332D">
      <w:pPr>
        <w:spacing w:after="0" w:line="240" w:lineRule="auto"/>
        <w:ind w:firstLine="709"/>
        <w:jc w:val="both"/>
        <w:rPr>
          <w:rFonts w:ascii="Times New Roman" w:hAnsi="Times New Roman"/>
          <w:sz w:val="24"/>
          <w:szCs w:val="24"/>
          <w:lang w:eastAsia="ru-RU"/>
        </w:rPr>
      </w:pPr>
    </w:p>
    <w:p w:rsidR="00C55F7E" w:rsidRPr="00D7332D" w:rsidRDefault="00C55F7E" w:rsidP="00D7332D">
      <w:pPr>
        <w:spacing w:after="0" w:line="240" w:lineRule="auto"/>
        <w:ind w:firstLine="709"/>
        <w:jc w:val="both"/>
        <w:rPr>
          <w:rFonts w:ascii="Times New Roman" w:hAnsi="Times New Roman"/>
          <w:b/>
          <w:sz w:val="24"/>
          <w:szCs w:val="24"/>
        </w:rPr>
      </w:pPr>
      <w:r w:rsidRPr="00D7332D">
        <w:rPr>
          <w:rFonts w:ascii="Times New Roman" w:hAnsi="Times New Roman"/>
          <w:b/>
          <w:sz w:val="24"/>
          <w:szCs w:val="24"/>
        </w:rPr>
        <w:t>МБУ «Арктическое информационное агентство «Печенга»</w:t>
      </w:r>
    </w:p>
    <w:p w:rsidR="00C55F7E" w:rsidRPr="00D7332D" w:rsidRDefault="00DA6756"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lang w:eastAsia="ru-RU"/>
        </w:rPr>
        <w:t xml:space="preserve">Учреждение было реорганизовано в отчетном году из унитарного предприятия в бюджетное учреждение. Для реализации уставных целей в 2015 году учреждению были выделены бюджетные средства в сумме </w:t>
      </w:r>
      <w:r w:rsidR="00C55F7E" w:rsidRPr="00D7332D">
        <w:rPr>
          <w:rFonts w:ascii="Times New Roman" w:hAnsi="Times New Roman"/>
          <w:sz w:val="24"/>
          <w:szCs w:val="24"/>
        </w:rPr>
        <w:t>8</w:t>
      </w:r>
      <w:r w:rsidR="00213F87" w:rsidRPr="00D7332D">
        <w:rPr>
          <w:rFonts w:ascii="Times New Roman" w:hAnsi="Times New Roman"/>
          <w:sz w:val="24"/>
          <w:szCs w:val="24"/>
        </w:rPr>
        <w:t> </w:t>
      </w:r>
      <w:r w:rsidR="00C55F7E" w:rsidRPr="00D7332D">
        <w:rPr>
          <w:rFonts w:ascii="Times New Roman" w:hAnsi="Times New Roman"/>
          <w:sz w:val="24"/>
          <w:szCs w:val="24"/>
        </w:rPr>
        <w:t>227</w:t>
      </w:r>
      <w:r w:rsidR="00213F87" w:rsidRPr="00D7332D">
        <w:rPr>
          <w:rFonts w:ascii="Times New Roman" w:hAnsi="Times New Roman"/>
          <w:sz w:val="24"/>
          <w:szCs w:val="24"/>
        </w:rPr>
        <w:t>,</w:t>
      </w:r>
      <w:r w:rsidR="00C55F7E" w:rsidRPr="00D7332D">
        <w:rPr>
          <w:rFonts w:ascii="Times New Roman" w:hAnsi="Times New Roman"/>
          <w:sz w:val="24"/>
          <w:szCs w:val="24"/>
        </w:rPr>
        <w:t>526</w:t>
      </w:r>
      <w:r w:rsidR="00213F87" w:rsidRPr="00D7332D">
        <w:rPr>
          <w:rFonts w:ascii="Times New Roman" w:hAnsi="Times New Roman"/>
          <w:sz w:val="24"/>
          <w:szCs w:val="24"/>
        </w:rPr>
        <w:t xml:space="preserve"> тыс. рублей</w:t>
      </w:r>
      <w:r w:rsidRPr="00D7332D">
        <w:rPr>
          <w:rFonts w:ascii="Times New Roman" w:hAnsi="Times New Roman"/>
          <w:sz w:val="24"/>
          <w:szCs w:val="24"/>
        </w:rPr>
        <w:t>, из которых</w:t>
      </w:r>
      <w:r w:rsidR="00213F87" w:rsidRPr="00D7332D">
        <w:rPr>
          <w:rFonts w:ascii="Times New Roman" w:hAnsi="Times New Roman"/>
          <w:sz w:val="24"/>
          <w:szCs w:val="24"/>
        </w:rPr>
        <w:t xml:space="preserve"> исполнено 7</w:t>
      </w:r>
      <w:r w:rsidR="00C55F7E" w:rsidRPr="00D7332D">
        <w:rPr>
          <w:rFonts w:ascii="Times New Roman" w:hAnsi="Times New Roman"/>
          <w:sz w:val="24"/>
          <w:szCs w:val="24"/>
        </w:rPr>
        <w:t>782</w:t>
      </w:r>
      <w:r w:rsidR="00213F87" w:rsidRPr="00D7332D">
        <w:rPr>
          <w:rFonts w:ascii="Times New Roman" w:hAnsi="Times New Roman"/>
          <w:sz w:val="24"/>
          <w:szCs w:val="24"/>
        </w:rPr>
        <w:t>,</w:t>
      </w:r>
      <w:r w:rsidR="00C55F7E" w:rsidRPr="00D7332D">
        <w:rPr>
          <w:rFonts w:ascii="Times New Roman" w:hAnsi="Times New Roman"/>
          <w:sz w:val="24"/>
          <w:szCs w:val="24"/>
        </w:rPr>
        <w:t>472</w:t>
      </w:r>
      <w:r w:rsidR="00213F87" w:rsidRPr="00D7332D">
        <w:rPr>
          <w:rFonts w:ascii="Times New Roman" w:hAnsi="Times New Roman"/>
          <w:sz w:val="24"/>
          <w:szCs w:val="24"/>
        </w:rPr>
        <w:t xml:space="preserve"> тыс.  рублей</w:t>
      </w:r>
      <w:r w:rsidR="00C55F7E" w:rsidRPr="00D7332D">
        <w:rPr>
          <w:rFonts w:ascii="Times New Roman" w:hAnsi="Times New Roman"/>
          <w:sz w:val="24"/>
          <w:szCs w:val="24"/>
        </w:rPr>
        <w:t xml:space="preserve">.  </w:t>
      </w:r>
    </w:p>
    <w:p w:rsidR="00687504" w:rsidRPr="00D7332D" w:rsidRDefault="00DA6756"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Р</w:t>
      </w:r>
      <w:r w:rsidR="00C55F7E" w:rsidRPr="00D7332D">
        <w:rPr>
          <w:rFonts w:ascii="Times New Roman" w:hAnsi="Times New Roman"/>
          <w:sz w:val="24"/>
          <w:szCs w:val="24"/>
        </w:rPr>
        <w:t>асходы на выпла</w:t>
      </w:r>
      <w:r w:rsidR="00213F87" w:rsidRPr="00D7332D">
        <w:rPr>
          <w:rFonts w:ascii="Times New Roman" w:hAnsi="Times New Roman"/>
          <w:sz w:val="24"/>
          <w:szCs w:val="24"/>
        </w:rPr>
        <w:t>ту заработной платы составили 3410,</w:t>
      </w:r>
      <w:r w:rsidR="00C55F7E" w:rsidRPr="00D7332D">
        <w:rPr>
          <w:rFonts w:ascii="Times New Roman" w:hAnsi="Times New Roman"/>
          <w:sz w:val="24"/>
          <w:szCs w:val="24"/>
        </w:rPr>
        <w:t>956</w:t>
      </w:r>
      <w:r w:rsidR="00213F87" w:rsidRPr="00D7332D">
        <w:rPr>
          <w:rFonts w:ascii="Times New Roman" w:hAnsi="Times New Roman"/>
          <w:sz w:val="24"/>
          <w:szCs w:val="24"/>
        </w:rPr>
        <w:t xml:space="preserve"> </w:t>
      </w:r>
      <w:r w:rsidR="00687504" w:rsidRPr="00D7332D">
        <w:rPr>
          <w:rFonts w:ascii="Times New Roman" w:hAnsi="Times New Roman"/>
          <w:sz w:val="24"/>
          <w:szCs w:val="24"/>
        </w:rPr>
        <w:t xml:space="preserve">тыс.  рублей </w:t>
      </w:r>
      <w:r w:rsidR="00C55F7E" w:rsidRPr="00D7332D">
        <w:rPr>
          <w:rFonts w:ascii="Times New Roman" w:hAnsi="Times New Roman"/>
          <w:sz w:val="24"/>
          <w:szCs w:val="24"/>
        </w:rPr>
        <w:t>(</w:t>
      </w:r>
      <w:proofErr w:type="gramStart"/>
      <w:r w:rsidR="00C55F7E" w:rsidRPr="00D7332D">
        <w:rPr>
          <w:rFonts w:ascii="Times New Roman" w:hAnsi="Times New Roman"/>
          <w:sz w:val="24"/>
          <w:szCs w:val="24"/>
        </w:rPr>
        <w:t>при</w:t>
      </w:r>
      <w:proofErr w:type="gramEnd"/>
      <w:r w:rsidR="00C55F7E" w:rsidRPr="00D7332D">
        <w:rPr>
          <w:rFonts w:ascii="Times New Roman" w:hAnsi="Times New Roman"/>
          <w:sz w:val="24"/>
          <w:szCs w:val="24"/>
        </w:rPr>
        <w:t xml:space="preserve"> плановых - 3898</w:t>
      </w:r>
      <w:r w:rsidR="00213F87" w:rsidRPr="00D7332D">
        <w:rPr>
          <w:rFonts w:ascii="Times New Roman" w:hAnsi="Times New Roman"/>
          <w:sz w:val="24"/>
          <w:szCs w:val="24"/>
        </w:rPr>
        <w:t>,</w:t>
      </w:r>
      <w:r w:rsidR="00C55F7E" w:rsidRPr="00D7332D">
        <w:rPr>
          <w:rFonts w:ascii="Times New Roman" w:hAnsi="Times New Roman"/>
          <w:sz w:val="24"/>
          <w:szCs w:val="24"/>
        </w:rPr>
        <w:t>95</w:t>
      </w:r>
      <w:r w:rsidR="00213F87" w:rsidRPr="00D7332D">
        <w:rPr>
          <w:rFonts w:ascii="Times New Roman" w:hAnsi="Times New Roman"/>
          <w:sz w:val="24"/>
          <w:szCs w:val="24"/>
        </w:rPr>
        <w:t>7</w:t>
      </w:r>
      <w:r w:rsidR="00C55F7E" w:rsidRPr="00D7332D">
        <w:rPr>
          <w:rFonts w:ascii="Times New Roman" w:hAnsi="Times New Roman"/>
          <w:sz w:val="24"/>
          <w:szCs w:val="24"/>
        </w:rPr>
        <w:t xml:space="preserve"> </w:t>
      </w:r>
      <w:r w:rsidR="00687504" w:rsidRPr="00D7332D">
        <w:rPr>
          <w:rFonts w:ascii="Times New Roman" w:hAnsi="Times New Roman"/>
          <w:sz w:val="24"/>
          <w:szCs w:val="24"/>
        </w:rPr>
        <w:t>тыс.  рублей</w:t>
      </w:r>
      <w:r w:rsidR="00C55F7E" w:rsidRPr="00D7332D">
        <w:rPr>
          <w:rFonts w:ascii="Times New Roman" w:hAnsi="Times New Roman"/>
          <w:sz w:val="24"/>
          <w:szCs w:val="24"/>
        </w:rPr>
        <w:t xml:space="preserve">). </w:t>
      </w:r>
    </w:p>
    <w:p w:rsidR="00C55F7E" w:rsidRPr="00D7332D" w:rsidRDefault="00C55F7E"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Доходы учр</w:t>
      </w:r>
      <w:r w:rsidR="00687504" w:rsidRPr="00D7332D">
        <w:rPr>
          <w:rFonts w:ascii="Times New Roman" w:hAnsi="Times New Roman"/>
          <w:sz w:val="24"/>
          <w:szCs w:val="24"/>
        </w:rPr>
        <w:t>еждения в 2015 году составили 1</w:t>
      </w:r>
      <w:r w:rsidRPr="00D7332D">
        <w:rPr>
          <w:rFonts w:ascii="Times New Roman" w:hAnsi="Times New Roman"/>
          <w:sz w:val="24"/>
          <w:szCs w:val="24"/>
        </w:rPr>
        <w:t>792</w:t>
      </w:r>
      <w:r w:rsidR="00687504" w:rsidRPr="00D7332D">
        <w:rPr>
          <w:rFonts w:ascii="Times New Roman" w:hAnsi="Times New Roman"/>
          <w:sz w:val="24"/>
          <w:szCs w:val="24"/>
        </w:rPr>
        <w:t>,2</w:t>
      </w:r>
      <w:r w:rsidRPr="00D7332D">
        <w:rPr>
          <w:rFonts w:ascii="Times New Roman" w:hAnsi="Times New Roman"/>
          <w:sz w:val="24"/>
          <w:szCs w:val="24"/>
        </w:rPr>
        <w:t xml:space="preserve"> </w:t>
      </w:r>
      <w:r w:rsidR="00687504" w:rsidRPr="00D7332D">
        <w:rPr>
          <w:rFonts w:ascii="Times New Roman" w:hAnsi="Times New Roman"/>
          <w:sz w:val="24"/>
          <w:szCs w:val="24"/>
        </w:rPr>
        <w:t>тыс.  рублей, из которых 1787,</w:t>
      </w:r>
      <w:r w:rsidRPr="00D7332D">
        <w:rPr>
          <w:rFonts w:ascii="Times New Roman" w:hAnsi="Times New Roman"/>
          <w:sz w:val="24"/>
          <w:szCs w:val="24"/>
        </w:rPr>
        <w:t>2</w:t>
      </w:r>
      <w:r w:rsidR="00687504" w:rsidRPr="00D7332D">
        <w:rPr>
          <w:rFonts w:ascii="Times New Roman" w:hAnsi="Times New Roman"/>
          <w:sz w:val="24"/>
          <w:szCs w:val="24"/>
        </w:rPr>
        <w:t>6</w:t>
      </w:r>
      <w:r w:rsidRPr="00D7332D">
        <w:rPr>
          <w:rFonts w:ascii="Times New Roman" w:hAnsi="Times New Roman"/>
          <w:sz w:val="24"/>
          <w:szCs w:val="24"/>
        </w:rPr>
        <w:t xml:space="preserve"> </w:t>
      </w:r>
      <w:r w:rsidR="00687504" w:rsidRPr="00D7332D">
        <w:rPr>
          <w:rFonts w:ascii="Times New Roman" w:hAnsi="Times New Roman"/>
          <w:sz w:val="24"/>
          <w:szCs w:val="24"/>
        </w:rPr>
        <w:t>тыс.  рублей</w:t>
      </w:r>
      <w:r w:rsidRPr="00D7332D">
        <w:rPr>
          <w:rFonts w:ascii="Times New Roman" w:hAnsi="Times New Roman"/>
          <w:sz w:val="24"/>
          <w:szCs w:val="24"/>
        </w:rPr>
        <w:t xml:space="preserve"> получены от оказания учреждением платных услуг. </w:t>
      </w:r>
    </w:p>
    <w:p w:rsidR="00687504" w:rsidRPr="00D7332D" w:rsidRDefault="00C55F7E" w:rsidP="00D7332D">
      <w:pPr>
        <w:spacing w:after="0" w:line="240" w:lineRule="auto"/>
        <w:ind w:firstLine="708"/>
        <w:jc w:val="both"/>
        <w:rPr>
          <w:rFonts w:ascii="Times New Roman" w:hAnsi="Times New Roman"/>
          <w:color w:val="000000"/>
          <w:sz w:val="24"/>
          <w:szCs w:val="24"/>
        </w:rPr>
      </w:pPr>
      <w:r w:rsidRPr="00D7332D">
        <w:rPr>
          <w:rFonts w:ascii="Times New Roman" w:hAnsi="Times New Roman"/>
          <w:color w:val="000000"/>
          <w:sz w:val="24"/>
          <w:szCs w:val="24"/>
        </w:rPr>
        <w:t>В 2015 году площадь газеты, запечатанная бесплатными публикациями для администрации и Совета депутатов района, составила 279484</w:t>
      </w:r>
      <w:r w:rsidR="00687504" w:rsidRPr="00D7332D">
        <w:rPr>
          <w:rFonts w:ascii="Times New Roman" w:hAnsi="Times New Roman"/>
          <w:color w:val="000000"/>
          <w:sz w:val="24"/>
          <w:szCs w:val="24"/>
        </w:rPr>
        <w:t xml:space="preserve"> </w:t>
      </w:r>
      <w:r w:rsidRPr="00D7332D">
        <w:rPr>
          <w:rFonts w:ascii="Times New Roman" w:hAnsi="Times New Roman"/>
          <w:color w:val="000000"/>
          <w:sz w:val="24"/>
          <w:szCs w:val="24"/>
        </w:rPr>
        <w:t>см²</w:t>
      </w:r>
      <w:r w:rsidR="00687504" w:rsidRPr="00D7332D">
        <w:rPr>
          <w:rFonts w:ascii="Times New Roman" w:hAnsi="Times New Roman"/>
          <w:color w:val="000000"/>
          <w:sz w:val="24"/>
          <w:szCs w:val="24"/>
        </w:rPr>
        <w:t>, опубликовано нормативно-правовых актов:</w:t>
      </w:r>
    </w:p>
    <w:p w:rsidR="00687504" w:rsidRPr="00D7332D" w:rsidRDefault="00687504" w:rsidP="00D7332D">
      <w:pPr>
        <w:spacing w:after="0" w:line="240" w:lineRule="auto"/>
        <w:ind w:firstLine="748"/>
        <w:jc w:val="both"/>
        <w:rPr>
          <w:rFonts w:ascii="Times New Roman" w:hAnsi="Times New Roman"/>
          <w:color w:val="FF0000"/>
          <w:sz w:val="24"/>
          <w:szCs w:val="24"/>
        </w:rPr>
      </w:pPr>
      <w:r w:rsidRPr="00D7332D">
        <w:rPr>
          <w:rFonts w:ascii="Times New Roman" w:hAnsi="Times New Roman"/>
          <w:color w:val="000000"/>
          <w:sz w:val="24"/>
          <w:szCs w:val="24"/>
        </w:rPr>
        <w:t>-</w:t>
      </w:r>
      <w:r w:rsidR="00D7332D">
        <w:rPr>
          <w:rFonts w:ascii="Times New Roman" w:hAnsi="Times New Roman"/>
          <w:color w:val="000000"/>
          <w:sz w:val="24"/>
          <w:szCs w:val="24"/>
        </w:rPr>
        <w:t xml:space="preserve"> </w:t>
      </w:r>
      <w:r w:rsidRPr="00D7332D">
        <w:rPr>
          <w:rFonts w:ascii="Times New Roman" w:hAnsi="Times New Roman"/>
          <w:color w:val="000000"/>
          <w:sz w:val="24"/>
          <w:szCs w:val="24"/>
        </w:rPr>
        <w:t xml:space="preserve">для администрации </w:t>
      </w:r>
      <w:proofErr w:type="spellStart"/>
      <w:r w:rsidRPr="00D7332D">
        <w:rPr>
          <w:rFonts w:ascii="Times New Roman" w:hAnsi="Times New Roman"/>
          <w:color w:val="000000"/>
          <w:sz w:val="24"/>
          <w:szCs w:val="24"/>
        </w:rPr>
        <w:t>мо</w:t>
      </w:r>
      <w:proofErr w:type="spellEnd"/>
      <w:r w:rsidRPr="00D7332D">
        <w:rPr>
          <w:rFonts w:ascii="Times New Roman" w:hAnsi="Times New Roman"/>
          <w:color w:val="000000"/>
          <w:sz w:val="24"/>
          <w:szCs w:val="24"/>
        </w:rPr>
        <w:t xml:space="preserve"> Печенгский район – на сумму 7,6 тыс. рублей;</w:t>
      </w:r>
      <w:r w:rsidRPr="00D7332D">
        <w:rPr>
          <w:rFonts w:ascii="Times New Roman" w:hAnsi="Times New Roman"/>
          <w:color w:val="FF0000"/>
          <w:sz w:val="24"/>
          <w:szCs w:val="24"/>
        </w:rPr>
        <w:t xml:space="preserve"> </w:t>
      </w:r>
    </w:p>
    <w:p w:rsidR="00687504" w:rsidRPr="00D7332D" w:rsidRDefault="00687504" w:rsidP="00D7332D">
      <w:pPr>
        <w:spacing w:after="0" w:line="240" w:lineRule="auto"/>
        <w:ind w:firstLine="748"/>
        <w:jc w:val="both"/>
        <w:rPr>
          <w:rFonts w:ascii="Times New Roman" w:hAnsi="Times New Roman"/>
          <w:color w:val="000000"/>
          <w:sz w:val="24"/>
          <w:szCs w:val="24"/>
        </w:rPr>
      </w:pPr>
      <w:r w:rsidRPr="00D7332D">
        <w:rPr>
          <w:rFonts w:ascii="Times New Roman" w:hAnsi="Times New Roman"/>
          <w:color w:val="000000"/>
          <w:sz w:val="24"/>
          <w:szCs w:val="24"/>
        </w:rPr>
        <w:t>-</w:t>
      </w:r>
      <w:r w:rsidR="00D7332D">
        <w:rPr>
          <w:rFonts w:ascii="Times New Roman" w:hAnsi="Times New Roman"/>
          <w:color w:val="000000"/>
          <w:sz w:val="24"/>
          <w:szCs w:val="24"/>
        </w:rPr>
        <w:t xml:space="preserve"> </w:t>
      </w:r>
      <w:r w:rsidRPr="00D7332D">
        <w:rPr>
          <w:rFonts w:ascii="Times New Roman" w:hAnsi="Times New Roman"/>
          <w:color w:val="000000"/>
          <w:sz w:val="24"/>
          <w:szCs w:val="24"/>
        </w:rPr>
        <w:t xml:space="preserve">для Совета депутатов </w:t>
      </w:r>
      <w:proofErr w:type="spellStart"/>
      <w:r w:rsidRPr="00D7332D">
        <w:rPr>
          <w:rFonts w:ascii="Times New Roman" w:hAnsi="Times New Roman"/>
          <w:color w:val="000000"/>
          <w:sz w:val="24"/>
          <w:szCs w:val="24"/>
        </w:rPr>
        <w:t>мо</w:t>
      </w:r>
      <w:proofErr w:type="spellEnd"/>
      <w:r w:rsidRPr="00D7332D">
        <w:rPr>
          <w:rFonts w:ascii="Times New Roman" w:hAnsi="Times New Roman"/>
          <w:color w:val="000000"/>
          <w:sz w:val="24"/>
          <w:szCs w:val="24"/>
        </w:rPr>
        <w:t xml:space="preserve"> Печенгский район – на сумму 6,3 тыс. рублей;</w:t>
      </w:r>
    </w:p>
    <w:p w:rsidR="00687504" w:rsidRPr="00D7332D" w:rsidRDefault="00687504" w:rsidP="00D7332D">
      <w:pPr>
        <w:spacing w:after="0" w:line="240" w:lineRule="auto"/>
        <w:ind w:firstLine="748"/>
        <w:jc w:val="both"/>
        <w:rPr>
          <w:rFonts w:ascii="Times New Roman" w:hAnsi="Times New Roman"/>
          <w:color w:val="000000"/>
          <w:sz w:val="24"/>
          <w:szCs w:val="24"/>
        </w:rPr>
      </w:pPr>
      <w:r w:rsidRPr="00D7332D">
        <w:rPr>
          <w:rFonts w:ascii="Times New Roman" w:hAnsi="Times New Roman"/>
          <w:color w:val="000000"/>
          <w:sz w:val="24"/>
          <w:szCs w:val="24"/>
        </w:rPr>
        <w:t>-</w:t>
      </w:r>
      <w:r w:rsidR="00D7332D">
        <w:rPr>
          <w:rFonts w:ascii="Times New Roman" w:hAnsi="Times New Roman"/>
          <w:color w:val="000000"/>
          <w:sz w:val="24"/>
          <w:szCs w:val="24"/>
        </w:rPr>
        <w:t xml:space="preserve"> </w:t>
      </w:r>
      <w:r w:rsidRPr="00D7332D">
        <w:rPr>
          <w:rFonts w:ascii="Times New Roman" w:hAnsi="Times New Roman"/>
          <w:color w:val="000000"/>
          <w:sz w:val="24"/>
          <w:szCs w:val="24"/>
        </w:rPr>
        <w:t xml:space="preserve">сторонним организациям (по согласованию с учредителем) – на сумму 6,7 тыс. рублей.  </w:t>
      </w:r>
    </w:p>
    <w:p w:rsidR="00C55F7E" w:rsidRPr="00D7332D" w:rsidRDefault="00C55F7E" w:rsidP="00D7332D">
      <w:pPr>
        <w:spacing w:after="0" w:line="240" w:lineRule="auto"/>
        <w:ind w:firstLine="748"/>
        <w:jc w:val="both"/>
        <w:rPr>
          <w:rFonts w:ascii="Times New Roman" w:hAnsi="Times New Roman"/>
          <w:color w:val="000000"/>
          <w:sz w:val="24"/>
          <w:szCs w:val="24"/>
        </w:rPr>
      </w:pPr>
      <w:r w:rsidRPr="00D7332D">
        <w:rPr>
          <w:rFonts w:ascii="Times New Roman" w:hAnsi="Times New Roman"/>
          <w:color w:val="000000"/>
          <w:sz w:val="24"/>
          <w:szCs w:val="24"/>
        </w:rPr>
        <w:t>За 12 месяцев 2015 года было выпущено</w:t>
      </w:r>
      <w:r w:rsidR="00291FD4" w:rsidRPr="00291FD4">
        <w:rPr>
          <w:rFonts w:ascii="Times New Roman" w:hAnsi="Times New Roman"/>
          <w:color w:val="000000"/>
          <w:sz w:val="24"/>
          <w:szCs w:val="24"/>
        </w:rPr>
        <w:t xml:space="preserve"> </w:t>
      </w:r>
      <w:r w:rsidR="00291FD4" w:rsidRPr="00291FD4">
        <w:rPr>
          <w:rFonts w:ascii="Times New Roman" w:hAnsi="Times New Roman"/>
          <w:color w:val="000000"/>
          <w:sz w:val="24"/>
          <w:szCs w:val="24"/>
        </w:rPr>
        <w:t>72 номера газеты тиражом 2</w:t>
      </w:r>
      <w:r w:rsidR="00291FD4">
        <w:rPr>
          <w:rFonts w:ascii="Times New Roman" w:hAnsi="Times New Roman"/>
          <w:color w:val="000000"/>
          <w:sz w:val="24"/>
          <w:szCs w:val="24"/>
        </w:rPr>
        <w:t xml:space="preserve">000 </w:t>
      </w:r>
      <w:r w:rsidR="00291FD4" w:rsidRPr="00291FD4">
        <w:rPr>
          <w:rFonts w:ascii="Times New Roman" w:hAnsi="Times New Roman"/>
          <w:color w:val="000000"/>
          <w:sz w:val="24"/>
          <w:szCs w:val="24"/>
        </w:rPr>
        <w:t>экземпляров</w:t>
      </w:r>
      <w:r w:rsidR="00291FD4">
        <w:rPr>
          <w:rFonts w:ascii="Times New Roman" w:hAnsi="Times New Roman"/>
          <w:color w:val="000000"/>
          <w:sz w:val="24"/>
          <w:szCs w:val="24"/>
        </w:rPr>
        <w:t>,</w:t>
      </w:r>
      <w:r w:rsidRPr="00D7332D">
        <w:rPr>
          <w:rFonts w:ascii="Times New Roman" w:hAnsi="Times New Roman"/>
          <w:color w:val="000000"/>
          <w:sz w:val="24"/>
          <w:szCs w:val="24"/>
        </w:rPr>
        <w:t xml:space="preserve"> 18 </w:t>
      </w:r>
      <w:proofErr w:type="spellStart"/>
      <w:r w:rsidRPr="00D7332D">
        <w:rPr>
          <w:rFonts w:ascii="Times New Roman" w:hAnsi="Times New Roman"/>
          <w:color w:val="000000"/>
          <w:sz w:val="24"/>
          <w:szCs w:val="24"/>
        </w:rPr>
        <w:t>спецвыпусков</w:t>
      </w:r>
      <w:proofErr w:type="spellEnd"/>
      <w:r w:rsidRPr="00D7332D">
        <w:rPr>
          <w:rFonts w:ascii="Times New Roman" w:hAnsi="Times New Roman"/>
          <w:color w:val="000000"/>
          <w:sz w:val="24"/>
          <w:szCs w:val="24"/>
        </w:rPr>
        <w:t xml:space="preserve"> газеты «Печенга» тиражом по 300 экземпляров каждый. </w:t>
      </w:r>
    </w:p>
    <w:p w:rsidR="00C55F7E" w:rsidRPr="00D7332D" w:rsidRDefault="00C55F7E" w:rsidP="00D7332D">
      <w:pPr>
        <w:spacing w:after="0" w:line="240" w:lineRule="auto"/>
        <w:ind w:firstLine="748"/>
        <w:jc w:val="both"/>
        <w:rPr>
          <w:rFonts w:ascii="Times New Roman" w:hAnsi="Times New Roman"/>
          <w:color w:val="000000"/>
          <w:sz w:val="24"/>
          <w:szCs w:val="24"/>
        </w:rPr>
      </w:pPr>
      <w:r w:rsidRPr="00D7332D">
        <w:rPr>
          <w:rFonts w:ascii="Times New Roman" w:hAnsi="Times New Roman"/>
          <w:color w:val="000000"/>
          <w:sz w:val="24"/>
          <w:szCs w:val="24"/>
        </w:rPr>
        <w:t xml:space="preserve">За 12 месяцев 2015 года также было выпущено 5 приложений к газете «Печенга». </w:t>
      </w:r>
    </w:p>
    <w:p w:rsidR="000E0C71" w:rsidRPr="00D7332D" w:rsidRDefault="000E0C71" w:rsidP="00D7332D">
      <w:pPr>
        <w:spacing w:after="0" w:line="240" w:lineRule="auto"/>
        <w:ind w:firstLine="748"/>
        <w:jc w:val="both"/>
        <w:rPr>
          <w:rFonts w:ascii="Times New Roman" w:hAnsi="Times New Roman"/>
          <w:color w:val="000000"/>
          <w:sz w:val="24"/>
          <w:szCs w:val="24"/>
        </w:rPr>
      </w:pPr>
      <w:bookmarkStart w:id="0" w:name="_GoBack"/>
      <w:bookmarkEnd w:id="0"/>
    </w:p>
    <w:p w:rsidR="00062648" w:rsidRPr="00D7332D" w:rsidRDefault="00062648" w:rsidP="00D7332D">
      <w:pPr>
        <w:spacing w:after="0" w:line="240" w:lineRule="auto"/>
        <w:ind w:firstLine="709"/>
        <w:jc w:val="both"/>
        <w:rPr>
          <w:rFonts w:ascii="Times New Roman" w:hAnsi="Times New Roman"/>
          <w:b/>
          <w:i/>
          <w:sz w:val="24"/>
          <w:szCs w:val="24"/>
        </w:rPr>
      </w:pPr>
      <w:r w:rsidRPr="00D7332D">
        <w:rPr>
          <w:rFonts w:ascii="Times New Roman" w:hAnsi="Times New Roman"/>
          <w:b/>
          <w:i/>
          <w:sz w:val="24"/>
          <w:szCs w:val="24"/>
        </w:rPr>
        <w:t>Взаимодействие с Советом депутатов Печенгского района</w:t>
      </w:r>
    </w:p>
    <w:p w:rsidR="00062648" w:rsidRPr="00D7332D" w:rsidRDefault="00062648"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В целях обеспечения полномочий по решению вопросов местного значения администрация активно взаимодействовала с Советом депутатов. За 2015 год на рассмотрение представительного органа было внесено 66 проектов решений. Из них 1 проект был отложен Советом депутатов для рассмотрения во 2 квартале 2016 года (о </w:t>
      </w:r>
      <w:r w:rsidRPr="00D7332D">
        <w:rPr>
          <w:rFonts w:ascii="Times New Roman" w:hAnsi="Times New Roman"/>
          <w:sz w:val="24"/>
          <w:szCs w:val="24"/>
        </w:rPr>
        <w:lastRenderedPageBreak/>
        <w:t xml:space="preserve">ЕНВД), 2 – отозваны администрацией (о Перечне услуг и о признании </w:t>
      </w:r>
      <w:proofErr w:type="gramStart"/>
      <w:r w:rsidRPr="00D7332D">
        <w:rPr>
          <w:rFonts w:ascii="Times New Roman" w:hAnsi="Times New Roman"/>
          <w:sz w:val="24"/>
          <w:szCs w:val="24"/>
        </w:rPr>
        <w:t>утратившими</w:t>
      </w:r>
      <w:proofErr w:type="gramEnd"/>
      <w:r w:rsidRPr="00D7332D">
        <w:rPr>
          <w:rFonts w:ascii="Times New Roman" w:hAnsi="Times New Roman"/>
          <w:sz w:val="24"/>
          <w:szCs w:val="24"/>
        </w:rPr>
        <w:t xml:space="preserve"> силу некоторых решений Совета депутатов), 1 проект был направлен на доработку по рекомендации постоянных комиссий. </w:t>
      </w:r>
    </w:p>
    <w:p w:rsidR="00062648" w:rsidRPr="00D7332D" w:rsidRDefault="00062648"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В 2015 году в адрес администрации и муниципальных учреждений направлялись решения Совета депутатов, в которых были изложены поручения, поступали к исполнению решения постоянных комиссий Совета депутатов, а также направлялись запросы от Совета депутатов и депутатов. </w:t>
      </w:r>
    </w:p>
    <w:p w:rsidR="00062648" w:rsidRPr="00D7332D" w:rsidRDefault="00062648"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Уменьшилось количество решений Совета депутатов, содержащих поручения для главы администрации и администрации района, их поступило  15 (за 2014 год – 18), в них содержались поручения по следующей тематике:</w:t>
      </w:r>
    </w:p>
    <w:p w:rsidR="00062648" w:rsidRPr="00D7332D" w:rsidRDefault="00062648"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о предоставлении перечней вопросов, требующих рассмотрения в  течение  2015 года и принятия по ним решений Совета депутатов муниципального образования Печенгский район – 2;</w:t>
      </w:r>
    </w:p>
    <w:p w:rsidR="00062648" w:rsidRPr="00D7332D" w:rsidRDefault="00062648" w:rsidP="00D7332D">
      <w:pPr>
        <w:tabs>
          <w:tab w:val="left" w:pos="1276"/>
        </w:tabs>
        <w:spacing w:after="0" w:line="240" w:lineRule="auto"/>
        <w:ind w:firstLine="709"/>
        <w:jc w:val="both"/>
        <w:rPr>
          <w:rFonts w:ascii="Times New Roman" w:hAnsi="Times New Roman"/>
          <w:sz w:val="24"/>
          <w:szCs w:val="24"/>
        </w:rPr>
      </w:pPr>
      <w:r w:rsidRPr="00D7332D">
        <w:rPr>
          <w:rFonts w:ascii="Times New Roman" w:hAnsi="Times New Roman"/>
          <w:sz w:val="24"/>
          <w:szCs w:val="24"/>
        </w:rPr>
        <w:t>- о предоставлении предложений по протестам прокурора Печенгского района, внесенных в адрес Совета депутатов – 2;</w:t>
      </w:r>
    </w:p>
    <w:p w:rsidR="00062648" w:rsidRPr="00D7332D" w:rsidRDefault="00062648" w:rsidP="00D7332D">
      <w:pPr>
        <w:tabs>
          <w:tab w:val="left" w:pos="1276"/>
        </w:tabs>
        <w:spacing w:after="0" w:line="240" w:lineRule="auto"/>
        <w:ind w:firstLine="709"/>
        <w:jc w:val="both"/>
        <w:rPr>
          <w:rFonts w:ascii="Times New Roman" w:hAnsi="Times New Roman"/>
          <w:sz w:val="24"/>
          <w:szCs w:val="24"/>
        </w:rPr>
      </w:pPr>
      <w:r w:rsidRPr="00D7332D">
        <w:rPr>
          <w:rFonts w:ascii="Times New Roman" w:hAnsi="Times New Roman"/>
          <w:sz w:val="24"/>
          <w:szCs w:val="24"/>
        </w:rPr>
        <w:t>- о разработке проекта НПА – 1;</w:t>
      </w:r>
    </w:p>
    <w:p w:rsidR="00062648" w:rsidRPr="00D7332D" w:rsidRDefault="00062648" w:rsidP="00D7332D">
      <w:pPr>
        <w:tabs>
          <w:tab w:val="left" w:pos="1276"/>
        </w:tabs>
        <w:spacing w:after="0" w:line="240" w:lineRule="auto"/>
        <w:ind w:firstLine="709"/>
        <w:jc w:val="both"/>
        <w:rPr>
          <w:rFonts w:ascii="Times New Roman" w:hAnsi="Times New Roman"/>
          <w:sz w:val="24"/>
          <w:szCs w:val="24"/>
        </w:rPr>
      </w:pPr>
      <w:r w:rsidRPr="00D7332D">
        <w:rPr>
          <w:rFonts w:ascii="Times New Roman" w:hAnsi="Times New Roman"/>
          <w:sz w:val="24"/>
          <w:szCs w:val="24"/>
        </w:rPr>
        <w:t>- о внесении проекта решения о районном бюджете на 2016 год – 1;</w:t>
      </w:r>
    </w:p>
    <w:p w:rsidR="00062648" w:rsidRPr="00D7332D" w:rsidRDefault="00062648" w:rsidP="00D7332D">
      <w:pPr>
        <w:tabs>
          <w:tab w:val="left" w:pos="1276"/>
        </w:tabs>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 о проведении экспертизы встроено-пристроенного помещения 75-квартирного дома - библиотеки, расположенного  по адресу: г. </w:t>
      </w:r>
      <w:proofErr w:type="gramStart"/>
      <w:r w:rsidRPr="00D7332D">
        <w:rPr>
          <w:rFonts w:ascii="Times New Roman" w:hAnsi="Times New Roman"/>
          <w:sz w:val="24"/>
          <w:szCs w:val="24"/>
        </w:rPr>
        <w:t>Заполярный</w:t>
      </w:r>
      <w:proofErr w:type="gramEnd"/>
      <w:r w:rsidRPr="00D7332D">
        <w:rPr>
          <w:rFonts w:ascii="Times New Roman" w:hAnsi="Times New Roman"/>
          <w:sz w:val="24"/>
          <w:szCs w:val="24"/>
        </w:rPr>
        <w:t>, ул. Бабикова, д. 15а – 1;</w:t>
      </w:r>
    </w:p>
    <w:p w:rsidR="00062648" w:rsidRPr="00D7332D" w:rsidRDefault="00062648" w:rsidP="00D7332D">
      <w:pPr>
        <w:tabs>
          <w:tab w:val="left" w:pos="1276"/>
        </w:tabs>
        <w:spacing w:after="0" w:line="240" w:lineRule="auto"/>
        <w:ind w:firstLine="709"/>
        <w:jc w:val="both"/>
        <w:rPr>
          <w:rFonts w:ascii="Times New Roman" w:hAnsi="Times New Roman"/>
          <w:sz w:val="24"/>
          <w:szCs w:val="24"/>
        </w:rPr>
      </w:pPr>
      <w:r w:rsidRPr="00D7332D">
        <w:rPr>
          <w:rFonts w:ascii="Times New Roman" w:hAnsi="Times New Roman"/>
          <w:sz w:val="24"/>
          <w:szCs w:val="24"/>
        </w:rPr>
        <w:t>- о создании ликвидационной комиссии для совершения действий, связанных с ликвидацией МУП «Фармация» - 1;</w:t>
      </w:r>
    </w:p>
    <w:p w:rsidR="00062648" w:rsidRPr="00D7332D" w:rsidRDefault="00062648" w:rsidP="00D7332D">
      <w:pPr>
        <w:tabs>
          <w:tab w:val="left" w:pos="1276"/>
        </w:tabs>
        <w:spacing w:after="0" w:line="240" w:lineRule="auto"/>
        <w:ind w:firstLine="709"/>
        <w:jc w:val="both"/>
        <w:rPr>
          <w:rFonts w:ascii="Times New Roman" w:hAnsi="Times New Roman"/>
          <w:sz w:val="24"/>
          <w:szCs w:val="24"/>
        </w:rPr>
      </w:pPr>
      <w:r w:rsidRPr="00D7332D">
        <w:rPr>
          <w:rFonts w:ascii="Times New Roman" w:hAnsi="Times New Roman"/>
          <w:sz w:val="24"/>
          <w:szCs w:val="24"/>
        </w:rPr>
        <w:t>- о деятельности администрации – 3;</w:t>
      </w:r>
    </w:p>
    <w:p w:rsidR="00062648" w:rsidRPr="00D7332D" w:rsidRDefault="00062648" w:rsidP="00D7332D">
      <w:pPr>
        <w:tabs>
          <w:tab w:val="left" w:pos="1276"/>
        </w:tabs>
        <w:spacing w:after="0" w:line="240" w:lineRule="auto"/>
        <w:ind w:firstLine="709"/>
        <w:jc w:val="both"/>
        <w:rPr>
          <w:rFonts w:ascii="Times New Roman" w:hAnsi="Times New Roman"/>
          <w:sz w:val="24"/>
          <w:szCs w:val="24"/>
        </w:rPr>
      </w:pPr>
      <w:r w:rsidRPr="00D7332D">
        <w:rPr>
          <w:rFonts w:ascii="Times New Roman" w:hAnsi="Times New Roman"/>
          <w:sz w:val="24"/>
          <w:szCs w:val="24"/>
        </w:rPr>
        <w:t>- о предоставлении информации – 4.</w:t>
      </w:r>
    </w:p>
    <w:p w:rsidR="00062648" w:rsidRPr="00D7332D" w:rsidRDefault="00062648"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В отчетном году уменьшилось количество решений постоянных комиссий Совета депутатов, поступающих к исполнению администрацией, их количество составило 17 решений (в 2014 году – 35),  из них:</w:t>
      </w:r>
    </w:p>
    <w:p w:rsidR="00062648" w:rsidRPr="00D7332D" w:rsidRDefault="00062648"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комиссии по бюджету, налогам и сборам – 3 (в 2014 году – 16);</w:t>
      </w:r>
    </w:p>
    <w:p w:rsidR="00062648" w:rsidRPr="00D7332D" w:rsidRDefault="00062648" w:rsidP="00D7332D">
      <w:pPr>
        <w:pStyle w:val="a8"/>
        <w:spacing w:after="0" w:line="240" w:lineRule="auto"/>
        <w:ind w:firstLine="709"/>
        <w:jc w:val="both"/>
        <w:rPr>
          <w:rFonts w:ascii="Times New Roman" w:hAnsi="Times New Roman"/>
          <w:sz w:val="24"/>
          <w:szCs w:val="24"/>
        </w:rPr>
      </w:pPr>
      <w:r w:rsidRPr="00D7332D">
        <w:rPr>
          <w:rFonts w:ascii="Times New Roman" w:hAnsi="Times New Roman"/>
          <w:sz w:val="24"/>
          <w:szCs w:val="24"/>
        </w:rPr>
        <w:t xml:space="preserve">- комиссии по социальной политике и здравоохранению – 0 (в 2014 году – 0); </w:t>
      </w:r>
    </w:p>
    <w:p w:rsidR="00062648" w:rsidRPr="00D7332D" w:rsidRDefault="00062648" w:rsidP="00D7332D">
      <w:pPr>
        <w:spacing w:after="0" w:line="240" w:lineRule="auto"/>
        <w:ind w:firstLine="709"/>
        <w:jc w:val="both"/>
        <w:rPr>
          <w:rFonts w:ascii="Times New Roman" w:hAnsi="Times New Roman"/>
          <w:sz w:val="24"/>
          <w:szCs w:val="24"/>
        </w:rPr>
      </w:pPr>
      <w:r w:rsidRPr="00D7332D">
        <w:rPr>
          <w:rFonts w:ascii="Times New Roman" w:hAnsi="Times New Roman"/>
          <w:sz w:val="24"/>
          <w:szCs w:val="24"/>
        </w:rPr>
        <w:t>- комиссии по образованию, культуре, молодежной политике, физической культуре и спорту – 0 (в 2014 году – 6);</w:t>
      </w:r>
    </w:p>
    <w:p w:rsidR="00062648" w:rsidRPr="00D7332D" w:rsidRDefault="00062648" w:rsidP="00D7332D">
      <w:pPr>
        <w:pStyle w:val="a8"/>
        <w:spacing w:after="0" w:line="240" w:lineRule="auto"/>
        <w:ind w:firstLine="709"/>
        <w:jc w:val="both"/>
        <w:rPr>
          <w:rFonts w:ascii="Times New Roman" w:hAnsi="Times New Roman"/>
          <w:sz w:val="24"/>
          <w:szCs w:val="24"/>
        </w:rPr>
      </w:pPr>
      <w:r w:rsidRPr="00D7332D">
        <w:rPr>
          <w:rFonts w:ascii="Times New Roman" w:hAnsi="Times New Roman"/>
          <w:sz w:val="24"/>
          <w:szCs w:val="24"/>
        </w:rPr>
        <w:t>- комиссии по экономике, хозяйственной деятельности, предпринимательству, вопросам местного самоуправления – 2 (в 2014 году – 2);</w:t>
      </w:r>
    </w:p>
    <w:p w:rsidR="00062648" w:rsidRPr="00D7332D" w:rsidRDefault="00062648" w:rsidP="00D7332D">
      <w:pPr>
        <w:pStyle w:val="a8"/>
        <w:spacing w:after="0" w:line="240" w:lineRule="auto"/>
        <w:ind w:firstLine="709"/>
        <w:jc w:val="both"/>
        <w:rPr>
          <w:rFonts w:ascii="Times New Roman" w:hAnsi="Times New Roman"/>
          <w:sz w:val="24"/>
          <w:szCs w:val="24"/>
        </w:rPr>
      </w:pPr>
      <w:r w:rsidRPr="00D7332D">
        <w:rPr>
          <w:rFonts w:ascii="Times New Roman" w:hAnsi="Times New Roman"/>
          <w:sz w:val="24"/>
          <w:szCs w:val="24"/>
        </w:rPr>
        <w:t>- совместных комиссий – 12 (в 2014 году – 11).</w:t>
      </w:r>
    </w:p>
    <w:p w:rsidR="00062648" w:rsidRPr="00D7332D" w:rsidRDefault="00062648" w:rsidP="00D7332D">
      <w:pPr>
        <w:shd w:val="clear" w:color="auto" w:fill="FFFFFF"/>
        <w:spacing w:after="0" w:line="240" w:lineRule="auto"/>
        <w:ind w:right="14" w:firstLine="691"/>
        <w:jc w:val="both"/>
        <w:rPr>
          <w:rFonts w:ascii="Times New Roman" w:hAnsi="Times New Roman"/>
          <w:sz w:val="24"/>
          <w:szCs w:val="24"/>
        </w:rPr>
      </w:pPr>
      <w:r w:rsidRPr="00D7332D">
        <w:rPr>
          <w:rFonts w:ascii="Times New Roman" w:hAnsi="Times New Roman"/>
          <w:sz w:val="24"/>
          <w:szCs w:val="24"/>
        </w:rPr>
        <w:t>Администрация района, включая структурные подразделения и подведомственные учреждения, представила в Совет депутатов 189 информационных писем и ответов по решениям и запросам Совета депутатов и депутатов (в 2014 году – 230) и 26 ходатайств на награждение муниципальными наградами (в 2014 году - 21).</w:t>
      </w:r>
    </w:p>
    <w:p w:rsidR="00062648" w:rsidRPr="00D7332D" w:rsidRDefault="00062648" w:rsidP="00D7332D">
      <w:pPr>
        <w:spacing w:after="0" w:line="240" w:lineRule="auto"/>
        <w:ind w:firstLine="748"/>
        <w:jc w:val="both"/>
        <w:rPr>
          <w:rFonts w:ascii="Times New Roman" w:hAnsi="Times New Roman"/>
          <w:color w:val="000000"/>
          <w:sz w:val="24"/>
          <w:szCs w:val="24"/>
        </w:rPr>
      </w:pPr>
    </w:p>
    <w:p w:rsidR="004443CD" w:rsidRPr="00D7332D" w:rsidRDefault="004443CD" w:rsidP="00D7332D">
      <w:pPr>
        <w:spacing w:after="0" w:line="240" w:lineRule="auto"/>
        <w:ind w:firstLine="709"/>
        <w:jc w:val="center"/>
        <w:rPr>
          <w:rFonts w:ascii="Times New Roman" w:eastAsia="Times New Roman" w:hAnsi="Times New Roman"/>
          <w:sz w:val="24"/>
          <w:szCs w:val="24"/>
          <w:lang w:eastAsia="ru-RU"/>
        </w:rPr>
      </w:pPr>
      <w:r w:rsidRPr="00D7332D">
        <w:rPr>
          <w:rFonts w:ascii="Times New Roman" w:eastAsia="Times New Roman" w:hAnsi="Times New Roman"/>
          <w:sz w:val="24"/>
          <w:szCs w:val="24"/>
          <w:lang w:eastAsia="ru-RU"/>
        </w:rPr>
        <w:t>Уважаемые депутаты и приглашённые!</w:t>
      </w:r>
    </w:p>
    <w:p w:rsidR="004443CD" w:rsidRPr="00D7332D" w:rsidRDefault="004443CD" w:rsidP="00D7332D">
      <w:pPr>
        <w:spacing w:after="0" w:line="240" w:lineRule="auto"/>
        <w:ind w:firstLine="708"/>
        <w:jc w:val="both"/>
        <w:rPr>
          <w:rFonts w:ascii="Times New Roman" w:hAnsi="Times New Roman"/>
          <w:sz w:val="24"/>
          <w:szCs w:val="24"/>
        </w:rPr>
      </w:pPr>
      <w:r w:rsidRPr="00D7332D">
        <w:rPr>
          <w:rFonts w:ascii="Times New Roman" w:hAnsi="Times New Roman"/>
          <w:sz w:val="24"/>
          <w:szCs w:val="24"/>
        </w:rPr>
        <w:t xml:space="preserve">Подводя итоги, скажу, что впереди, учитывая сложную экономическую ситуацию в мире и в стране, большой объем работы. </w:t>
      </w:r>
      <w:r w:rsidR="00CB1EA8" w:rsidRPr="00D7332D">
        <w:rPr>
          <w:rFonts w:ascii="Times New Roman" w:hAnsi="Times New Roman"/>
          <w:sz w:val="24"/>
          <w:szCs w:val="24"/>
        </w:rPr>
        <w:t xml:space="preserve">Основная задача на 2016 год  состоит во взвешенном и внимательном подходе к процессу оптимизации, крайне </w:t>
      </w:r>
      <w:proofErr w:type="gramStart"/>
      <w:r w:rsidR="00CB1EA8" w:rsidRPr="00D7332D">
        <w:rPr>
          <w:rFonts w:ascii="Times New Roman" w:hAnsi="Times New Roman"/>
          <w:sz w:val="24"/>
          <w:szCs w:val="24"/>
        </w:rPr>
        <w:t>необходимую</w:t>
      </w:r>
      <w:proofErr w:type="gramEnd"/>
      <w:r w:rsidR="00CB1EA8" w:rsidRPr="00D7332D">
        <w:rPr>
          <w:rFonts w:ascii="Times New Roman" w:hAnsi="Times New Roman"/>
          <w:sz w:val="24"/>
          <w:szCs w:val="24"/>
        </w:rPr>
        <w:t xml:space="preserve"> в сегодняшних экономических реалиях. При этом считаю </w:t>
      </w:r>
      <w:r w:rsidRPr="00D7332D">
        <w:rPr>
          <w:rFonts w:ascii="Times New Roman" w:hAnsi="Times New Roman"/>
          <w:sz w:val="24"/>
          <w:szCs w:val="24"/>
        </w:rPr>
        <w:t>необходимым приложить максимум усилий по сохранению достигнутых показателей, обеспечить текущую безаварийную эксплуатацию учреждений и работать над сбалансированностью бюджета.</w:t>
      </w:r>
    </w:p>
    <w:p w:rsidR="00545DF7" w:rsidRPr="00D7332D" w:rsidRDefault="00545DF7" w:rsidP="00D7332D">
      <w:pPr>
        <w:spacing w:after="0" w:line="240" w:lineRule="auto"/>
        <w:ind w:firstLine="708"/>
        <w:jc w:val="both"/>
        <w:rPr>
          <w:rFonts w:ascii="Times New Roman" w:hAnsi="Times New Roman"/>
          <w:sz w:val="24"/>
          <w:szCs w:val="24"/>
        </w:rPr>
      </w:pPr>
      <w:r w:rsidRPr="00D7332D">
        <w:rPr>
          <w:rFonts w:ascii="Times New Roman" w:hAnsi="Times New Roman"/>
          <w:sz w:val="24"/>
          <w:szCs w:val="24"/>
        </w:rPr>
        <w:t>В текущем году предстоят выборы в Государственную думу Российской Федерации, Мурманскую областную Думу. Мы все заинтересованы в том, чтобы выборы прошли максимально организовано. Очень важно, чтобы в законодательные органы пришли достойные и ответственные люди. Консолидировав усилия области, населения, органов власти и всех предприятий района, можно достичь более высоких результатов.</w:t>
      </w:r>
    </w:p>
    <w:p w:rsidR="004443CD" w:rsidRPr="00D7332D" w:rsidRDefault="004443CD" w:rsidP="00D7332D">
      <w:pPr>
        <w:spacing w:after="0" w:line="240" w:lineRule="auto"/>
        <w:ind w:firstLine="708"/>
        <w:jc w:val="both"/>
        <w:rPr>
          <w:rFonts w:ascii="Times New Roman" w:hAnsi="Times New Roman"/>
          <w:sz w:val="24"/>
          <w:szCs w:val="24"/>
        </w:rPr>
      </w:pPr>
      <w:r w:rsidRPr="00D7332D">
        <w:rPr>
          <w:rFonts w:ascii="Times New Roman" w:hAnsi="Times New Roman"/>
          <w:sz w:val="24"/>
          <w:szCs w:val="24"/>
        </w:rPr>
        <w:t xml:space="preserve">Безусловно, мы должны быть готовы к новым вызовам времени и предпринять своевременные меры по поддержке наших граждан. Конечно, всем нам хотелось бы </w:t>
      </w:r>
      <w:r w:rsidRPr="00D7332D">
        <w:rPr>
          <w:rFonts w:ascii="Times New Roman" w:hAnsi="Times New Roman"/>
          <w:sz w:val="24"/>
          <w:szCs w:val="24"/>
        </w:rPr>
        <w:lastRenderedPageBreak/>
        <w:t>видеть наш район динамично развивающимся, конкурентоспособным, но для этого необходимо приложить максимум усилий каждому из нас на своем месте.</w:t>
      </w:r>
    </w:p>
    <w:p w:rsidR="004443CD" w:rsidRPr="00D7332D" w:rsidRDefault="004443CD" w:rsidP="00D7332D">
      <w:pPr>
        <w:pStyle w:val="a3"/>
        <w:spacing w:before="0" w:beforeAutospacing="0" w:after="0" w:afterAutospacing="0"/>
        <w:ind w:firstLine="709"/>
        <w:jc w:val="both"/>
      </w:pPr>
      <w:r w:rsidRPr="00D7332D">
        <w:rPr>
          <w:rFonts w:eastAsia="Calibri"/>
          <w:lang w:eastAsia="en-US"/>
        </w:rPr>
        <w:t>Спасибо за внимание.</w:t>
      </w:r>
    </w:p>
    <w:sectPr w:rsidR="004443CD" w:rsidRPr="00D7332D" w:rsidSect="002F1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78F0"/>
    <w:multiLevelType w:val="hybridMultilevel"/>
    <w:tmpl w:val="44388812"/>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
    <w:nsid w:val="22D91C1C"/>
    <w:multiLevelType w:val="hybridMultilevel"/>
    <w:tmpl w:val="06FAFF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31B0A59"/>
    <w:multiLevelType w:val="hybridMultilevel"/>
    <w:tmpl w:val="3DC8B6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425C5D"/>
    <w:multiLevelType w:val="hybridMultilevel"/>
    <w:tmpl w:val="15E66748"/>
    <w:lvl w:ilvl="0" w:tplc="CC56BC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3E6799"/>
    <w:multiLevelType w:val="hybridMultilevel"/>
    <w:tmpl w:val="7136B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D74F93"/>
    <w:multiLevelType w:val="hybridMultilevel"/>
    <w:tmpl w:val="EAD8F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0B0BB2"/>
    <w:multiLevelType w:val="hybridMultilevel"/>
    <w:tmpl w:val="0AB62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31733A"/>
    <w:multiLevelType w:val="hybridMultilevel"/>
    <w:tmpl w:val="CBDAF16E"/>
    <w:lvl w:ilvl="0" w:tplc="1F9E5C0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365227BC"/>
    <w:multiLevelType w:val="hybridMultilevel"/>
    <w:tmpl w:val="C97062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BD64619"/>
    <w:multiLevelType w:val="singleLevel"/>
    <w:tmpl w:val="F258C34E"/>
    <w:lvl w:ilvl="0">
      <w:start w:val="1"/>
      <w:numFmt w:val="decimal"/>
      <w:lvlText w:val="%1."/>
      <w:legacy w:legacy="1" w:legacySpace="0" w:legacyIndent="273"/>
      <w:lvlJc w:val="left"/>
      <w:rPr>
        <w:rFonts w:ascii="Times New Roman" w:hAnsi="Times New Roman" w:cs="Times New Roman" w:hint="default"/>
      </w:rPr>
    </w:lvl>
  </w:abstractNum>
  <w:abstractNum w:abstractNumId="10">
    <w:nsid w:val="487328A6"/>
    <w:multiLevelType w:val="hybridMultilevel"/>
    <w:tmpl w:val="589CE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EB7751"/>
    <w:multiLevelType w:val="hybridMultilevel"/>
    <w:tmpl w:val="B9C684D2"/>
    <w:lvl w:ilvl="0" w:tplc="CD1C2CCA">
      <w:start w:val="1"/>
      <w:numFmt w:val="upp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FF801D4"/>
    <w:multiLevelType w:val="hybridMultilevel"/>
    <w:tmpl w:val="A8B0D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7767968"/>
    <w:multiLevelType w:val="hybridMultilevel"/>
    <w:tmpl w:val="1920600E"/>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14">
    <w:nsid w:val="6FD0560B"/>
    <w:multiLevelType w:val="hybridMultilevel"/>
    <w:tmpl w:val="58761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64E52E3"/>
    <w:multiLevelType w:val="hybridMultilevel"/>
    <w:tmpl w:val="C7243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70C6AC7"/>
    <w:multiLevelType w:val="hybridMultilevel"/>
    <w:tmpl w:val="441C6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9A45BB5"/>
    <w:multiLevelType w:val="hybridMultilevel"/>
    <w:tmpl w:val="E8E420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F7503AC"/>
    <w:multiLevelType w:val="hybridMultilevel"/>
    <w:tmpl w:val="A1A02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9"/>
  </w:num>
  <w:num w:numId="5">
    <w:abstractNumId w:val="15"/>
  </w:num>
  <w:num w:numId="6">
    <w:abstractNumId w:val="17"/>
  </w:num>
  <w:num w:numId="7">
    <w:abstractNumId w:val="4"/>
  </w:num>
  <w:num w:numId="8">
    <w:abstractNumId w:val="14"/>
  </w:num>
  <w:num w:numId="9">
    <w:abstractNumId w:val="16"/>
  </w:num>
  <w:num w:numId="10">
    <w:abstractNumId w:val="12"/>
  </w:num>
  <w:num w:numId="11">
    <w:abstractNumId w:val="2"/>
  </w:num>
  <w:num w:numId="12">
    <w:abstractNumId w:val="10"/>
  </w:num>
  <w:num w:numId="13">
    <w:abstractNumId w:val="6"/>
  </w:num>
  <w:num w:numId="14">
    <w:abstractNumId w:val="3"/>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E6D"/>
    <w:rsid w:val="0000688D"/>
    <w:rsid w:val="00012CA9"/>
    <w:rsid w:val="00013451"/>
    <w:rsid w:val="00016D52"/>
    <w:rsid w:val="00030E6D"/>
    <w:rsid w:val="00032B69"/>
    <w:rsid w:val="00040BC6"/>
    <w:rsid w:val="00062648"/>
    <w:rsid w:val="000A02D2"/>
    <w:rsid w:val="000B4289"/>
    <w:rsid w:val="000B473E"/>
    <w:rsid w:val="000D34B0"/>
    <w:rsid w:val="000E0C71"/>
    <w:rsid w:val="0010102F"/>
    <w:rsid w:val="00103C86"/>
    <w:rsid w:val="00124CD3"/>
    <w:rsid w:val="00163FC5"/>
    <w:rsid w:val="00164AB1"/>
    <w:rsid w:val="00167852"/>
    <w:rsid w:val="001718F7"/>
    <w:rsid w:val="00172190"/>
    <w:rsid w:val="001728A9"/>
    <w:rsid w:val="00173F6C"/>
    <w:rsid w:val="00180348"/>
    <w:rsid w:val="00180E6D"/>
    <w:rsid w:val="00187609"/>
    <w:rsid w:val="001935DF"/>
    <w:rsid w:val="001A1CAD"/>
    <w:rsid w:val="001A5F5E"/>
    <w:rsid w:val="001A7DF0"/>
    <w:rsid w:val="001B1C73"/>
    <w:rsid w:val="001B2280"/>
    <w:rsid w:val="001B365B"/>
    <w:rsid w:val="001B7F0F"/>
    <w:rsid w:val="001D216A"/>
    <w:rsid w:val="001F21B6"/>
    <w:rsid w:val="00213F87"/>
    <w:rsid w:val="00217DAB"/>
    <w:rsid w:val="00226F59"/>
    <w:rsid w:val="00235219"/>
    <w:rsid w:val="0024554C"/>
    <w:rsid w:val="002521E6"/>
    <w:rsid w:val="0026331C"/>
    <w:rsid w:val="0026434D"/>
    <w:rsid w:val="00287AA4"/>
    <w:rsid w:val="00291FD4"/>
    <w:rsid w:val="00296D3E"/>
    <w:rsid w:val="002A2D96"/>
    <w:rsid w:val="002A4B46"/>
    <w:rsid w:val="002E4A10"/>
    <w:rsid w:val="002F1872"/>
    <w:rsid w:val="002F4E5F"/>
    <w:rsid w:val="002F622D"/>
    <w:rsid w:val="0031330D"/>
    <w:rsid w:val="00317E41"/>
    <w:rsid w:val="00333114"/>
    <w:rsid w:val="00336FA6"/>
    <w:rsid w:val="00345E11"/>
    <w:rsid w:val="003461D6"/>
    <w:rsid w:val="00352ACA"/>
    <w:rsid w:val="003545F9"/>
    <w:rsid w:val="00356B9E"/>
    <w:rsid w:val="00365FD0"/>
    <w:rsid w:val="0036654D"/>
    <w:rsid w:val="00393D41"/>
    <w:rsid w:val="003A2EA6"/>
    <w:rsid w:val="003D1D83"/>
    <w:rsid w:val="003E7EB2"/>
    <w:rsid w:val="00401360"/>
    <w:rsid w:val="0040565B"/>
    <w:rsid w:val="00421B7D"/>
    <w:rsid w:val="00440677"/>
    <w:rsid w:val="004443CD"/>
    <w:rsid w:val="00455A1F"/>
    <w:rsid w:val="00457FE3"/>
    <w:rsid w:val="00462953"/>
    <w:rsid w:val="004968A1"/>
    <w:rsid w:val="0049791D"/>
    <w:rsid w:val="004A5182"/>
    <w:rsid w:val="004A67D6"/>
    <w:rsid w:val="004B4544"/>
    <w:rsid w:val="004D35B6"/>
    <w:rsid w:val="004D4F5D"/>
    <w:rsid w:val="00500FD6"/>
    <w:rsid w:val="00512031"/>
    <w:rsid w:val="005203A2"/>
    <w:rsid w:val="005307A9"/>
    <w:rsid w:val="005325D3"/>
    <w:rsid w:val="00545DF7"/>
    <w:rsid w:val="00546A30"/>
    <w:rsid w:val="0055217D"/>
    <w:rsid w:val="005652B8"/>
    <w:rsid w:val="005679C8"/>
    <w:rsid w:val="00570223"/>
    <w:rsid w:val="00572A74"/>
    <w:rsid w:val="00575F2F"/>
    <w:rsid w:val="00590AC5"/>
    <w:rsid w:val="0059721D"/>
    <w:rsid w:val="005A6CA0"/>
    <w:rsid w:val="005A7AC3"/>
    <w:rsid w:val="005B5581"/>
    <w:rsid w:val="005E455B"/>
    <w:rsid w:val="0062427D"/>
    <w:rsid w:val="006258ED"/>
    <w:rsid w:val="00631BEA"/>
    <w:rsid w:val="006516B7"/>
    <w:rsid w:val="00653955"/>
    <w:rsid w:val="00664231"/>
    <w:rsid w:val="00687504"/>
    <w:rsid w:val="006A3A7E"/>
    <w:rsid w:val="006C165E"/>
    <w:rsid w:val="006C425B"/>
    <w:rsid w:val="006C61D7"/>
    <w:rsid w:val="006C6285"/>
    <w:rsid w:val="006F5D65"/>
    <w:rsid w:val="0070122F"/>
    <w:rsid w:val="007015DD"/>
    <w:rsid w:val="007079BE"/>
    <w:rsid w:val="0072795A"/>
    <w:rsid w:val="00727F4A"/>
    <w:rsid w:val="00735B29"/>
    <w:rsid w:val="00766680"/>
    <w:rsid w:val="0078100D"/>
    <w:rsid w:val="00785E34"/>
    <w:rsid w:val="007876CF"/>
    <w:rsid w:val="00792E2B"/>
    <w:rsid w:val="00793063"/>
    <w:rsid w:val="00794601"/>
    <w:rsid w:val="007A0A28"/>
    <w:rsid w:val="007A5761"/>
    <w:rsid w:val="007B19D3"/>
    <w:rsid w:val="007C4FFC"/>
    <w:rsid w:val="00801F4E"/>
    <w:rsid w:val="008310F4"/>
    <w:rsid w:val="00834AF8"/>
    <w:rsid w:val="00856AB6"/>
    <w:rsid w:val="0086198B"/>
    <w:rsid w:val="00864595"/>
    <w:rsid w:val="008766E9"/>
    <w:rsid w:val="008853FF"/>
    <w:rsid w:val="00885B9A"/>
    <w:rsid w:val="008B2B16"/>
    <w:rsid w:val="008D32D6"/>
    <w:rsid w:val="008E0EDA"/>
    <w:rsid w:val="008E3012"/>
    <w:rsid w:val="0091140B"/>
    <w:rsid w:val="00915BB4"/>
    <w:rsid w:val="0092091C"/>
    <w:rsid w:val="00922ACA"/>
    <w:rsid w:val="00956581"/>
    <w:rsid w:val="00956652"/>
    <w:rsid w:val="00962D1B"/>
    <w:rsid w:val="0096518B"/>
    <w:rsid w:val="00975A96"/>
    <w:rsid w:val="009822E3"/>
    <w:rsid w:val="009A6D11"/>
    <w:rsid w:val="009A6DB0"/>
    <w:rsid w:val="009B6F04"/>
    <w:rsid w:val="009C4F06"/>
    <w:rsid w:val="009C5FD0"/>
    <w:rsid w:val="009D5342"/>
    <w:rsid w:val="009D774F"/>
    <w:rsid w:val="009E24C4"/>
    <w:rsid w:val="009F6174"/>
    <w:rsid w:val="00A00670"/>
    <w:rsid w:val="00A156B6"/>
    <w:rsid w:val="00A16210"/>
    <w:rsid w:val="00A5731C"/>
    <w:rsid w:val="00A63C74"/>
    <w:rsid w:val="00A65E9E"/>
    <w:rsid w:val="00A7087F"/>
    <w:rsid w:val="00A807FF"/>
    <w:rsid w:val="00A82B0C"/>
    <w:rsid w:val="00A90D15"/>
    <w:rsid w:val="00A93262"/>
    <w:rsid w:val="00AB5A48"/>
    <w:rsid w:val="00AB7AD3"/>
    <w:rsid w:val="00AD323B"/>
    <w:rsid w:val="00AF2FAD"/>
    <w:rsid w:val="00B03F62"/>
    <w:rsid w:val="00B06367"/>
    <w:rsid w:val="00B573FD"/>
    <w:rsid w:val="00B60AA5"/>
    <w:rsid w:val="00B669DE"/>
    <w:rsid w:val="00B933C4"/>
    <w:rsid w:val="00B93FE4"/>
    <w:rsid w:val="00B96FA2"/>
    <w:rsid w:val="00BA360D"/>
    <w:rsid w:val="00BB6934"/>
    <w:rsid w:val="00BB78D3"/>
    <w:rsid w:val="00BC1C55"/>
    <w:rsid w:val="00BC4999"/>
    <w:rsid w:val="00BD3BCD"/>
    <w:rsid w:val="00BE0825"/>
    <w:rsid w:val="00BF00A1"/>
    <w:rsid w:val="00C15741"/>
    <w:rsid w:val="00C16657"/>
    <w:rsid w:val="00C17037"/>
    <w:rsid w:val="00C257E5"/>
    <w:rsid w:val="00C30D48"/>
    <w:rsid w:val="00C34D14"/>
    <w:rsid w:val="00C37582"/>
    <w:rsid w:val="00C55F7E"/>
    <w:rsid w:val="00C63404"/>
    <w:rsid w:val="00C64075"/>
    <w:rsid w:val="00C65F3E"/>
    <w:rsid w:val="00CA3E1B"/>
    <w:rsid w:val="00CB1EA8"/>
    <w:rsid w:val="00CB34EB"/>
    <w:rsid w:val="00CC2712"/>
    <w:rsid w:val="00CC2745"/>
    <w:rsid w:val="00CD10CC"/>
    <w:rsid w:val="00CF309E"/>
    <w:rsid w:val="00D035B8"/>
    <w:rsid w:val="00D06593"/>
    <w:rsid w:val="00D149A2"/>
    <w:rsid w:val="00D20A99"/>
    <w:rsid w:val="00D533B6"/>
    <w:rsid w:val="00D62DBB"/>
    <w:rsid w:val="00D7332D"/>
    <w:rsid w:val="00D80511"/>
    <w:rsid w:val="00D82349"/>
    <w:rsid w:val="00D825F3"/>
    <w:rsid w:val="00D92A60"/>
    <w:rsid w:val="00DA6756"/>
    <w:rsid w:val="00DB225A"/>
    <w:rsid w:val="00DB50EA"/>
    <w:rsid w:val="00DE2A97"/>
    <w:rsid w:val="00E01F65"/>
    <w:rsid w:val="00E02E01"/>
    <w:rsid w:val="00E17CB9"/>
    <w:rsid w:val="00E24493"/>
    <w:rsid w:val="00E2449B"/>
    <w:rsid w:val="00E3455E"/>
    <w:rsid w:val="00E379F4"/>
    <w:rsid w:val="00E465EB"/>
    <w:rsid w:val="00E61B17"/>
    <w:rsid w:val="00E70FCC"/>
    <w:rsid w:val="00E72050"/>
    <w:rsid w:val="00E82B75"/>
    <w:rsid w:val="00EA0FAC"/>
    <w:rsid w:val="00EE02CC"/>
    <w:rsid w:val="00EE14C3"/>
    <w:rsid w:val="00EE16CB"/>
    <w:rsid w:val="00F0650E"/>
    <w:rsid w:val="00F14345"/>
    <w:rsid w:val="00F57B0B"/>
    <w:rsid w:val="00F64B71"/>
    <w:rsid w:val="00F6554D"/>
    <w:rsid w:val="00F70AAA"/>
    <w:rsid w:val="00F869ED"/>
    <w:rsid w:val="00F96DAA"/>
    <w:rsid w:val="00FB215A"/>
    <w:rsid w:val="00FB68A1"/>
    <w:rsid w:val="00FC1A6A"/>
    <w:rsid w:val="00FD73D3"/>
    <w:rsid w:val="00FE3661"/>
    <w:rsid w:val="00FF6A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3"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87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521E6"/>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2"/>
    <w:basedOn w:val="a"/>
    <w:link w:val="20"/>
    <w:uiPriority w:val="99"/>
    <w:rsid w:val="009A6D11"/>
    <w:pPr>
      <w:spacing w:after="0" w:line="240" w:lineRule="auto"/>
      <w:ind w:right="-282"/>
      <w:jc w:val="center"/>
    </w:pPr>
    <w:rPr>
      <w:b/>
      <w:sz w:val="32"/>
      <w:szCs w:val="20"/>
      <w:lang w:eastAsia="ru-RU"/>
    </w:rPr>
  </w:style>
  <w:style w:type="character" w:customStyle="1" w:styleId="BodyText2Char">
    <w:name w:val="Body Text 2 Char"/>
    <w:uiPriority w:val="99"/>
    <w:semiHidden/>
    <w:locked/>
    <w:rPr>
      <w:rFonts w:cs="Times New Roman"/>
      <w:lang w:eastAsia="en-US"/>
    </w:rPr>
  </w:style>
  <w:style w:type="character" w:customStyle="1" w:styleId="20">
    <w:name w:val="Основной текст 2 Знак"/>
    <w:link w:val="2"/>
    <w:uiPriority w:val="99"/>
    <w:locked/>
    <w:rsid w:val="009A6D11"/>
    <w:rPr>
      <w:b/>
      <w:sz w:val="32"/>
      <w:lang w:val="ru-RU" w:eastAsia="ru-RU"/>
    </w:rPr>
  </w:style>
  <w:style w:type="paragraph" w:styleId="21">
    <w:name w:val="Body Text Indent 2"/>
    <w:basedOn w:val="a"/>
    <w:link w:val="22"/>
    <w:uiPriority w:val="99"/>
    <w:rsid w:val="009A6D11"/>
    <w:pPr>
      <w:spacing w:after="120" w:line="480" w:lineRule="auto"/>
      <w:ind w:left="283"/>
    </w:pPr>
    <w:rPr>
      <w:sz w:val="24"/>
      <w:szCs w:val="20"/>
      <w:lang w:eastAsia="ru-RU"/>
    </w:rPr>
  </w:style>
  <w:style w:type="character" w:customStyle="1" w:styleId="BodyTextIndent2Char">
    <w:name w:val="Body Text Indent 2 Char"/>
    <w:uiPriority w:val="99"/>
    <w:semiHidden/>
    <w:locked/>
    <w:rPr>
      <w:rFonts w:cs="Times New Roman"/>
      <w:lang w:eastAsia="en-US"/>
    </w:rPr>
  </w:style>
  <w:style w:type="character" w:customStyle="1" w:styleId="22">
    <w:name w:val="Основной текст с отступом 2 Знак"/>
    <w:link w:val="21"/>
    <w:uiPriority w:val="99"/>
    <w:locked/>
    <w:rsid w:val="009A6D11"/>
    <w:rPr>
      <w:sz w:val="24"/>
      <w:lang w:val="ru-RU" w:eastAsia="ru-RU"/>
    </w:rPr>
  </w:style>
  <w:style w:type="paragraph" w:customStyle="1" w:styleId="1">
    <w:name w:val="Без интервала1"/>
    <w:link w:val="a4"/>
    <w:rsid w:val="009A6D11"/>
    <w:rPr>
      <w:rFonts w:eastAsia="Times New Roman"/>
      <w:sz w:val="22"/>
      <w:szCs w:val="22"/>
      <w:lang w:eastAsia="en-US"/>
    </w:rPr>
  </w:style>
  <w:style w:type="character" w:customStyle="1" w:styleId="a4">
    <w:name w:val="Без интервала Знак"/>
    <w:link w:val="1"/>
    <w:uiPriority w:val="1"/>
    <w:locked/>
    <w:rsid w:val="009A6D11"/>
    <w:rPr>
      <w:rFonts w:eastAsia="Times New Roman"/>
      <w:sz w:val="22"/>
      <w:lang w:val="ru-RU" w:eastAsia="en-US"/>
    </w:rPr>
  </w:style>
  <w:style w:type="paragraph" w:customStyle="1" w:styleId="Body1">
    <w:name w:val="Body 1"/>
    <w:autoRedefine/>
    <w:uiPriority w:val="99"/>
    <w:rsid w:val="00C30D48"/>
    <w:pPr>
      <w:spacing w:line="360" w:lineRule="auto"/>
      <w:jc w:val="both"/>
    </w:pPr>
    <w:rPr>
      <w:rFonts w:ascii="Times New Roman" w:eastAsia="Times New Roman" w:hAnsi="Times New Roman"/>
      <w:sz w:val="24"/>
      <w:szCs w:val="24"/>
    </w:rPr>
  </w:style>
  <w:style w:type="paragraph" w:styleId="a5">
    <w:name w:val="List Paragraph"/>
    <w:basedOn w:val="a"/>
    <w:uiPriority w:val="34"/>
    <w:qFormat/>
    <w:rsid w:val="00C30D48"/>
    <w:pPr>
      <w:spacing w:after="0" w:line="240" w:lineRule="auto"/>
      <w:ind w:left="720"/>
      <w:contextualSpacing/>
    </w:pPr>
    <w:rPr>
      <w:rFonts w:ascii="Times New Roman" w:eastAsia="Times New Roman" w:hAnsi="Times New Roman"/>
      <w:sz w:val="20"/>
      <w:szCs w:val="20"/>
      <w:lang w:eastAsia="ru-RU"/>
    </w:rPr>
  </w:style>
  <w:style w:type="character" w:styleId="a6">
    <w:name w:val="Emphasis"/>
    <w:qFormat/>
    <w:locked/>
    <w:rsid w:val="005B5581"/>
    <w:rPr>
      <w:rFonts w:cs="Times New Roman"/>
      <w:i/>
    </w:rPr>
  </w:style>
  <w:style w:type="table" w:styleId="a7">
    <w:name w:val="Table Grid"/>
    <w:basedOn w:val="a1"/>
    <w:uiPriority w:val="59"/>
    <w:locked/>
    <w:rsid w:val="002E4A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semiHidden/>
    <w:unhideWhenUsed/>
    <w:rsid w:val="0086198B"/>
    <w:pPr>
      <w:spacing w:after="120"/>
    </w:pPr>
  </w:style>
  <w:style w:type="character" w:customStyle="1" w:styleId="a9">
    <w:name w:val="Основной текст Знак"/>
    <w:basedOn w:val="a0"/>
    <w:link w:val="a8"/>
    <w:uiPriority w:val="99"/>
    <w:semiHidden/>
    <w:rsid w:val="0086198B"/>
    <w:rPr>
      <w:sz w:val="22"/>
      <w:szCs w:val="22"/>
      <w:lang w:eastAsia="en-US"/>
    </w:rPr>
  </w:style>
  <w:style w:type="paragraph" w:customStyle="1" w:styleId="10">
    <w:name w:val="Основной текст с отступом1"/>
    <w:basedOn w:val="a"/>
    <w:link w:val="BodyTextIndent"/>
    <w:rsid w:val="0086198B"/>
    <w:pPr>
      <w:suppressAutoHyphens/>
      <w:spacing w:after="0" w:line="240" w:lineRule="auto"/>
      <w:ind w:firstLine="567"/>
      <w:jc w:val="both"/>
    </w:pPr>
    <w:rPr>
      <w:rFonts w:ascii="Times New Roman" w:hAnsi="Times New Roman"/>
      <w:sz w:val="20"/>
      <w:szCs w:val="20"/>
      <w:lang w:eastAsia="ar-SA"/>
    </w:rPr>
  </w:style>
  <w:style w:type="character" w:customStyle="1" w:styleId="BodyTextIndent">
    <w:name w:val="Body Text Indent Знак"/>
    <w:link w:val="10"/>
    <w:locked/>
    <w:rsid w:val="0086198B"/>
    <w:rPr>
      <w:rFonts w:ascii="Times New Roman" w:hAnsi="Times New Roman"/>
      <w:lang w:eastAsia="ar-SA"/>
    </w:rPr>
  </w:style>
  <w:style w:type="paragraph" w:styleId="aa">
    <w:name w:val="No Spacing"/>
    <w:uiPriority w:val="1"/>
    <w:qFormat/>
    <w:rsid w:val="004443CD"/>
    <w:rPr>
      <w:sz w:val="22"/>
      <w:szCs w:val="22"/>
      <w:lang w:eastAsia="en-US"/>
    </w:rPr>
  </w:style>
  <w:style w:type="paragraph" w:styleId="3">
    <w:name w:val="List 3"/>
    <w:basedOn w:val="a"/>
    <w:rsid w:val="004443CD"/>
    <w:pPr>
      <w:spacing w:after="0" w:line="240" w:lineRule="auto"/>
      <w:ind w:left="849" w:hanging="283"/>
    </w:pPr>
    <w:rPr>
      <w:rFonts w:ascii="Times New Roman" w:eastAsia="Times New Roman" w:hAnsi="Times New Roman"/>
      <w:sz w:val="20"/>
      <w:szCs w:val="20"/>
      <w:lang w:eastAsia="ru-RU"/>
    </w:rPr>
  </w:style>
  <w:style w:type="paragraph" w:styleId="ab">
    <w:name w:val="Title"/>
    <w:basedOn w:val="a"/>
    <w:link w:val="ac"/>
    <w:qFormat/>
    <w:locked/>
    <w:rsid w:val="008853FF"/>
    <w:pPr>
      <w:spacing w:after="0" w:line="240" w:lineRule="auto"/>
      <w:jc w:val="center"/>
    </w:pPr>
    <w:rPr>
      <w:rFonts w:ascii="Times New Roman" w:eastAsia="Times New Roman" w:hAnsi="Times New Roman"/>
      <w:sz w:val="28"/>
      <w:szCs w:val="24"/>
      <w:lang w:eastAsia="ru-RU"/>
    </w:rPr>
  </w:style>
  <w:style w:type="character" w:customStyle="1" w:styleId="ac">
    <w:name w:val="Название Знак"/>
    <w:basedOn w:val="a0"/>
    <w:link w:val="ab"/>
    <w:rsid w:val="008853FF"/>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3"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87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521E6"/>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2"/>
    <w:basedOn w:val="a"/>
    <w:link w:val="20"/>
    <w:uiPriority w:val="99"/>
    <w:rsid w:val="009A6D11"/>
    <w:pPr>
      <w:spacing w:after="0" w:line="240" w:lineRule="auto"/>
      <w:ind w:right="-282"/>
      <w:jc w:val="center"/>
    </w:pPr>
    <w:rPr>
      <w:b/>
      <w:sz w:val="32"/>
      <w:szCs w:val="20"/>
      <w:lang w:eastAsia="ru-RU"/>
    </w:rPr>
  </w:style>
  <w:style w:type="character" w:customStyle="1" w:styleId="BodyText2Char">
    <w:name w:val="Body Text 2 Char"/>
    <w:uiPriority w:val="99"/>
    <w:semiHidden/>
    <w:locked/>
    <w:rPr>
      <w:rFonts w:cs="Times New Roman"/>
      <w:lang w:eastAsia="en-US"/>
    </w:rPr>
  </w:style>
  <w:style w:type="character" w:customStyle="1" w:styleId="20">
    <w:name w:val="Основной текст 2 Знак"/>
    <w:link w:val="2"/>
    <w:uiPriority w:val="99"/>
    <w:locked/>
    <w:rsid w:val="009A6D11"/>
    <w:rPr>
      <w:b/>
      <w:sz w:val="32"/>
      <w:lang w:val="ru-RU" w:eastAsia="ru-RU"/>
    </w:rPr>
  </w:style>
  <w:style w:type="paragraph" w:styleId="21">
    <w:name w:val="Body Text Indent 2"/>
    <w:basedOn w:val="a"/>
    <w:link w:val="22"/>
    <w:uiPriority w:val="99"/>
    <w:rsid w:val="009A6D11"/>
    <w:pPr>
      <w:spacing w:after="120" w:line="480" w:lineRule="auto"/>
      <w:ind w:left="283"/>
    </w:pPr>
    <w:rPr>
      <w:sz w:val="24"/>
      <w:szCs w:val="20"/>
      <w:lang w:eastAsia="ru-RU"/>
    </w:rPr>
  </w:style>
  <w:style w:type="character" w:customStyle="1" w:styleId="BodyTextIndent2Char">
    <w:name w:val="Body Text Indent 2 Char"/>
    <w:uiPriority w:val="99"/>
    <w:semiHidden/>
    <w:locked/>
    <w:rPr>
      <w:rFonts w:cs="Times New Roman"/>
      <w:lang w:eastAsia="en-US"/>
    </w:rPr>
  </w:style>
  <w:style w:type="character" w:customStyle="1" w:styleId="22">
    <w:name w:val="Основной текст с отступом 2 Знак"/>
    <w:link w:val="21"/>
    <w:uiPriority w:val="99"/>
    <w:locked/>
    <w:rsid w:val="009A6D11"/>
    <w:rPr>
      <w:sz w:val="24"/>
      <w:lang w:val="ru-RU" w:eastAsia="ru-RU"/>
    </w:rPr>
  </w:style>
  <w:style w:type="paragraph" w:customStyle="1" w:styleId="1">
    <w:name w:val="Без интервала1"/>
    <w:link w:val="a4"/>
    <w:rsid w:val="009A6D11"/>
    <w:rPr>
      <w:rFonts w:eastAsia="Times New Roman"/>
      <w:sz w:val="22"/>
      <w:szCs w:val="22"/>
      <w:lang w:eastAsia="en-US"/>
    </w:rPr>
  </w:style>
  <w:style w:type="character" w:customStyle="1" w:styleId="a4">
    <w:name w:val="Без интервала Знак"/>
    <w:link w:val="1"/>
    <w:uiPriority w:val="1"/>
    <w:locked/>
    <w:rsid w:val="009A6D11"/>
    <w:rPr>
      <w:rFonts w:eastAsia="Times New Roman"/>
      <w:sz w:val="22"/>
      <w:lang w:val="ru-RU" w:eastAsia="en-US"/>
    </w:rPr>
  </w:style>
  <w:style w:type="paragraph" w:customStyle="1" w:styleId="Body1">
    <w:name w:val="Body 1"/>
    <w:autoRedefine/>
    <w:uiPriority w:val="99"/>
    <w:rsid w:val="00C30D48"/>
    <w:pPr>
      <w:spacing w:line="360" w:lineRule="auto"/>
      <w:jc w:val="both"/>
    </w:pPr>
    <w:rPr>
      <w:rFonts w:ascii="Times New Roman" w:eastAsia="Times New Roman" w:hAnsi="Times New Roman"/>
      <w:sz w:val="24"/>
      <w:szCs w:val="24"/>
    </w:rPr>
  </w:style>
  <w:style w:type="paragraph" w:styleId="a5">
    <w:name w:val="List Paragraph"/>
    <w:basedOn w:val="a"/>
    <w:uiPriority w:val="34"/>
    <w:qFormat/>
    <w:rsid w:val="00C30D48"/>
    <w:pPr>
      <w:spacing w:after="0" w:line="240" w:lineRule="auto"/>
      <w:ind w:left="720"/>
      <w:contextualSpacing/>
    </w:pPr>
    <w:rPr>
      <w:rFonts w:ascii="Times New Roman" w:eastAsia="Times New Roman" w:hAnsi="Times New Roman"/>
      <w:sz w:val="20"/>
      <w:szCs w:val="20"/>
      <w:lang w:eastAsia="ru-RU"/>
    </w:rPr>
  </w:style>
  <w:style w:type="character" w:styleId="a6">
    <w:name w:val="Emphasis"/>
    <w:qFormat/>
    <w:locked/>
    <w:rsid w:val="005B5581"/>
    <w:rPr>
      <w:rFonts w:cs="Times New Roman"/>
      <w:i/>
    </w:rPr>
  </w:style>
  <w:style w:type="table" w:styleId="a7">
    <w:name w:val="Table Grid"/>
    <w:basedOn w:val="a1"/>
    <w:uiPriority w:val="59"/>
    <w:locked/>
    <w:rsid w:val="002E4A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semiHidden/>
    <w:unhideWhenUsed/>
    <w:rsid w:val="0086198B"/>
    <w:pPr>
      <w:spacing w:after="120"/>
    </w:pPr>
  </w:style>
  <w:style w:type="character" w:customStyle="1" w:styleId="a9">
    <w:name w:val="Основной текст Знак"/>
    <w:basedOn w:val="a0"/>
    <w:link w:val="a8"/>
    <w:uiPriority w:val="99"/>
    <w:semiHidden/>
    <w:rsid w:val="0086198B"/>
    <w:rPr>
      <w:sz w:val="22"/>
      <w:szCs w:val="22"/>
      <w:lang w:eastAsia="en-US"/>
    </w:rPr>
  </w:style>
  <w:style w:type="paragraph" w:customStyle="1" w:styleId="10">
    <w:name w:val="Основной текст с отступом1"/>
    <w:basedOn w:val="a"/>
    <w:link w:val="BodyTextIndent"/>
    <w:rsid w:val="0086198B"/>
    <w:pPr>
      <w:suppressAutoHyphens/>
      <w:spacing w:after="0" w:line="240" w:lineRule="auto"/>
      <w:ind w:firstLine="567"/>
      <w:jc w:val="both"/>
    </w:pPr>
    <w:rPr>
      <w:rFonts w:ascii="Times New Roman" w:hAnsi="Times New Roman"/>
      <w:sz w:val="20"/>
      <w:szCs w:val="20"/>
      <w:lang w:eastAsia="ar-SA"/>
    </w:rPr>
  </w:style>
  <w:style w:type="character" w:customStyle="1" w:styleId="BodyTextIndent">
    <w:name w:val="Body Text Indent Знак"/>
    <w:link w:val="10"/>
    <w:locked/>
    <w:rsid w:val="0086198B"/>
    <w:rPr>
      <w:rFonts w:ascii="Times New Roman" w:hAnsi="Times New Roman"/>
      <w:lang w:eastAsia="ar-SA"/>
    </w:rPr>
  </w:style>
  <w:style w:type="paragraph" w:styleId="aa">
    <w:name w:val="No Spacing"/>
    <w:uiPriority w:val="1"/>
    <w:qFormat/>
    <w:rsid w:val="004443CD"/>
    <w:rPr>
      <w:sz w:val="22"/>
      <w:szCs w:val="22"/>
      <w:lang w:eastAsia="en-US"/>
    </w:rPr>
  </w:style>
  <w:style w:type="paragraph" w:styleId="3">
    <w:name w:val="List 3"/>
    <w:basedOn w:val="a"/>
    <w:rsid w:val="004443CD"/>
    <w:pPr>
      <w:spacing w:after="0" w:line="240" w:lineRule="auto"/>
      <w:ind w:left="849" w:hanging="283"/>
    </w:pPr>
    <w:rPr>
      <w:rFonts w:ascii="Times New Roman" w:eastAsia="Times New Roman" w:hAnsi="Times New Roman"/>
      <w:sz w:val="20"/>
      <w:szCs w:val="20"/>
      <w:lang w:eastAsia="ru-RU"/>
    </w:rPr>
  </w:style>
  <w:style w:type="paragraph" w:styleId="ab">
    <w:name w:val="Title"/>
    <w:basedOn w:val="a"/>
    <w:link w:val="ac"/>
    <w:qFormat/>
    <w:locked/>
    <w:rsid w:val="008853FF"/>
    <w:pPr>
      <w:spacing w:after="0" w:line="240" w:lineRule="auto"/>
      <w:jc w:val="center"/>
    </w:pPr>
    <w:rPr>
      <w:rFonts w:ascii="Times New Roman" w:eastAsia="Times New Roman" w:hAnsi="Times New Roman"/>
      <w:sz w:val="28"/>
      <w:szCs w:val="24"/>
      <w:lang w:eastAsia="ru-RU"/>
    </w:rPr>
  </w:style>
  <w:style w:type="character" w:customStyle="1" w:styleId="ac">
    <w:name w:val="Название Знак"/>
    <w:basedOn w:val="a0"/>
    <w:link w:val="ab"/>
    <w:rsid w:val="008853FF"/>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07565">
      <w:marLeft w:val="0"/>
      <w:marRight w:val="0"/>
      <w:marTop w:val="0"/>
      <w:marBottom w:val="0"/>
      <w:divBdr>
        <w:top w:val="none" w:sz="0" w:space="0" w:color="auto"/>
        <w:left w:val="none" w:sz="0" w:space="0" w:color="auto"/>
        <w:bottom w:val="none" w:sz="0" w:space="0" w:color="auto"/>
        <w:right w:val="none" w:sz="0" w:space="0" w:color="auto"/>
      </w:divBdr>
    </w:div>
    <w:div w:id="1927228484">
      <w:bodyDiv w:val="1"/>
      <w:marLeft w:val="0"/>
      <w:marRight w:val="0"/>
      <w:marTop w:val="0"/>
      <w:marBottom w:val="0"/>
      <w:divBdr>
        <w:top w:val="none" w:sz="0" w:space="0" w:color="auto"/>
        <w:left w:val="none" w:sz="0" w:space="0" w:color="auto"/>
        <w:bottom w:val="none" w:sz="0" w:space="0" w:color="auto"/>
        <w:right w:val="none" w:sz="0" w:space="0" w:color="auto"/>
      </w:divBdr>
    </w:div>
    <w:div w:id="196387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C040D-0F67-428D-9C40-29036789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13583</Words>
  <Characters>77426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Лариса Александровна</dc:creator>
  <cp:lastModifiedBy>Фоменко Инесса Александровна</cp:lastModifiedBy>
  <cp:revision>4</cp:revision>
  <cp:lastPrinted>2016-03-29T12:54:00Z</cp:lastPrinted>
  <dcterms:created xsi:type="dcterms:W3CDTF">2016-03-31T13:37:00Z</dcterms:created>
  <dcterms:modified xsi:type="dcterms:W3CDTF">2016-04-22T09:08:00Z</dcterms:modified>
</cp:coreProperties>
</file>