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DE7" w:rsidRPr="00F72DE7" w:rsidRDefault="00F72DE7" w:rsidP="00F72D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695DF242" wp14:editId="5423C616">
            <wp:simplePos x="0" y="0"/>
            <wp:positionH relativeFrom="column">
              <wp:posOffset>2701925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от _____________                                                                                                           № ______</w:t>
      </w:r>
    </w:p>
    <w:p w:rsidR="00F72DE7" w:rsidRPr="00F72DE7" w:rsidRDefault="00F72DE7" w:rsidP="00F72DE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F72DE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F72DE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F72DE7" w:rsidRPr="00F72DE7" w:rsidRDefault="00F72DE7" w:rsidP="00F72D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72DE7" w:rsidRPr="00F72DE7" w:rsidRDefault="00F72DE7" w:rsidP="00F72DE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A60B5" w:rsidRPr="00F72DE7" w:rsidRDefault="00EA60B5" w:rsidP="00F72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создании комиссии по повышению устойчивости функционирования объектов</w:t>
      </w:r>
    </w:p>
    <w:p w:rsidR="00EA60B5" w:rsidRPr="00F72DE7" w:rsidRDefault="00433847" w:rsidP="00F72D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</w:t>
      </w:r>
      <w:r w:rsidR="00EA60B5" w:rsidRPr="00F72DE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кономики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EA60B5" w:rsidRPr="00F72DE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Печенгского муниципального округа</w:t>
      </w:r>
    </w:p>
    <w:p w:rsidR="00EA60B5" w:rsidRPr="00F72DE7" w:rsidRDefault="00EA60B5" w:rsidP="00F72D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0B5" w:rsidRPr="00F72DE7" w:rsidRDefault="00EA60B5" w:rsidP="00F72D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A60B5" w:rsidRPr="00F72DE7" w:rsidRDefault="003933B2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от 06.10.2003 № 131-ФЗ «Об общих принципах организации местного самоуправления в Российской Федерации», </w:t>
      </w:r>
      <w:r w:rsid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</w:t>
      </w:r>
      <w:r w:rsid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Мурманской области от 29.12.2004 № 585-01-ЗМО «О защите населения и территорий Мурманской области от чрезвычайных ситуаций природн</w:t>
      </w:r>
      <w:r w:rsid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и техногенного характера», </w:t>
      </w:r>
      <w:r w:rsidR="0069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риказ</w:t>
      </w:r>
      <w:r w:rsid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МЧС России от</w:t>
      </w:r>
      <w:proofErr w:type="gramEnd"/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14.11.2008 № 687 «Об утверждении положения об организации и ведении гражданской обороны в муниципальных образованиях и организациях», в целях осуществления мер по поддержанию устойчивого функционирования </w:t>
      </w:r>
      <w:r w:rsid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э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кономики Печенгского </w:t>
      </w:r>
      <w:r w:rsidR="009F4C39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EA60B5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чрезвычайных ситуациях природного и техногенного характера и при ведении военных действий</w:t>
      </w:r>
    </w:p>
    <w:p w:rsidR="00EA60B5" w:rsidRPr="00F72DE7" w:rsidRDefault="00EA60B5" w:rsidP="00F72DE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F3D" w:rsidRPr="00F72DE7" w:rsidRDefault="002D11C3" w:rsidP="00F72D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2D11C3" w:rsidRPr="00F72DE7" w:rsidRDefault="002D11C3" w:rsidP="00F72D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F3D" w:rsidRPr="00F72DE7" w:rsidRDefault="00EF6F3D" w:rsidP="00F72DE7">
      <w:pPr>
        <w:keepNext/>
        <w:keepLines/>
        <w:spacing w:after="0" w:line="240" w:lineRule="auto"/>
        <w:ind w:left="20" w:firstLine="689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F72DE7">
        <w:rPr>
          <w:rFonts w:ascii="Times New Roman" w:hAnsi="Times New Roman" w:cs="Times New Roman"/>
          <w:sz w:val="24"/>
          <w:szCs w:val="24"/>
        </w:rPr>
        <w:t xml:space="preserve">1. Создать комиссию по повышению устойчивости функционирования объектов экономики </w:t>
      </w:r>
      <w:r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72D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6F3D" w:rsidRPr="00F72DE7" w:rsidRDefault="00EF6F3D" w:rsidP="00F72DE7">
      <w:pPr>
        <w:tabs>
          <w:tab w:val="left" w:pos="900"/>
        </w:tabs>
        <w:spacing w:after="0" w:line="240" w:lineRule="auto"/>
        <w:ind w:left="20" w:firstLine="689"/>
        <w:jc w:val="both"/>
        <w:rPr>
          <w:rFonts w:ascii="Times New Roman" w:hAnsi="Times New Roman" w:cs="Times New Roman"/>
          <w:sz w:val="24"/>
          <w:szCs w:val="24"/>
        </w:rPr>
      </w:pPr>
      <w:r w:rsidRPr="00F72DE7">
        <w:rPr>
          <w:rFonts w:ascii="Times New Roman" w:hAnsi="Times New Roman" w:cs="Times New Roman"/>
          <w:sz w:val="24"/>
          <w:szCs w:val="24"/>
        </w:rPr>
        <w:t xml:space="preserve">2. Утвердить </w:t>
      </w:r>
      <w:r w:rsidR="004E2170" w:rsidRPr="00F72DE7">
        <w:rPr>
          <w:rFonts w:ascii="Times New Roman" w:hAnsi="Times New Roman" w:cs="Times New Roman"/>
          <w:sz w:val="24"/>
          <w:szCs w:val="24"/>
        </w:rPr>
        <w:t xml:space="preserve">Положение о комиссии </w:t>
      </w:r>
      <w:r w:rsidR="00433847" w:rsidRPr="00433847">
        <w:rPr>
          <w:rFonts w:ascii="Times New Roman" w:hAnsi="Times New Roman" w:cs="Times New Roman"/>
          <w:sz w:val="24"/>
          <w:szCs w:val="24"/>
        </w:rPr>
        <w:t xml:space="preserve">по повышению устойчивости функционирования объектов экономики Печенгского муниципального округа </w:t>
      </w:r>
      <w:r w:rsidR="004E2170" w:rsidRPr="00F72DE7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Pr="00F72DE7">
        <w:rPr>
          <w:rFonts w:ascii="Times New Roman" w:hAnsi="Times New Roman" w:cs="Times New Roman"/>
          <w:sz w:val="24"/>
          <w:szCs w:val="24"/>
        </w:rPr>
        <w:t xml:space="preserve"> </w:t>
      </w:r>
      <w:r w:rsidR="00CF5E65" w:rsidRPr="00F72DE7">
        <w:rPr>
          <w:rFonts w:ascii="Times New Roman" w:hAnsi="Times New Roman" w:cs="Times New Roman"/>
          <w:sz w:val="24"/>
          <w:szCs w:val="24"/>
        </w:rPr>
        <w:t xml:space="preserve">№ </w:t>
      </w:r>
      <w:r w:rsidRPr="00F72DE7">
        <w:rPr>
          <w:rFonts w:ascii="Times New Roman" w:hAnsi="Times New Roman" w:cs="Times New Roman"/>
          <w:sz w:val="24"/>
          <w:szCs w:val="24"/>
        </w:rPr>
        <w:t>1.</w:t>
      </w:r>
    </w:p>
    <w:p w:rsidR="00EF6F3D" w:rsidRPr="00F72DE7" w:rsidRDefault="00EF6F3D" w:rsidP="00F72DE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4E2170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структуру и состав комиссии </w:t>
      </w:r>
      <w:r w:rsidR="00433847" w:rsidRPr="00433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повышению устойчивости функционирования объектов экономики Печенгского муниципального округа </w:t>
      </w:r>
      <w:r w:rsidR="004E2170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приложению № 2.</w:t>
      </w:r>
    </w:p>
    <w:p w:rsidR="00EF6F3D" w:rsidRPr="00F72DE7" w:rsidRDefault="00CF5E65" w:rsidP="00F72DE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EF6F3D"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0D4BF1"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утратившим</w:t>
      </w:r>
      <w:r w:rsidR="00433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0D4BF1"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силу:</w:t>
      </w:r>
    </w:p>
    <w:p w:rsidR="000D4BF1" w:rsidRPr="00F72DE7" w:rsidRDefault="000D4BF1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01.09.2015 № 1028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F45BC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 создании комиссии по повышению </w:t>
      </w:r>
      <w:proofErr w:type="gramStart"/>
      <w:r w:rsidR="00BF45BC" w:rsidRPr="00F72DE7">
        <w:rPr>
          <w:rFonts w:ascii="Times New Roman" w:hAnsi="Times New Roman" w:cs="Times New Roman"/>
          <w:sz w:val="24"/>
          <w:szCs w:val="24"/>
          <w:lang w:eastAsia="ru-RU"/>
        </w:rPr>
        <w:t>устойчивости функционирования объектов экономики муниципального образования</w:t>
      </w:r>
      <w:proofErr w:type="gramEnd"/>
      <w:r w:rsidR="00BF45BC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Печенгский район</w:t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BF45BC" w:rsidRPr="00F72DE7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F45BC" w:rsidRPr="00F72DE7" w:rsidRDefault="00BF45BC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 администрации Печенгского района от </w:t>
      </w:r>
      <w:r w:rsidR="001371EA" w:rsidRPr="00F72DE7">
        <w:rPr>
          <w:rFonts w:ascii="Times New Roman" w:hAnsi="Times New Roman" w:cs="Times New Roman"/>
          <w:sz w:val="24"/>
          <w:szCs w:val="24"/>
          <w:lang w:eastAsia="ru-RU"/>
        </w:rPr>
        <w:t>25</w:t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1371EA" w:rsidRPr="00F72DE7">
        <w:rPr>
          <w:rFonts w:ascii="Times New Roman" w:hAnsi="Times New Roman" w:cs="Times New Roman"/>
          <w:sz w:val="24"/>
          <w:szCs w:val="24"/>
          <w:lang w:eastAsia="ru-RU"/>
        </w:rPr>
        <w:t>12.2015 № 2210</w:t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371EA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изменений в постановление администрации Печенгского района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1371EA" w:rsidRPr="00F72DE7">
        <w:rPr>
          <w:rFonts w:ascii="Times New Roman" w:hAnsi="Times New Roman" w:cs="Times New Roman"/>
          <w:sz w:val="24"/>
          <w:szCs w:val="24"/>
          <w:lang w:eastAsia="ru-RU"/>
        </w:rPr>
        <w:t>от 01.09.2015 № 1028 «</w:t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 создании комиссии по повышению </w:t>
      </w:r>
      <w:proofErr w:type="gramStart"/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устойчивости </w:t>
      </w:r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функционирования объектов экономики муниципального образования</w:t>
      </w:r>
      <w:proofErr w:type="gramEnd"/>
      <w:r w:rsidR="00083F94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Печенгский район»;</w:t>
      </w:r>
    </w:p>
    <w:p w:rsidR="001371EA" w:rsidRPr="00F72DE7" w:rsidRDefault="001371EA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>- постановление администрации Пече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нгского района от 06.04.2016 № </w:t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363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Печенгского района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от 01.09.2015 № 1028 «О создании комиссии по повышению </w:t>
      </w:r>
      <w:proofErr w:type="gramStart"/>
      <w:r w:rsidRPr="00F72DE7">
        <w:rPr>
          <w:rFonts w:ascii="Times New Roman" w:hAnsi="Times New Roman" w:cs="Times New Roman"/>
          <w:sz w:val="24"/>
          <w:szCs w:val="24"/>
          <w:lang w:eastAsia="ru-RU"/>
        </w:rPr>
        <w:t>устойчивости функционирования объектов экономики муниципального образования</w:t>
      </w:r>
      <w:proofErr w:type="gramEnd"/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Печенгский район»;</w:t>
      </w:r>
    </w:p>
    <w:p w:rsidR="001371EA" w:rsidRPr="00F72DE7" w:rsidRDefault="001371EA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15.11.2016 № 1148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Печенгского района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от 01.09.2015 № 1028 «О создании комиссии по повышению </w:t>
      </w:r>
      <w:proofErr w:type="gramStart"/>
      <w:r w:rsidRPr="00F72DE7">
        <w:rPr>
          <w:rFonts w:ascii="Times New Roman" w:hAnsi="Times New Roman" w:cs="Times New Roman"/>
          <w:sz w:val="24"/>
          <w:szCs w:val="24"/>
          <w:lang w:eastAsia="ru-RU"/>
        </w:rPr>
        <w:t>устойчивости функционирования объектов экономики муниципального образования</w:t>
      </w:r>
      <w:proofErr w:type="gramEnd"/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Печенгский район»;</w:t>
      </w:r>
    </w:p>
    <w:p w:rsidR="001371EA" w:rsidRPr="00F72DE7" w:rsidRDefault="001371EA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23.01.2018 № 68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Печенгского района </w:t>
      </w:r>
      <w:r w:rsidR="003933B2" w:rsidRPr="00F72DE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от 01.09.2015 № 1028 «О создании комиссии по повышению </w:t>
      </w:r>
      <w:proofErr w:type="gramStart"/>
      <w:r w:rsidRPr="00F72DE7">
        <w:rPr>
          <w:rFonts w:ascii="Times New Roman" w:hAnsi="Times New Roman" w:cs="Times New Roman"/>
          <w:sz w:val="24"/>
          <w:szCs w:val="24"/>
          <w:lang w:eastAsia="ru-RU"/>
        </w:rPr>
        <w:t>устойчивости функционирования объектов экономики муниципального образования</w:t>
      </w:r>
      <w:proofErr w:type="gramEnd"/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 Печенгский район».</w:t>
      </w:r>
    </w:p>
    <w:p w:rsidR="007730DF" w:rsidRPr="00F72DE7" w:rsidRDefault="001371EA" w:rsidP="00F72DE7">
      <w:pPr>
        <w:pStyle w:val="a6"/>
        <w:ind w:left="20" w:firstLine="68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7730DF" w:rsidRPr="00F72DE7">
        <w:rPr>
          <w:rFonts w:ascii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после его опубликования </w:t>
      </w:r>
      <w:r w:rsidR="007730DF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газете «Печенга»</w:t>
      </w:r>
      <w:r w:rsidR="007730DF" w:rsidRPr="00F72DE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F6F3D" w:rsidRPr="00F72DE7" w:rsidRDefault="001371EA" w:rsidP="00F72DE7">
      <w:pPr>
        <w:pStyle w:val="a6"/>
        <w:ind w:left="20" w:firstLine="68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EF6F3D"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A074BC" w:rsidRPr="00F72D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Настоящее постановление </w:t>
      </w:r>
      <w:r w:rsidR="003933B2" w:rsidRPr="00F72D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подлежит </w:t>
      </w:r>
      <w:r w:rsidR="00A074BC" w:rsidRPr="00F72DE7">
        <w:rPr>
          <w:rFonts w:ascii="Times New Roman" w:eastAsia="Times New Roman" w:hAnsi="Times New Roman"/>
          <w:bCs/>
          <w:sz w:val="24"/>
          <w:szCs w:val="24"/>
          <w:lang w:eastAsia="ru-RU"/>
        </w:rPr>
        <w:t>разме</w:t>
      </w:r>
      <w:r w:rsidR="003933B2" w:rsidRPr="00F72DE7">
        <w:rPr>
          <w:rFonts w:ascii="Times New Roman" w:eastAsia="Times New Roman" w:hAnsi="Times New Roman"/>
          <w:bCs/>
          <w:sz w:val="24"/>
          <w:szCs w:val="24"/>
          <w:lang w:eastAsia="ru-RU"/>
        </w:rPr>
        <w:t>щению</w:t>
      </w:r>
      <w:r w:rsidR="00A074BC" w:rsidRPr="00F72DE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официальном сайте Печенгского муниципального округа https://pechengamr.gov-murman.ru/.</w:t>
      </w:r>
    </w:p>
    <w:p w:rsidR="00EF6F3D" w:rsidRPr="00F72DE7" w:rsidRDefault="001371EA" w:rsidP="00F72DE7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20" w:firstLine="68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F6F3D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EF6F3D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F6F3D" w:rsidRP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EF6F3D" w:rsidRPr="00F72DE7" w:rsidRDefault="00EF6F3D" w:rsidP="00F72D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6F3D" w:rsidRPr="00F72DE7" w:rsidRDefault="00EF6F3D" w:rsidP="00F72DE7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F3D" w:rsidRPr="00F72DE7" w:rsidRDefault="00EF6F3D" w:rsidP="00F72DE7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Глава Печенгского муниципального округа                                     </w:t>
      </w:r>
      <w:r w:rsidR="003933B2"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72D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А.В. Кузнецов</w:t>
      </w: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734207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371EA" w:rsidRPr="00734207" w:rsidRDefault="001371EA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EF6F3D" w:rsidRPr="003933B2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933B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Тарасов А.Г.  50007</w:t>
      </w:r>
    </w:p>
    <w:p w:rsidR="00EF6F3D" w:rsidRPr="00734207" w:rsidRDefault="00EF6F3D" w:rsidP="00F72DE7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393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EF6F3D" w:rsidRPr="00734207" w:rsidRDefault="00EF6F3D" w:rsidP="00F72DE7">
      <w:pPr>
        <w:widowControl w:val="0"/>
        <w:autoSpaceDE w:val="0"/>
        <w:autoSpaceDN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Печенгского муниципального округа</w:t>
      </w:r>
    </w:p>
    <w:p w:rsidR="00EF6F3D" w:rsidRPr="00734207" w:rsidRDefault="00EF6F3D" w:rsidP="00F72DE7">
      <w:pPr>
        <w:widowControl w:val="0"/>
        <w:autoSpaceDE w:val="0"/>
        <w:autoSpaceDN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074BC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A074BC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074BC" w:rsidRPr="00734207" w:rsidRDefault="00A074BC" w:rsidP="00EF6F3D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EF6F3D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комиссии по повышению устойчивости функционирования объектов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экономики Печенгского муниципального округа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F72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 повышению устойчивости функционирования объектов экономики Печенгского муниципального округа (далее - комиссия) создается при администрации Печенгского муниципального округа</w:t>
      </w:r>
      <w:r w:rsidR="0018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администрация округа)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целях организации планирования и контроля выполнения мероприятий по повышению устойчивости функционирования объектов экономики в чрезвычайных ситуациях природного и техногенного характера (далее - ЧС) и в военное время и является постоянно действующим, организующим, консультативным органом.</w:t>
      </w:r>
      <w:proofErr w:type="gramEnd"/>
    </w:p>
    <w:p w:rsidR="00A074BC" w:rsidRPr="00734207" w:rsidRDefault="00A074BC" w:rsidP="00F72D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Комиссия формируется из специалистов администрации округа</w:t>
      </w:r>
      <w:r w:rsidR="001B1975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8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специалистов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объектов экономики.</w:t>
      </w:r>
    </w:p>
    <w:p w:rsidR="00A074BC" w:rsidRPr="00734207" w:rsidRDefault="00A074BC" w:rsidP="00F72D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В своей деятельности комиссия руководствуется Федеральными законами от 21.12.1994 № 68-ФЗ «О защите населения и территорий от чрезвычайных ситуаций природного и техногенного характера», от 12.02.1998 № 28-ФЗ «О гражданской обороне», настоящим Положением и другими документами по вопросам подготовки </w:t>
      </w:r>
      <w:r w:rsidR="0018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объектов экономики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устойчивому функционированию в ЧС и военное время.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Задачи комиссии</w:t>
      </w:r>
    </w:p>
    <w:p w:rsidR="00A074BC" w:rsidRPr="00734207" w:rsidRDefault="00A074BC" w:rsidP="00A074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комиссии является организация работы по повышению устойчивости функционирования </w:t>
      </w:r>
      <w:r w:rsidR="00186B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ОЭ, </w:t>
      </w:r>
      <w:r w:rsidR="00A57B18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расположенных</w:t>
      </w:r>
      <w:r w:rsidR="00186B4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</w:t>
      </w:r>
      <w:r w:rsidR="00186B4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5E6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</w:t>
      </w:r>
      <w:r w:rsidR="00186B4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CF5E6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</w:t>
      </w:r>
      <w:r w:rsidR="00186B4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57B18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ОЭ округа)</w:t>
      </w:r>
      <w:r w:rsidR="00186B45"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B36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чрезвычайных ситуациях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обеспечения жизнедеятельности населения </w:t>
      </w:r>
      <w:r w:rsidR="00CF5E65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создания оптимальных условий для восстановления нарушенного производства.</w:t>
      </w:r>
      <w:proofErr w:type="gramEnd"/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На комиссию возлагаются задачи:</w:t>
      </w:r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повседневной деятельности:</w:t>
      </w:r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координация работы руководящего состава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еченгск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муниципального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повышению устойчивости функционирования ОЭ </w:t>
      </w:r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чрезвычайных ситуациях;</w:t>
      </w:r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контроль в установленном порядке за подготовкой ОЭ</w:t>
      </w:r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работе в чрезвычайных ситуациях, за разработкой, планированием и осуществлением мероприятий по повышению устойчивости функционирования ОЭ </w:t>
      </w:r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экстремальных условиях независимо от их форм собственности, за увязкой этих мероприятий со схемами планировки и застройки населенных пунктов, с генеральными планами, проектами строительства, реконструкции объектов и модернизации производства;</w:t>
      </w:r>
      <w:proofErr w:type="gramEnd"/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работы по комплексной оценке состояния, возможностей и потребностей всех ОЭ</w:t>
      </w:r>
      <w:r w:rsidR="00A57B18" w:rsidRP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</w:t>
      </w:r>
    </w:p>
    <w:p w:rsidR="00A074BC" w:rsidRPr="00734207" w:rsidRDefault="00A074BC" w:rsidP="00FE6EC9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проверках состояния гражданской обороны н</w:t>
      </w: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ОЭ </w:t>
      </w:r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A57B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работы по предупреждению чрезвычайных ситуаций (по вопросам устойчивости), в командно-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штабных учениях и других мероприятиях, обеспечивающих качественную подготовку руководящего состава и органов управления по вопросам устойчивости;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организация и координация в установленном порядке проведения исследований, разработки и уточнения мероприятий по устойчивости функционирования организаций, предприятий и учреждений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чрезвычайных ситуациях;</w:t>
      </w:r>
    </w:p>
    <w:p w:rsidR="00A074BC" w:rsidRPr="00734207" w:rsidRDefault="00A074BC" w:rsidP="00A074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режиме повышенной готовности - принятие мер по обеспечению устойчивого функционирования ОЭ </w:t>
      </w:r>
      <w:r w:rsidR="009F5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защиты населения и окружающей среды при угрозе возникновения чрезвычайных ситуаций природного и техногенного характера;</w:t>
      </w:r>
    </w:p>
    <w:p w:rsidR="00A074BC" w:rsidRPr="00734207" w:rsidRDefault="00A074BC" w:rsidP="00A074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переводе ОЭ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по планам военного времени: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контроль и оценка хода осуществления ОЭ </w:t>
      </w:r>
      <w:r w:rsidR="009F5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по повышению устойчивости их функционирования в военное время;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проверка качества выполнения мероприятий по повышению устойчивости функционирования ОЭ</w:t>
      </w:r>
      <w:r w:rsidR="009F5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введением соответствующих степеней готовности гражданской обороны;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обобщение необходимых данных </w:t>
      </w: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 устойчивости для принятия решения по переводу ОЭ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по планам</w:t>
      </w:r>
      <w:proofErr w:type="gramEnd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военного времени;</w:t>
      </w:r>
    </w:p>
    <w:p w:rsidR="00A074BC" w:rsidRPr="00734207" w:rsidRDefault="00A074BC" w:rsidP="00A074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режиме чрезвычайной ситуации: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проведение анализа состояния и возможностей важнейших ОЭ </w:t>
      </w:r>
      <w:r w:rsidR="00FE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экономики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целом;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обобщение данных обстановки и подготовка предложений Главе Печенгского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организации производственной деятельности на сохранившихся мощностях, восстановления нарушенного управления организациями, предприятиями и учреждениями </w:t>
      </w:r>
      <w:r w:rsidR="00FE10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обеспечения жизнедеятельности населения, а также проведения аварийно-восстановительных работ.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Свои задачи по повышению устойчивости функционирования организаций, предприятий и учреждений </w:t>
      </w:r>
      <w:r w:rsidR="00FE6EC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чрезвычайных ситуациях комиссия выполняет в тесном взаимодействии с комиссией по чрезвычайным ситуациям и обеспечению пожарной безопасности Печенгского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управлениями, отделами и другими структурными подразделениями администрации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с отделом военного комиссариата Мурманской области по Печенгскому району.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F72DE7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A074BC" w:rsidRPr="0073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Права комиссии</w:t>
      </w:r>
    </w:p>
    <w:p w:rsidR="00A074BC" w:rsidRPr="00734207" w:rsidRDefault="00A074BC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Передавать указания Главы Печенгского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направленные на повышение устойчивости функционирования организаций, предприятий и учреждений Печенгского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всем структурным п</w:t>
      </w:r>
      <w:r w:rsid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>одразделениям администрации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территориальным звеньям подсистемы предупреждения и ликвидации чрезвычайных ситуаций.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Давать заключения на</w:t>
      </w:r>
      <w:r w:rsid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754A" w:rsidRPr="00DB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предлагаемые</w:t>
      </w:r>
      <w:r w:rsidRPr="00DB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="00B721ED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устойчивости для включения в комплексные целевые программы развития отраслей экономики </w:t>
      </w:r>
      <w:r w:rsid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FE6EC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Запрашивать у организаций, предприятий и учреждений </w:t>
      </w:r>
      <w:r w:rsidR="0087754A" w:rsidRP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данные для изучения и принятия решени</w:t>
      </w:r>
      <w:r w:rsid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вопросам, относящимся к устойчивости функционирования экономики </w:t>
      </w:r>
      <w:r w:rsidR="0087754A" w:rsidRP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Привлекать специалистов организаций, учреждений и предприятий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рассмотрении отдельных вопросов повышения усто</w:t>
      </w:r>
      <w:r w:rsidR="003558D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йчивости функционирования ОЭ</w:t>
      </w:r>
      <w:r w:rsidR="0087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Заслушивать в установленном порядке должностных лиц организаций, предприятий и учреждений по вопросам повышения устойчивости функционирования </w:t>
      </w:r>
      <w:r w:rsidR="003558D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ОЭ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проводить в установленном порядке совещания с представителями этих организаций, предприятий и учреждений.</w:t>
      </w:r>
    </w:p>
    <w:p w:rsidR="00A074BC" w:rsidRPr="00734207" w:rsidRDefault="00A074BC" w:rsidP="00A074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3.6. Участвовать во всех мероприятиях, имеющих отношение к решению вопросов повышения устойчивости функционирования организаций, предприятий и учреждений в чрезвычайных ситуациях.</w:t>
      </w:r>
    </w:p>
    <w:p w:rsidR="00A074BC" w:rsidRPr="00734207" w:rsidRDefault="00A074BC" w:rsidP="00A074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F72DE7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074BC"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719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074BC"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труктурны</w:t>
      </w:r>
      <w:r w:rsidR="00A719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A074BC"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подразделени</w:t>
      </w:r>
      <w:r w:rsidR="00A719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="00A074BC"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комиссии</w:t>
      </w:r>
      <w:r w:rsidR="00A719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их з</w:t>
      </w:r>
      <w:r w:rsidR="00A71913"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адачи</w:t>
      </w:r>
    </w:p>
    <w:p w:rsidR="00A074BC" w:rsidRPr="00734207" w:rsidRDefault="00A074BC" w:rsidP="00A074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A074BC" w:rsidP="00F72DE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Группа по рациональному размещению производительных сил: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анализ размещения производительных сил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степени концентрации промышленности и запасов материальных средств на территориях, отнесенных к группам по гражданской обороне, и местах возможных чрезвычайных ситуаций, возможности размещения вне зон возможных сильных разрушений, вне районов возможных чрезвычайных ситуаций небольших предприятий, филиалов и цехов объектов, действующих на территориях, отнесенных к группам по ГО;</w:t>
      </w:r>
      <w:proofErr w:type="gramEnd"/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подготовка предложений по дальнейшему улучшению размещения производительных сил и повышению надежности хозяйственных связей.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по устойчивости топливно-энергетического комплекса, промышленного производства и транспортной системы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определение степени устойчивости элементов и систем электро- и теплоснабжения, водо- и топливоснабжения в чрезвычайных ситуациях;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анализ возможности работы организаций, предприятий и учреждений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автономных источников энергоснабжения и использования для этих целей запасов твердого топлива на территории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подготовка предложений по дальнейшему повышению устойчивости функционирования топливно-энергетического комплекса на территории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г) оценка эффективности мероприятий по повышению устойчивости функционирования промышленных предприятий;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д) анализ возможного разрушения основных производственных фондов и потерь производственных мощностей этих предприятий;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е) анализ эффективности мероприятий по повышению устойчивости функционирования транспорта;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ж) определение возможных потерь транспортных средств и разрушений транспортных коммуникаций и сооружений на них;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з) подготовка предложений по дальнейшему повышению устойчивости функционирования транспортной системы.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по устойчивости социальной сферы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анализ эффективности мероприятий по повышению функционирования социальной сферы (медицины, культуры и т.д.);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подготовка предложений по дальнейшему повышению устойчивости функционирования организаций, предприятий и учреждений социальной сферы на территории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Группа по устойчивости 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сферы торговли, общественного питания и бытового обслуживания населения: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анализ эффективности мероприятий по повышению функционирования торговли, общественного питания и бытового обслуживания;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подготовка предложений по повышению устойчивости функционирования объектов торговли, общественного питания и бытового обслуживания.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Группа по устойчивости управления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анализ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организациями, предприятиями и учреждениями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965C90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нарушении связи с основными органами управления;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подготовка предложений по дальнейшему повышению устойчивости функционирования систем управления и связи с подчиненными и вышестоящими органами управления.</w:t>
      </w:r>
    </w:p>
    <w:p w:rsidR="00A074BC" w:rsidRPr="00734207" w:rsidRDefault="00A074BC" w:rsidP="00A074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BC" w:rsidRPr="00734207" w:rsidRDefault="00F72DE7" w:rsidP="00A074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A074BC" w:rsidRPr="0073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Обязанности</w:t>
      </w:r>
      <w:r w:rsidR="003933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74BC" w:rsidRPr="00734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председателя комиссии и начальников групп по повышению устойчивости функционирования объектов экономики</w:t>
      </w:r>
    </w:p>
    <w:p w:rsidR="00A074BC" w:rsidRPr="00734207" w:rsidRDefault="00A074BC" w:rsidP="00A07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5.1. Обязанности председателя комиссии по повышению устойчивости функционирования объектов экономики</w:t>
      </w:r>
      <w:r w:rsidR="002D1B41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председателя комиссии является организация работы комиссии в целях повышения устойчивости функционирования </w:t>
      </w:r>
      <w:r w:rsidR="003558D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ОЭ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1B41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чрезвычайных ситуациях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обеспечения жизнедеятельности населения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округа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создания оптимальных условий для восстановления нарушенного производства.</w:t>
      </w:r>
      <w:proofErr w:type="gramEnd"/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обязан: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 При повседневной деятельности: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координировать работу организаций, предприятий и учреждений по вопросам повышения устойчивости функционирования в чрезвычайных ситуациях;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контроль подготовки организаций, предприятий и учреждений, расположенных на территории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2D1B41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к работе в чрезвычайных ситуациях, а также разработку, планирование и осуществление мероприятий по повышению устойчивости функционирования организаций, предприятий и учреждений в экстремальных условиях независимо от их форм собственности с увязкой этих мероприятий со схемами планировки, застройки населенных пунктов, проектами строительства, реконструкции объектов и модернизации производства;</w:t>
      </w:r>
      <w:proofErr w:type="gramEnd"/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работу по комплексной оценке состояния, возможностей и потребностей всех организаций, предприятий и учреждений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2D1B41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обеспечения жизнедеятельности населения, а также выпуска заданных объемов и номенклатуры продукции с учетом возможных потерь и разрушений в чрезвычайных ситуациях;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координировать разработку и проведение исследований в области устойчивости экономики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2D1B41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определять целесообразность практического осуществления мероприятий, разработанных по результатам проведенных исследований;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участвовать в проверках состояния гражданской обороны и работы по предупреждению ЧС (по вопросам устойчивости), командно-штабных учениях и других мероприятиях, обеспечивающих качественную подготовку руководящего состава по вопросам устойчивости;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подготовку предложений по дальнейшему повышению устойчивости функционирования организаций, предприятий и учреждений в ЧС для включения в установленном порядке в проекты планов экономического развития, в план гражданской обороны и защиты населения </w:t>
      </w:r>
      <w:r w:rsidR="00A71913" w:rsidRPr="00A7191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 (по вопросам устойчивости).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5.1.2. В режиме повышенной готовности принимать меры по обеспечению устойчивого функционирования организаций, предприятий и учреждений в целях защиты населения и окружающей среды при угрозе возникновения чрезвычайных ситуаций природного и техногенного характера.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При переводе организаций, предприятий и учреждений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по планам военного времени: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1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и проводить оценку хода осуществления организациями, предприятиями и учреждениями мероприятий по повышению устойчивости их функционирования в военное время;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проверки качества выполнения мероприятий по повышению устойчивости функционирования организаций, предприятий и учреждений с введением соответствующих степеней готовности гражданской обороны;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обобщение данных по вопросам устойчивости, необходимых для принятия решения по переводу организаций, предприятий и учреждений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работу по планам военного времени.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5.1.4. В режиме чрезвычайной ситуации: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проведение анализа состояния и возможностей важнейших организаций, предприятий, учреждений и экономики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целом;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обобщение данных по обстановке по вопросам организации производственной деятельности на сохранившихся мощностях, восстановления нарушенного управления организациями, предприятиями и учреждениями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обеспечения жизнедеятельности населения, а также проведения аварийно-восстановительных работ.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5.2. Обязанности начальника группы по рациональному раз</w:t>
      </w:r>
      <w:r w:rsidR="00273107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мещению производительных сил </w:t>
      </w:r>
      <w:r w:rsidR="00AE7B92" w:rsidRPr="00AE7B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Печенгского муниципального </w:t>
      </w:r>
      <w:r w:rsidR="00273107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округа</w:t>
      </w:r>
      <w:r w:rsidR="00C93B0A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по рациональному размещению производительных сил является структурным подразделением комиссии по повышению устойчивости функционирования </w:t>
      </w:r>
      <w:r w:rsidR="00273107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ОЭ</w:t>
      </w:r>
      <w:r w:rsid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группы обязан: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проведение анализа размещения производственных сил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степени концентрации промышленности и запасов материальных средств на территориях, отнесенных к группам по ГО, и районах возможных чрезвычайных ситуаций;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проведение оценки возможности размещения производственных сил вне зон возможных сильных разрушений и небольших предприятий, филиалов и цехов объектов, действующих в больших населенных пунктах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подготовку предложений по дальнейшему улучшению размещения производительных сил и повышению надежности хозяйственных связей.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5.3. Обязанности начальника группы по устойчивости топливно-энергетического комплекса, промышленного производства и транспортной системы</w:t>
      </w:r>
      <w:r w:rsidR="00C93B0A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по устойчивости топливно-энергетического комплекса, промышленного производства и транспортной системы является структурным подразделением комиссии по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повышению устойчивости функционирования объектов экономики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группы обязан: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работу по определению степени устойчивости элементов в системах электро- и теплоснабжения, водо- и топливоснабжения при чрезвычайных ситуациях;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проведение анализа возможности работы учреждений, организаций и предприятий </w:t>
      </w:r>
      <w:r w:rsid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автономных источников энергоснабжения;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проведение оценки эффективности мероприятий по повышению устойчивости функционирования промышленных предприятий;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проведение анализа возможных разрушений основных производственных фондов и потерь производственных мощностей этих предприятий;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проведение анализа эффективности мероприятий по повышению устойчивости функционирования транспорта;</w:t>
      </w:r>
    </w:p>
    <w:p w:rsidR="00A074BC" w:rsidRPr="00734207" w:rsidRDefault="00A074BC" w:rsidP="00F72DE7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иметь сведения о возможных потерях транспортных средств и разрушениях транспортных коммуникаций и сооружений на них;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подготовку предложений по дальнейшему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повышению устойчивости функционирования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топливно-энергетического комплекса и транспортной системы на территории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93B0A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5.4. Обязанности начальника группы п</w:t>
      </w:r>
      <w:r w:rsidR="00C83EE3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устойчивости социальной сферы.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по устойчивости социальной сферы является структурным подразделением комиссии по повышению устойчивости функционирования </w:t>
      </w:r>
      <w:r w:rsidR="001F122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ОЭ</w:t>
      </w:r>
      <w:r w:rsid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группы обязан: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проведение анализа эффективности мероприятий по повышению функционирования социальной сферы (здравоохранения, культуры и т. д.);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подготовку предложений по дальнейшему повышению устойчивости функционирования организаций, предприятий и учреждений социальной сферы на территории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83EE3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5.5. Обязанности начальника группы по устойчивости сферы торговли, общественного питания и бытового обслуживания насел</w:t>
      </w:r>
      <w:r w:rsidR="00C83EE3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ения.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по устойчивости сферы торговли, общественного питания и бытового обслуживания является структурным подразделением комиссии по повышению устойчивости функционирования </w:t>
      </w:r>
      <w:r w:rsidR="001F122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ОЭ</w:t>
      </w:r>
      <w:r w:rsid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группы обязан: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проведение анализа эффективности мероприятий по повышению функционирования  сферы торговли, общественного питания и бытового обслуживания;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подготовку предложений по созданию резервов материально-технических ресурсов для организации первоочередного жизнеобеспечения населения;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уточнение путей транспортировки резервов материально-технических ресурсов к месту ЧС;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подготовку предложений по вопросам организации обеспечения населения основными продуктами питания и предметами первой необходимости в условиях ЧС;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организовать перераспределение материально-технических ресурсов в пользу пострадавшего района для покрытия дефицита возможностей жизнеобеспечения населения в зонах ЧС.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5.6. Обязанности начальника группы по устойчивости управления</w:t>
      </w:r>
      <w:r w:rsidR="00C83EE3"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734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по устойчивости управления является структурным подразделением комиссии по повышению</w:t>
      </w:r>
      <w:r w:rsidR="001F122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устойчивости функционирования ОЭ</w:t>
      </w:r>
      <w:r w:rsid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Основной задачей группы является организация работы по повышению устойчивости функционирования организаций, предприятий и учреждений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83EE3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="001F122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чрезвычайных ситуациях с целью снижения возможных потерь и разрушений в результате аварий, катастроф, стихийных бедствий и воздействия современных средств поражения вероятного противника в военное время, обеспечения жизнедеятельности населения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C83EE3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создания оптимальных условий для восстановления нарушенного производства.</w:t>
      </w:r>
      <w:proofErr w:type="gramEnd"/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группы обязан: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организовывать проведение анализа эффективности мероприятий по повышению устойчивости функционирования системы управления и связи, в том числе способности дублеров обеспечить управление организациями, предприятиями и учреждениями </w:t>
      </w:r>
      <w:r w:rsidR="00AE7B92" w:rsidRPr="00AE7B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</w:t>
      </w:r>
      <w:r w:rsidR="001F122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нарушении связи с основными органами управления;</w:t>
      </w:r>
    </w:p>
    <w:p w:rsidR="00A074BC" w:rsidRPr="00734207" w:rsidRDefault="00A074BC" w:rsidP="00F72D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организовывать подготовку предложений по дальнейшему повышению устойчивости функционирования систем управления и связи с подчиненными и вышестоящими органами управления.</w:t>
      </w:r>
    </w:p>
    <w:p w:rsidR="00A074BC" w:rsidRPr="00734207" w:rsidRDefault="00A074BC" w:rsidP="00734207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F3D" w:rsidRPr="00734207" w:rsidRDefault="00EF6F3D" w:rsidP="00EF6F3D">
      <w:pPr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393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F6F3D" w:rsidRPr="00734207" w:rsidRDefault="00EF6F3D" w:rsidP="00F72DE7">
      <w:pPr>
        <w:widowControl w:val="0"/>
        <w:autoSpaceDE w:val="0"/>
        <w:autoSpaceDN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Печенгского муниципального округа</w:t>
      </w:r>
    </w:p>
    <w:p w:rsidR="00EF6F3D" w:rsidRPr="00734207" w:rsidRDefault="00EF6F3D" w:rsidP="002D11C3">
      <w:pPr>
        <w:widowControl w:val="0"/>
        <w:autoSpaceDE w:val="0"/>
        <w:autoSpaceDN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078E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F078E9"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D11C3" w:rsidRPr="00734207" w:rsidRDefault="002D11C3" w:rsidP="002D11C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F3D" w:rsidRPr="00734207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8E9" w:rsidRPr="00734207" w:rsidRDefault="00F078E9" w:rsidP="00F078E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И СОСТАВ</w:t>
      </w:r>
    </w:p>
    <w:p w:rsidR="00F078E9" w:rsidRPr="00734207" w:rsidRDefault="00F078E9" w:rsidP="00F078E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комиссии по устойчивости функционирования объектов экономики </w:t>
      </w:r>
      <w:r w:rsidR="00F72D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4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 </w:t>
      </w:r>
    </w:p>
    <w:p w:rsidR="00F078E9" w:rsidRPr="00734207" w:rsidRDefault="00F078E9" w:rsidP="00F078E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64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634"/>
        <w:gridCol w:w="4678"/>
        <w:gridCol w:w="2700"/>
      </w:tblGrid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в 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Занимаемая должность по месту работы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</w:t>
            </w:r>
          </w:p>
        </w:tc>
      </w:tr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Председатель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1F1229" w:rsidP="00130D5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Глав</w:t>
            </w:r>
            <w:r w:rsidR="00130D54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F078E9"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Печенгского муниципального округа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130D54" w:rsidP="001F122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Кузнецов Андрей Валентинович</w:t>
            </w:r>
          </w:p>
        </w:tc>
      </w:tr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E9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Печенгского муниципального округа по экономике и финансам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8E9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Ахметова Марина Юрьевна</w:t>
            </w:r>
          </w:p>
        </w:tc>
      </w:tr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Секретарь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Ведущий специалист отдела ГО, ЧС и ПБ администрации Печенгского муниципального округа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Тарасов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Александр Геннадьевич </w:t>
            </w:r>
          </w:p>
        </w:tc>
      </w:tr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ОУР ОМВД России «Печенгский» 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Колесник 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Иван Александрович</w:t>
            </w:r>
          </w:p>
        </w:tc>
      </w:tr>
      <w:tr w:rsidR="00734207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Заместитель начальника Печенгского филиала ГПС МО 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Ерохин</w:t>
            </w:r>
          </w:p>
          <w:p w:rsidR="00F078E9" w:rsidRPr="00734207" w:rsidRDefault="00F078E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Игорь Николаевич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130D5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отдела ГО, ЧС и ПБ администрации Печенгского муниципального округа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130D5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Соболев </w:t>
            </w:r>
          </w:p>
          <w:p w:rsidR="00130D54" w:rsidRPr="00734207" w:rsidRDefault="00130D54" w:rsidP="00130D5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Андрей Владимирович</w:t>
            </w:r>
          </w:p>
        </w:tc>
      </w:tr>
      <w:tr w:rsidR="003933B2" w:rsidRPr="00734207" w:rsidTr="003933B2"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3B2" w:rsidRPr="00734207" w:rsidRDefault="003933B2" w:rsidP="003933B2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lang w:eastAsia="ru-RU"/>
              </w:rPr>
              <w:t>Группа по рациональному размещению производительных сил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5B2527" w:rsidP="00130D5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Начальник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отдел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строительства и ЖКХ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130D5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Заведующий хозяйством ГОБУ «Центр занятости населения Печенгского района Мурманской области»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Васильева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Таина Ивановна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отдела по размещению муниципальных закупок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Матросова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Наталия Валерьевна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7646C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Главный специалист специального отдела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Яцкин</w:t>
            </w:r>
            <w:proofErr w:type="spellEnd"/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Алексей Юрьевич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Член комиссии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130D54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hAnsi="Times New Roman" w:cs="Times New Roman"/>
              </w:rPr>
              <w:t>Председатель комитета по управлению имуществом администрации Печенгского муниципального округа</w:t>
            </w: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130D5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Лаврущик</w:t>
            </w:r>
            <w:proofErr w:type="spellEnd"/>
          </w:p>
          <w:p w:rsidR="00130D54" w:rsidRPr="00734207" w:rsidRDefault="00130D54" w:rsidP="00130D54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Светлана Сергеевна</w:t>
            </w:r>
          </w:p>
        </w:tc>
      </w:tr>
      <w:tr w:rsidR="00130D54" w:rsidRPr="00734207" w:rsidTr="00F72DE7">
        <w:trPr>
          <w:trHeight w:val="491"/>
        </w:trPr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Группа по устойчивости топливно-энергетического комплекса, промышленного производства и транспортной системы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3B39BC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A02570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Заместитель Главы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A02570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Пономарев Андрей Валерьевич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Директор МУП «Сети Никеля»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Панасенков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Андрей Анатольевич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МУП «Жилищный сервис»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Кайстрова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Оксана Сергеевна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АО «Городские сети»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Бабусов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Сергей Викторович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МУП «Тепловые сети»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Пономарев Андрей Юрьевич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Член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МКП «Жилищное хозяйство»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Искаков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Дамир </w:t>
            </w: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Мухамбетрахимович</w:t>
            </w:r>
            <w:proofErr w:type="spellEnd"/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Член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A89" w:rsidRDefault="00130D54" w:rsidP="00E97A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ООО «АТП-Никель» </w:t>
            </w:r>
          </w:p>
          <w:p w:rsidR="00130D54" w:rsidRPr="00734207" w:rsidRDefault="00130D54" w:rsidP="00E97A8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Глыбин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Анатолий Сергеевич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hAnsi="Times New Roman" w:cs="Times New Roman"/>
              </w:rPr>
              <w:t>Руководитель группы содержания ООО «</w:t>
            </w:r>
            <w:proofErr w:type="spellStart"/>
            <w:r w:rsidRPr="00734207">
              <w:rPr>
                <w:rFonts w:ascii="Times New Roman" w:hAnsi="Times New Roman" w:cs="Times New Roman"/>
              </w:rPr>
              <w:t>Технострой</w:t>
            </w:r>
            <w:proofErr w:type="spellEnd"/>
            <w:r w:rsidRPr="00734207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Гладышев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Вадим Сергеевич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7646C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hAnsi="Times New Roman" w:cs="Times New Roman"/>
              </w:rPr>
              <w:t xml:space="preserve">Ведущий специалист отдела строительства и ЖКХ администрации Печенгского муниципального округа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Жулидова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Наталия Юрьевна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66BB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Никельского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района АО «МЭС» 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Подкопаев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Сергей Сергеевич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07A1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Директор филиала АО «</w:t>
            </w: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Мурманэнергосбыт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» «Заполярная </w:t>
            </w: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горэлектросеть</w:t>
            </w:r>
            <w:proofErr w:type="spellEnd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» (по согласованию)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Радул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Борис Александрович</w:t>
            </w:r>
          </w:p>
        </w:tc>
      </w:tr>
      <w:tr w:rsidR="00130D54" w:rsidRPr="00734207" w:rsidTr="003933B2"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72DE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Группа по устойчивости социальной сферы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B084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Начальник отдела работы с населением </w:t>
            </w:r>
            <w:r w:rsidR="008B0849">
              <w:rPr>
                <w:rFonts w:ascii="Times New Roman" w:eastAsia="Times New Roman" w:hAnsi="Times New Roman" w:cs="Times New Roman"/>
                <w:bCs/>
                <w:lang w:eastAsia="ru-RU"/>
              </w:rPr>
              <w:t>МКУ «</w:t>
            </w:r>
            <w:r w:rsidR="008B0849" w:rsidRPr="00B71DC2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по обеспечению деятельности администрации Печенгского муниципального округа</w:t>
            </w:r>
            <w:r w:rsidR="008B0849">
              <w:rPr>
                <w:rFonts w:ascii="Times New Roman" w:eastAsia="Times New Roman" w:hAnsi="Times New Roman" w:cs="Times New Roman"/>
                <w:bCs/>
                <w:lang w:eastAsia="ru-RU"/>
              </w:rPr>
              <w:t>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B71DC2" w:rsidRDefault="008B084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1DC2">
              <w:rPr>
                <w:rFonts w:ascii="Times New Roman" w:eastAsia="Times New Roman" w:hAnsi="Times New Roman" w:cs="Times New Roman"/>
                <w:lang w:eastAsia="ru-RU"/>
              </w:rPr>
              <w:t>Жукова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Вера Валерьевна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Начальник отдела образования администрации Печенгского муниципального округа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Никитина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Ирина Васильевна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4207">
              <w:rPr>
                <w:rFonts w:ascii="Times New Roman" w:hAnsi="Times New Roman" w:cs="Times New Roman"/>
              </w:rPr>
              <w:t>Заместитель главного врача по финансово-экономической работе ГОБУЗ «</w:t>
            </w:r>
            <w:proofErr w:type="spellStart"/>
            <w:r w:rsidRPr="00734207">
              <w:rPr>
                <w:rFonts w:ascii="Times New Roman" w:hAnsi="Times New Roman" w:cs="Times New Roman"/>
              </w:rPr>
              <w:t>Печенгская</w:t>
            </w:r>
            <w:proofErr w:type="spellEnd"/>
            <w:r w:rsidRPr="00734207">
              <w:rPr>
                <w:rFonts w:ascii="Times New Roman" w:hAnsi="Times New Roman" w:cs="Times New Roman"/>
              </w:rPr>
              <w:t xml:space="preserve"> центральная районная больница» (по согласованию)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34207">
              <w:rPr>
                <w:rFonts w:ascii="Times New Roman" w:hAnsi="Times New Roman" w:cs="Times New Roman"/>
              </w:rPr>
              <w:t>Черноземова</w:t>
            </w:r>
            <w:proofErr w:type="spellEnd"/>
            <w:r w:rsidRPr="00734207">
              <w:rPr>
                <w:rFonts w:ascii="Times New Roman" w:hAnsi="Times New Roman" w:cs="Times New Roman"/>
              </w:rPr>
              <w:t xml:space="preserve">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hAnsi="Times New Roman" w:cs="Times New Roman"/>
              </w:rPr>
              <w:t>Анжела Сергеевна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07A1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Руководитель МКУ «Управление по обеспечению деятельности администрации Печенгского муниципального округа»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Рыжкова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Анастасия Алексеевна</w:t>
            </w:r>
          </w:p>
        </w:tc>
      </w:tr>
      <w:tr w:rsidR="00130D54" w:rsidRPr="00734207" w:rsidTr="003933B2"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DE7" w:rsidRDefault="00130D54" w:rsidP="00F72DE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Группа</w:t>
            </w:r>
            <w:r w:rsidRPr="0073420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по устойчивости </w:t>
            </w: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сферы торговли, общественного питания </w:t>
            </w:r>
          </w:p>
          <w:p w:rsidR="00130D54" w:rsidRPr="00734207" w:rsidRDefault="00130D54" w:rsidP="00F72DE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бытового обслуживания населения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07A1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отдела экономического развития</w:t>
            </w: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Чупина</w:t>
            </w:r>
            <w:proofErr w:type="spellEnd"/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Наталья Васильевна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Член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07A11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Ведущий специалист отдела экономического развития</w:t>
            </w: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Левкова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Наталья Владимировна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8B084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="008B0849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авный специалист отдела экономического развития</w:t>
            </w:r>
            <w:r w:rsidRPr="0073420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Швец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Галина Владимировна</w:t>
            </w:r>
          </w:p>
        </w:tc>
      </w:tr>
      <w:tr w:rsidR="00130D54" w:rsidRPr="00734207" w:rsidTr="003933B2">
        <w:tc>
          <w:tcPr>
            <w:tcW w:w="9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72DE7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Группа по устойчивости управления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Управляющий делами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Фоменко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Инесса Александровна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50752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Заведу</w:t>
            </w:r>
            <w:r w:rsidR="008B0849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щий сектором муниципальной службы и кадров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 xml:space="preserve">Морозова </w:t>
            </w:r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Марина Евгеньевна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Начальник юридического отдела 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Самойлов</w:t>
            </w:r>
          </w:p>
          <w:p w:rsidR="00130D54" w:rsidRPr="00734207" w:rsidRDefault="008B0849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Сергей Анатольевич</w:t>
            </w:r>
          </w:p>
        </w:tc>
      </w:tr>
      <w:tr w:rsidR="00130D54" w:rsidRPr="00734207" w:rsidTr="003933B2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3933B2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Член </w:t>
            </w:r>
            <w:r w:rsidR="00130D54" w:rsidRPr="00734207">
              <w:rPr>
                <w:rFonts w:ascii="Times New Roman" w:eastAsia="Times New Roman" w:hAnsi="Times New Roman" w:cs="Times New Roman"/>
                <w:lang w:eastAsia="ru-RU"/>
              </w:rPr>
              <w:t>группы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507527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Заведующий сектором архива отдела</w:t>
            </w:r>
            <w:r w:rsidR="001E1014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культуры</w:t>
            </w:r>
            <w:r w:rsidRPr="00734207">
              <w:rPr>
                <w:rFonts w:ascii="Times New Roman" w:hAnsi="Times New Roman" w:cs="Times New Roman"/>
              </w:rPr>
              <w:t xml:space="preserve"> </w:t>
            </w: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администрации Печенгского муниципального округа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Миссюра</w:t>
            </w:r>
            <w:proofErr w:type="spellEnd"/>
          </w:p>
          <w:p w:rsidR="00130D54" w:rsidRPr="00734207" w:rsidRDefault="00130D54" w:rsidP="00F078E9">
            <w:pPr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4207">
              <w:rPr>
                <w:rFonts w:ascii="Times New Roman" w:eastAsia="Times New Roman" w:hAnsi="Times New Roman" w:cs="Times New Roman"/>
                <w:lang w:eastAsia="ru-RU"/>
              </w:rPr>
              <w:t>Елена Юрьевна</w:t>
            </w:r>
          </w:p>
        </w:tc>
      </w:tr>
    </w:tbl>
    <w:p w:rsidR="00EF6F3D" w:rsidRPr="00734207" w:rsidRDefault="00EF6F3D" w:rsidP="00EF6F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1C3" w:rsidRPr="00734207" w:rsidRDefault="002D11C3" w:rsidP="00EF6F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1C3" w:rsidRPr="00A02570" w:rsidRDefault="002D11C3" w:rsidP="00EF6F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</w:pPr>
    </w:p>
    <w:p w:rsidR="002D11C3" w:rsidRDefault="002D11C3" w:rsidP="00EF6F3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2DE7" w:rsidRDefault="00F72DE7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РЕЕСТР РАССЫЛКИ</w:t>
      </w:r>
    </w:p>
    <w:p w:rsidR="00EF6F3D" w:rsidRDefault="00EF6F3D" w:rsidP="00EF6F3D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Постановления</w:t>
      </w:r>
    </w:p>
    <w:p w:rsidR="00507527" w:rsidRPr="002D11C3" w:rsidRDefault="00507527" w:rsidP="005075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D11C3">
        <w:rPr>
          <w:rFonts w:ascii="Times New Roman" w:eastAsia="Times New Roman" w:hAnsi="Times New Roman" w:cs="Times New Roman"/>
          <w:sz w:val="20"/>
          <w:szCs w:val="20"/>
          <w:lang w:eastAsia="ru-RU"/>
        </w:rPr>
        <w:t>О создании комиссии по повышению устойчивости функционирования объектов</w:t>
      </w:r>
    </w:p>
    <w:p w:rsidR="00507527" w:rsidRPr="002D11C3" w:rsidRDefault="00507527" w:rsidP="005075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2D11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экономики </w:t>
      </w:r>
      <w:r w:rsidRPr="002D11C3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Печенгского муниципального округа</w:t>
      </w:r>
      <w:r w:rsidRPr="002D11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F3D" w:rsidRPr="00EF6F3D" w:rsidRDefault="00EF6F3D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От______________ №___________________</w:t>
      </w: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F976BE" w:rsidRPr="00F976BE" w:rsidTr="00EF6F3D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F976BE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F976BE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F976BE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Отметка о получении </w:t>
            </w:r>
            <w:r w:rsidRPr="00F976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527" w:rsidRPr="00F976BE" w:rsidRDefault="00507527" w:rsidP="00A3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527" w:rsidRPr="00F976BE" w:rsidRDefault="00507527" w:rsidP="00A3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527" w:rsidRPr="00F976BE" w:rsidRDefault="00507527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527" w:rsidRPr="00F976BE" w:rsidRDefault="00507527" w:rsidP="00A3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Специальный отдел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7527" w:rsidRPr="00F976BE" w:rsidRDefault="00507527" w:rsidP="00A3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527" w:rsidRPr="00F976BE" w:rsidRDefault="00507527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строительства и ЖКХ администрации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экономического развития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работы с населением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50752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ОМВД России «Печенгский»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350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3504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7704C1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976BE">
              <w:rPr>
                <w:rStyle w:val="a5"/>
                <w:rFonts w:ascii="Times New Roman" w:hAnsi="Times New Roman" w:cs="Times New Roman"/>
                <w:b w:val="0"/>
              </w:rPr>
              <w:t>Печенгский филиал государственной противопожарной службы Мурманской области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7704C1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Технострой</w:t>
            </w:r>
            <w:proofErr w:type="spellEnd"/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97279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КУИ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ГОБУ ЦЗН Печенгского района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«Сети Никеля»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734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734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«Жилищный сервис»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«Городские сети»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«Тепловые сети»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МКП «Жилищное хозяйство»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F976BE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«АТП-Никель»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«МЭС»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Заполярная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горэлектросеть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F976BE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ГОБУ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Печенгская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ЦРБ»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Default="00734207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972797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0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866BB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0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 </w:t>
            </w:r>
            <w:proofErr w:type="gramStart"/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866BB8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0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«ОДА»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A02570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A025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76BE" w:rsidRPr="00F976BE" w:rsidRDefault="00F976BE" w:rsidP="00EF6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976BE" w:rsidRPr="00F976BE" w:rsidTr="002D11C3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F976BE" w:rsidP="00A025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97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6BE" w:rsidRPr="00F976BE" w:rsidRDefault="00734207" w:rsidP="002D1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  <w:r w:rsidR="00F976BE" w:rsidRPr="00F97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6BE" w:rsidRPr="00F976BE" w:rsidRDefault="00F976BE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F3D" w:rsidRPr="00F976BE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1C3" w:rsidRPr="00F976BE" w:rsidRDefault="002D11C3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F3D" w:rsidRPr="00F976BE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976BE">
        <w:rPr>
          <w:rFonts w:ascii="Times New Roman" w:eastAsia="Times New Roman" w:hAnsi="Times New Roman" w:cs="Times New Roman"/>
          <w:sz w:val="24"/>
          <w:szCs w:val="24"/>
          <w:lang w:eastAsia="x-none"/>
        </w:rPr>
        <w:t>Ведущий специали</w:t>
      </w:r>
      <w:r w:rsidR="002D11C3" w:rsidRPr="00F976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 </w:t>
      </w:r>
      <w:r w:rsidR="00BB10B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отдела </w:t>
      </w:r>
      <w:r w:rsidR="002D11C3" w:rsidRPr="00F976BE">
        <w:rPr>
          <w:rFonts w:ascii="Times New Roman" w:eastAsia="Times New Roman" w:hAnsi="Times New Roman" w:cs="Times New Roman"/>
          <w:sz w:val="24"/>
          <w:szCs w:val="24"/>
          <w:lang w:eastAsia="x-none"/>
        </w:rPr>
        <w:t>ГО, ЧС и ПБ</w:t>
      </w:r>
      <w:r w:rsidR="00BB10B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BB10B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BB10BF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 xml:space="preserve">               </w:t>
      </w:r>
      <w:r w:rsidR="002D11C3" w:rsidRPr="00F976B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F976BE">
        <w:rPr>
          <w:rFonts w:ascii="Times New Roman" w:eastAsia="Times New Roman" w:hAnsi="Times New Roman" w:cs="Times New Roman"/>
          <w:sz w:val="24"/>
          <w:szCs w:val="24"/>
          <w:lang w:eastAsia="x-none"/>
        </w:rPr>
        <w:t>А.Г. Тарасов</w:t>
      </w:r>
    </w:p>
    <w:p w:rsidR="00EF6F3D" w:rsidRPr="00F976BE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6F3D" w:rsidRPr="00F976BE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6F3D" w:rsidRPr="00F976BE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F6F3D" w:rsidRPr="00F976BE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2DE7" w:rsidRDefault="00F72DE7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ЛИСТ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EF6F3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СОГЛАСОВАНИЯ</w:t>
      </w:r>
    </w:p>
    <w:p w:rsidR="00EF6F3D" w:rsidRPr="00EF6F3D" w:rsidRDefault="00EF6F3D" w:rsidP="00EF6F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проекта постановления</w:t>
      </w:r>
    </w:p>
    <w:p w:rsidR="002D11C3" w:rsidRPr="002D11C3" w:rsidRDefault="002D11C3" w:rsidP="002D11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1C3">
        <w:rPr>
          <w:rFonts w:ascii="Times New Roman" w:eastAsia="Times New Roman" w:hAnsi="Times New Roman" w:cs="Times New Roman"/>
          <w:sz w:val="24"/>
          <w:szCs w:val="24"/>
          <w:lang w:eastAsia="ru-RU"/>
        </w:rPr>
        <w:t>О создании комиссии по повышению устойчивости функционирования объектов</w:t>
      </w:r>
    </w:p>
    <w:p w:rsidR="002D11C3" w:rsidRPr="002D11C3" w:rsidRDefault="002D11C3" w:rsidP="002D11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D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экономики </w:t>
      </w:r>
      <w:r w:rsidRPr="002D11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Печенгского муниципального округа</w:t>
      </w:r>
      <w:r w:rsidRPr="002D11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D11C3" w:rsidRDefault="002D11C3" w:rsidP="00EF6F3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EF6F3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Исполнитель: 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x-none"/>
        </w:rPr>
        <w:t>ведущий специалист отдела ГО, ЧС и ПБ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  <w:t>Тарасов А.Г.</w:t>
      </w:r>
      <w:r w:rsidRPr="00EF6F3D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50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x-none"/>
        </w:rPr>
        <w:t>007</w:t>
      </w: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Количество листов в документе (начиная с </w:t>
      </w:r>
      <w:r w:rsidR="00734207">
        <w:rPr>
          <w:rFonts w:ascii="Times New Roman" w:eastAsia="Times New Roman" w:hAnsi="Times New Roman" w:cs="Times New Roman"/>
          <w:sz w:val="24"/>
          <w:szCs w:val="20"/>
          <w:lang w:eastAsia="ru-RU"/>
        </w:rPr>
        <w:t>титула, включая приложения) - 10</w:t>
      </w: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     » </w:t>
      </w:r>
      <w:r w:rsidR="00734207">
        <w:rPr>
          <w:rFonts w:ascii="Times New Roman" w:eastAsia="Times New Roman" w:hAnsi="Times New Roman" w:cs="Times New Roman"/>
          <w:sz w:val="24"/>
          <w:szCs w:val="20"/>
          <w:lang w:eastAsia="ru-RU"/>
        </w:rPr>
        <w:t>января</w:t>
      </w:r>
      <w:r w:rsidRPr="00EF6F3D">
        <w:rPr>
          <w:rFonts w:ascii="Times New Roman" w:eastAsia="Times New Roman" w:hAnsi="Times New Roman" w:cs="Times New Roman"/>
          <w:color w:val="FF0000"/>
          <w:sz w:val="24"/>
          <w:szCs w:val="20"/>
          <w:lang w:eastAsia="ru-RU"/>
        </w:rPr>
        <w:t xml:space="preserve"> 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>202</w:t>
      </w:r>
      <w:r w:rsidR="00734207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        _____________________</w:t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EF6F3D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подпись исполнителя</w:t>
      </w:r>
    </w:p>
    <w:p w:rsidR="00EF6F3D" w:rsidRPr="00EF6F3D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EF6F3D" w:rsidRPr="00EF6F3D" w:rsidRDefault="00EF6F3D" w:rsidP="00EF6F3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EF6F3D" w:rsidRPr="00EF6F3D" w:rsidTr="00EF6F3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результатах согласования</w:t>
            </w:r>
          </w:p>
        </w:tc>
      </w:tr>
      <w:tr w:rsidR="00EF6F3D" w:rsidRPr="00EF6F3D" w:rsidTr="00EF6F3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</w:t>
            </w:r>
          </w:p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F3D" w:rsidRPr="00EF6F3D" w:rsidTr="00EF6F3D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F3D" w:rsidRPr="00EF6F3D" w:rsidTr="00EF6F3D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Начальник юридического отдела</w:t>
            </w:r>
            <w:r w:rsidRPr="00EF6F3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EF6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 С.А.</w:t>
            </w:r>
          </w:p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6F3D" w:rsidRPr="00EF6F3D" w:rsidTr="00EF6F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 о нормативности документа:</w:t>
            </w:r>
          </w:p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«НПА» или «не НПА» </w:t>
            </w:r>
          </w:p>
        </w:tc>
      </w:tr>
      <w:tr w:rsidR="00EF6F3D" w:rsidRPr="00EF6F3D" w:rsidTr="00EF6F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EF6F3D" w:rsidRPr="00EF6F3D" w:rsidTr="00EF6F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«Подлежит размещению» или «Не подлежит размещению»</w:t>
            </w:r>
          </w:p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EF6F3D" w:rsidRPr="00EF6F3D" w:rsidRDefault="00EF6F3D" w:rsidP="00EF6F3D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«___»_________20__ г</w:t>
            </w:r>
            <w:proofErr w:type="gramStart"/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___________ (_____________________)</w:t>
            </w:r>
            <w:proofErr w:type="gramEnd"/>
          </w:p>
        </w:tc>
      </w:tr>
      <w:tr w:rsidR="00EF6F3D" w:rsidRPr="00EF6F3D" w:rsidTr="00EF6F3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6F3D" w:rsidRPr="00EF6F3D" w:rsidRDefault="00EF6F3D" w:rsidP="00EF6F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проекту приложены заключения: </w:t>
            </w:r>
          </w:p>
          <w:p w:rsidR="00EF6F3D" w:rsidRPr="00EF6F3D" w:rsidRDefault="00EF6F3D" w:rsidP="00EF6F3D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заключение - «Да»  или «Нет»;</w:t>
            </w:r>
          </w:p>
          <w:p w:rsidR="00EF6F3D" w:rsidRPr="00EF6F3D" w:rsidRDefault="00EF6F3D" w:rsidP="00EF6F3D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EF6F3D" w:rsidRPr="00EF6F3D" w:rsidTr="00EF6F3D">
        <w:trPr>
          <w:trHeight w:val="91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EF6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F3D" w:rsidRPr="00EF6F3D" w:rsidRDefault="00EF6F3D" w:rsidP="00EF6F3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F3D" w:rsidRPr="00EF6F3D" w:rsidRDefault="00EF6F3D" w:rsidP="00EF6F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F6F3D" w:rsidRPr="00EF6F3D" w:rsidSect="00007855">
      <w:pgSz w:w="11906" w:h="16838"/>
      <w:pgMar w:top="1134" w:right="850" w:bottom="1134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B45" w:rsidRDefault="00186B45">
      <w:pPr>
        <w:spacing w:after="0" w:line="240" w:lineRule="auto"/>
      </w:pPr>
      <w:r>
        <w:separator/>
      </w:r>
    </w:p>
  </w:endnote>
  <w:endnote w:type="continuationSeparator" w:id="0">
    <w:p w:rsidR="00186B45" w:rsidRDefault="00186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B45" w:rsidRDefault="00186B45">
      <w:pPr>
        <w:spacing w:after="0" w:line="240" w:lineRule="auto"/>
      </w:pPr>
      <w:r>
        <w:separator/>
      </w:r>
    </w:p>
  </w:footnote>
  <w:footnote w:type="continuationSeparator" w:id="0">
    <w:p w:rsidR="00186B45" w:rsidRDefault="00186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7781"/>
    <w:multiLevelType w:val="multilevel"/>
    <w:tmpl w:val="D894528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">
    <w:nsid w:val="417F5949"/>
    <w:multiLevelType w:val="multilevel"/>
    <w:tmpl w:val="25823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4564416C"/>
    <w:multiLevelType w:val="multilevel"/>
    <w:tmpl w:val="A11062E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3">
    <w:nsid w:val="49661DF5"/>
    <w:multiLevelType w:val="hybridMultilevel"/>
    <w:tmpl w:val="046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3248A"/>
    <w:multiLevelType w:val="hybridMultilevel"/>
    <w:tmpl w:val="5B8C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54ED2"/>
    <w:multiLevelType w:val="hybridMultilevel"/>
    <w:tmpl w:val="805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B151F"/>
    <w:multiLevelType w:val="hybridMultilevel"/>
    <w:tmpl w:val="40F094E6"/>
    <w:lvl w:ilvl="0" w:tplc="196A5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E7A562D"/>
    <w:multiLevelType w:val="multilevel"/>
    <w:tmpl w:val="24D08C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6"/>
    <w:rsid w:val="00007855"/>
    <w:rsid w:val="00025010"/>
    <w:rsid w:val="00034A38"/>
    <w:rsid w:val="00071D30"/>
    <w:rsid w:val="000736B5"/>
    <w:rsid w:val="00083F94"/>
    <w:rsid w:val="00085218"/>
    <w:rsid w:val="00087774"/>
    <w:rsid w:val="00092409"/>
    <w:rsid w:val="00092B32"/>
    <w:rsid w:val="00094852"/>
    <w:rsid w:val="000962A4"/>
    <w:rsid w:val="000A45B9"/>
    <w:rsid w:val="000A6AFC"/>
    <w:rsid w:val="000B0294"/>
    <w:rsid w:val="000B3678"/>
    <w:rsid w:val="000B686F"/>
    <w:rsid w:val="000C5485"/>
    <w:rsid w:val="000D4BF1"/>
    <w:rsid w:val="00106650"/>
    <w:rsid w:val="00130D54"/>
    <w:rsid w:val="001371EA"/>
    <w:rsid w:val="00180D24"/>
    <w:rsid w:val="00186B45"/>
    <w:rsid w:val="00191B78"/>
    <w:rsid w:val="001A2E7F"/>
    <w:rsid w:val="001B1975"/>
    <w:rsid w:val="001B2F49"/>
    <w:rsid w:val="001C0AFB"/>
    <w:rsid w:val="001C3FB7"/>
    <w:rsid w:val="001D3743"/>
    <w:rsid w:val="001E1014"/>
    <w:rsid w:val="001F1229"/>
    <w:rsid w:val="001F1901"/>
    <w:rsid w:val="00204B6A"/>
    <w:rsid w:val="00245ED1"/>
    <w:rsid w:val="00263F01"/>
    <w:rsid w:val="0027178E"/>
    <w:rsid w:val="00273107"/>
    <w:rsid w:val="00290025"/>
    <w:rsid w:val="002A148C"/>
    <w:rsid w:val="002A4A35"/>
    <w:rsid w:val="002B35A2"/>
    <w:rsid w:val="002C1975"/>
    <w:rsid w:val="002C22E2"/>
    <w:rsid w:val="002C496B"/>
    <w:rsid w:val="002D11C3"/>
    <w:rsid w:val="002D1B41"/>
    <w:rsid w:val="002D7151"/>
    <w:rsid w:val="002E6989"/>
    <w:rsid w:val="0030383D"/>
    <w:rsid w:val="00306CB5"/>
    <w:rsid w:val="00335B62"/>
    <w:rsid w:val="00352008"/>
    <w:rsid w:val="003558DA"/>
    <w:rsid w:val="00361870"/>
    <w:rsid w:val="003651B9"/>
    <w:rsid w:val="00371595"/>
    <w:rsid w:val="003749DB"/>
    <w:rsid w:val="00384F24"/>
    <w:rsid w:val="00385601"/>
    <w:rsid w:val="003933B2"/>
    <w:rsid w:val="003B2187"/>
    <w:rsid w:val="003B39BC"/>
    <w:rsid w:val="003D64A9"/>
    <w:rsid w:val="003E205D"/>
    <w:rsid w:val="003E3FD3"/>
    <w:rsid w:val="003E66DA"/>
    <w:rsid w:val="003E7F91"/>
    <w:rsid w:val="00400018"/>
    <w:rsid w:val="00402D3F"/>
    <w:rsid w:val="00406C45"/>
    <w:rsid w:val="00410616"/>
    <w:rsid w:val="00421BD1"/>
    <w:rsid w:val="00433847"/>
    <w:rsid w:val="00444C72"/>
    <w:rsid w:val="00450F01"/>
    <w:rsid w:val="004531BB"/>
    <w:rsid w:val="004626B5"/>
    <w:rsid w:val="00485A1C"/>
    <w:rsid w:val="004A75EC"/>
    <w:rsid w:val="004B1173"/>
    <w:rsid w:val="004C4C70"/>
    <w:rsid w:val="004C59F2"/>
    <w:rsid w:val="004C5DD0"/>
    <w:rsid w:val="004E2170"/>
    <w:rsid w:val="004E3761"/>
    <w:rsid w:val="00507527"/>
    <w:rsid w:val="00514485"/>
    <w:rsid w:val="00514EE9"/>
    <w:rsid w:val="005165F2"/>
    <w:rsid w:val="00530515"/>
    <w:rsid w:val="00534FD1"/>
    <w:rsid w:val="00546D3B"/>
    <w:rsid w:val="00554A0C"/>
    <w:rsid w:val="00560CD0"/>
    <w:rsid w:val="00567971"/>
    <w:rsid w:val="00574539"/>
    <w:rsid w:val="00574F21"/>
    <w:rsid w:val="005942EB"/>
    <w:rsid w:val="005A7F15"/>
    <w:rsid w:val="005B2527"/>
    <w:rsid w:val="005B3205"/>
    <w:rsid w:val="005B43AC"/>
    <w:rsid w:val="005D0F8F"/>
    <w:rsid w:val="005F6229"/>
    <w:rsid w:val="00604D27"/>
    <w:rsid w:val="00621031"/>
    <w:rsid w:val="006411D8"/>
    <w:rsid w:val="006524AE"/>
    <w:rsid w:val="00672F74"/>
    <w:rsid w:val="00677CBB"/>
    <w:rsid w:val="0068770C"/>
    <w:rsid w:val="0069279D"/>
    <w:rsid w:val="006B1709"/>
    <w:rsid w:val="006C708D"/>
    <w:rsid w:val="006D5CA3"/>
    <w:rsid w:val="006E5D93"/>
    <w:rsid w:val="006F535C"/>
    <w:rsid w:val="00705683"/>
    <w:rsid w:val="007219DD"/>
    <w:rsid w:val="00734207"/>
    <w:rsid w:val="00744FE0"/>
    <w:rsid w:val="0075287A"/>
    <w:rsid w:val="007567B1"/>
    <w:rsid w:val="007610D9"/>
    <w:rsid w:val="007646CC"/>
    <w:rsid w:val="0076712B"/>
    <w:rsid w:val="007704C1"/>
    <w:rsid w:val="007730DF"/>
    <w:rsid w:val="00791820"/>
    <w:rsid w:val="00791D35"/>
    <w:rsid w:val="007A797D"/>
    <w:rsid w:val="007B02C3"/>
    <w:rsid w:val="007B4961"/>
    <w:rsid w:val="007B50A4"/>
    <w:rsid w:val="007D158A"/>
    <w:rsid w:val="007E3546"/>
    <w:rsid w:val="007E794D"/>
    <w:rsid w:val="007F4CDD"/>
    <w:rsid w:val="00805AE2"/>
    <w:rsid w:val="00807A11"/>
    <w:rsid w:val="00832DBC"/>
    <w:rsid w:val="00833272"/>
    <w:rsid w:val="0083409C"/>
    <w:rsid w:val="00866BB8"/>
    <w:rsid w:val="0087754A"/>
    <w:rsid w:val="008B0849"/>
    <w:rsid w:val="008B1E62"/>
    <w:rsid w:val="008C0DA7"/>
    <w:rsid w:val="008D08BC"/>
    <w:rsid w:val="008D1FBC"/>
    <w:rsid w:val="008D50DA"/>
    <w:rsid w:val="008D726D"/>
    <w:rsid w:val="008E54EF"/>
    <w:rsid w:val="008F01C1"/>
    <w:rsid w:val="008F271D"/>
    <w:rsid w:val="00911DDB"/>
    <w:rsid w:val="00931244"/>
    <w:rsid w:val="00931B28"/>
    <w:rsid w:val="00932579"/>
    <w:rsid w:val="00962EBA"/>
    <w:rsid w:val="00965C90"/>
    <w:rsid w:val="00972797"/>
    <w:rsid w:val="00973322"/>
    <w:rsid w:val="009768A7"/>
    <w:rsid w:val="009D7671"/>
    <w:rsid w:val="009E44DB"/>
    <w:rsid w:val="009E5757"/>
    <w:rsid w:val="009E7E01"/>
    <w:rsid w:val="009F18A2"/>
    <w:rsid w:val="009F4C39"/>
    <w:rsid w:val="009F5857"/>
    <w:rsid w:val="00A02570"/>
    <w:rsid w:val="00A030A1"/>
    <w:rsid w:val="00A074BC"/>
    <w:rsid w:val="00A2578E"/>
    <w:rsid w:val="00A3406A"/>
    <w:rsid w:val="00A35043"/>
    <w:rsid w:val="00A40F83"/>
    <w:rsid w:val="00A57B18"/>
    <w:rsid w:val="00A60F3D"/>
    <w:rsid w:val="00A636B4"/>
    <w:rsid w:val="00A657E7"/>
    <w:rsid w:val="00A71913"/>
    <w:rsid w:val="00AA3303"/>
    <w:rsid w:val="00AA78A3"/>
    <w:rsid w:val="00AB499E"/>
    <w:rsid w:val="00AC0005"/>
    <w:rsid w:val="00AC06C1"/>
    <w:rsid w:val="00AC5FED"/>
    <w:rsid w:val="00AC69F5"/>
    <w:rsid w:val="00AD187D"/>
    <w:rsid w:val="00AD350A"/>
    <w:rsid w:val="00AD4377"/>
    <w:rsid w:val="00AE4FD9"/>
    <w:rsid w:val="00AE7B92"/>
    <w:rsid w:val="00B11E26"/>
    <w:rsid w:val="00B12B57"/>
    <w:rsid w:val="00B31639"/>
    <w:rsid w:val="00B360EC"/>
    <w:rsid w:val="00B368E7"/>
    <w:rsid w:val="00B405AD"/>
    <w:rsid w:val="00B44867"/>
    <w:rsid w:val="00B52A11"/>
    <w:rsid w:val="00B56166"/>
    <w:rsid w:val="00B61D39"/>
    <w:rsid w:val="00B71DC2"/>
    <w:rsid w:val="00B721ED"/>
    <w:rsid w:val="00B80E00"/>
    <w:rsid w:val="00BA01C6"/>
    <w:rsid w:val="00BB10BF"/>
    <w:rsid w:val="00BC18F3"/>
    <w:rsid w:val="00BD1D0A"/>
    <w:rsid w:val="00BE1D55"/>
    <w:rsid w:val="00BF07EC"/>
    <w:rsid w:val="00BF45BC"/>
    <w:rsid w:val="00C14B4A"/>
    <w:rsid w:val="00C309CB"/>
    <w:rsid w:val="00C37FD7"/>
    <w:rsid w:val="00C404A5"/>
    <w:rsid w:val="00C45F97"/>
    <w:rsid w:val="00C5590B"/>
    <w:rsid w:val="00C56B02"/>
    <w:rsid w:val="00C60C8E"/>
    <w:rsid w:val="00C64BA9"/>
    <w:rsid w:val="00C74052"/>
    <w:rsid w:val="00C7749E"/>
    <w:rsid w:val="00C8264D"/>
    <w:rsid w:val="00C83EE3"/>
    <w:rsid w:val="00C92092"/>
    <w:rsid w:val="00C93B0A"/>
    <w:rsid w:val="00CB2386"/>
    <w:rsid w:val="00CB6BEC"/>
    <w:rsid w:val="00CD11A6"/>
    <w:rsid w:val="00CD53F6"/>
    <w:rsid w:val="00CE323D"/>
    <w:rsid w:val="00CF3919"/>
    <w:rsid w:val="00CF5E65"/>
    <w:rsid w:val="00D118B7"/>
    <w:rsid w:val="00D13488"/>
    <w:rsid w:val="00D2434C"/>
    <w:rsid w:val="00D26AAC"/>
    <w:rsid w:val="00D30622"/>
    <w:rsid w:val="00D36704"/>
    <w:rsid w:val="00D44767"/>
    <w:rsid w:val="00D50E69"/>
    <w:rsid w:val="00D5786F"/>
    <w:rsid w:val="00D61A65"/>
    <w:rsid w:val="00D650DB"/>
    <w:rsid w:val="00D6738B"/>
    <w:rsid w:val="00D819A6"/>
    <w:rsid w:val="00DB0297"/>
    <w:rsid w:val="00DB2B56"/>
    <w:rsid w:val="00DB5767"/>
    <w:rsid w:val="00DB7BF8"/>
    <w:rsid w:val="00DC2CB3"/>
    <w:rsid w:val="00DC5308"/>
    <w:rsid w:val="00DF50C0"/>
    <w:rsid w:val="00E04138"/>
    <w:rsid w:val="00E2189E"/>
    <w:rsid w:val="00E41DE1"/>
    <w:rsid w:val="00E436AD"/>
    <w:rsid w:val="00E477EC"/>
    <w:rsid w:val="00E52257"/>
    <w:rsid w:val="00E6186D"/>
    <w:rsid w:val="00E64ADD"/>
    <w:rsid w:val="00E66455"/>
    <w:rsid w:val="00E9058F"/>
    <w:rsid w:val="00E91419"/>
    <w:rsid w:val="00E975D8"/>
    <w:rsid w:val="00E97A89"/>
    <w:rsid w:val="00EA60B5"/>
    <w:rsid w:val="00EC19C6"/>
    <w:rsid w:val="00EC2095"/>
    <w:rsid w:val="00EC4DAD"/>
    <w:rsid w:val="00EC5A76"/>
    <w:rsid w:val="00EE6813"/>
    <w:rsid w:val="00EE7753"/>
    <w:rsid w:val="00EF667F"/>
    <w:rsid w:val="00EF6F3D"/>
    <w:rsid w:val="00F037D5"/>
    <w:rsid w:val="00F078E9"/>
    <w:rsid w:val="00F27948"/>
    <w:rsid w:val="00F35598"/>
    <w:rsid w:val="00F72DE7"/>
    <w:rsid w:val="00F73D4E"/>
    <w:rsid w:val="00F86234"/>
    <w:rsid w:val="00F976BE"/>
    <w:rsid w:val="00F9788A"/>
    <w:rsid w:val="00FA172D"/>
    <w:rsid w:val="00FA2E62"/>
    <w:rsid w:val="00FA64C1"/>
    <w:rsid w:val="00FC2A32"/>
    <w:rsid w:val="00FC57C6"/>
    <w:rsid w:val="00FE1038"/>
    <w:rsid w:val="00FE6EC9"/>
    <w:rsid w:val="00FF1D6D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22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72DB-5D45-4F1F-99DD-888673C9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3317</Words>
  <Characters>26099</Characters>
  <Application>Microsoft Office Word</Application>
  <DocSecurity>0</DocSecurity>
  <Lines>217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29358</CharactersWithSpaces>
  <SharedDoc>false</SharedDoc>
  <HLinks>
    <vt:vector size="30" baseType="variant">
      <vt:variant>
        <vt:i4>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consultantplus://offline/ref=F3424354463CCB3E5B465B4300797BC8996B748183C0F4AC39AF38A70DE29C720D9E36B464E20D220BC2566C1DEBED266029A455018EC7707E8527D7q1J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consultantplus://offline/ref=F3424354463CCB3E5B465B4300797BC8996B748183C0F4AC39AF38A70DE29C720D9E36B464E20D220BC2566F1DEBED266029A455018EC7707E8527D7q1J</vt:lpwstr>
      </vt:variant>
      <vt:variant>
        <vt:lpwstr/>
      </vt:variant>
      <vt:variant>
        <vt:i4>75431981</vt:i4>
      </vt:variant>
      <vt:variant>
        <vt:i4>6</vt:i4>
      </vt:variant>
      <vt:variant>
        <vt:i4>0</vt:i4>
      </vt:variant>
      <vt:variant>
        <vt:i4>5</vt:i4>
      </vt:variant>
      <vt:variant>
        <vt:lpwstr>C:\Users\isakov\Desktop\Паводок 2021.docx</vt:lpwstr>
      </vt:variant>
      <vt:variant>
        <vt:lpwstr>P69</vt:lpwstr>
      </vt:variant>
      <vt:variant>
        <vt:i4>3276858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consultantplus://offline/ref=86C7DC3431D0F05275F6FA3A288BF98B4D5D650EB6346EB8340870850BD287FBA888CCE92BC657B4E241675A7025B746U2mAJ</vt:lpwstr>
      </vt:variant>
      <vt:variant>
        <vt:lpwstr/>
      </vt:variant>
      <vt:variant>
        <vt:i4>3801146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consultantplus://offline/ref=86C7DC3431D0F05275F6E4373EE7A78E48563B02B23360EC68572BD85CDB8DACEFC795B96F935AB2E154330F2A72BA4626974B9C1EC33A31UAm9J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Кондратьева Ирина Викторовна</dc:creator>
  <cp:lastModifiedBy>Копосова Елена Анатольевна</cp:lastModifiedBy>
  <cp:revision>15</cp:revision>
  <cp:lastPrinted>2022-01-20T07:20:00Z</cp:lastPrinted>
  <dcterms:created xsi:type="dcterms:W3CDTF">2022-01-20T12:43:00Z</dcterms:created>
  <dcterms:modified xsi:type="dcterms:W3CDTF">2022-01-31T08:11:00Z</dcterms:modified>
</cp:coreProperties>
</file>