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98" w:rsidRPr="00147170" w:rsidRDefault="007E0198" w:rsidP="007E0198">
      <w:pPr>
        <w:autoSpaceDE w:val="0"/>
        <w:autoSpaceDN w:val="0"/>
        <w:adjustRightInd w:val="0"/>
        <w:ind w:left="6237" w:firstLine="5245"/>
        <w:jc w:val="center"/>
        <w:rPr>
          <w:color w:val="000000"/>
        </w:rPr>
      </w:pPr>
      <w:r w:rsidRPr="00147170">
        <w:rPr>
          <w:color w:val="000000"/>
        </w:rPr>
        <w:t>Приложение</w:t>
      </w:r>
    </w:p>
    <w:p w:rsidR="007E0198" w:rsidRPr="00147170" w:rsidRDefault="007E0198" w:rsidP="007E0198">
      <w:pPr>
        <w:autoSpaceDE w:val="0"/>
        <w:autoSpaceDN w:val="0"/>
        <w:adjustRightInd w:val="0"/>
        <w:ind w:left="6237" w:firstLine="5245"/>
        <w:jc w:val="center"/>
        <w:rPr>
          <w:color w:val="000000"/>
        </w:rPr>
      </w:pPr>
      <w:r w:rsidRPr="00147170">
        <w:rPr>
          <w:color w:val="000000"/>
        </w:rPr>
        <w:t>к решению Печенгской ТИК</w:t>
      </w:r>
    </w:p>
    <w:p w:rsidR="007E0198" w:rsidRDefault="007E0198" w:rsidP="007E0198">
      <w:pPr>
        <w:autoSpaceDE w:val="0"/>
        <w:autoSpaceDN w:val="0"/>
        <w:adjustRightInd w:val="0"/>
        <w:ind w:left="6237" w:firstLine="5245"/>
        <w:jc w:val="center"/>
        <w:rPr>
          <w:color w:val="000000"/>
        </w:rPr>
      </w:pPr>
      <w:r w:rsidRPr="00147170">
        <w:rPr>
          <w:color w:val="000000"/>
        </w:rPr>
        <w:t xml:space="preserve">от </w:t>
      </w:r>
      <w:r>
        <w:rPr>
          <w:color w:val="000000"/>
        </w:rPr>
        <w:t>22.12.2022 № 43/179</w:t>
      </w:r>
    </w:p>
    <w:p w:rsidR="007E0198" w:rsidRPr="00147170" w:rsidRDefault="007E0198" w:rsidP="007E0198">
      <w:pPr>
        <w:autoSpaceDE w:val="0"/>
        <w:autoSpaceDN w:val="0"/>
        <w:adjustRightInd w:val="0"/>
        <w:jc w:val="center"/>
        <w:rPr>
          <w:color w:val="000000"/>
        </w:rPr>
      </w:pPr>
    </w:p>
    <w:p w:rsidR="007E0198" w:rsidRPr="0084617D" w:rsidRDefault="007E0198" w:rsidP="007E0198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r w:rsidRPr="0084617D"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7E0198" w:rsidRDefault="007E0198" w:rsidP="007E0198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повышению правовой культуры избирателей (участников референдума), организаторов выборов и референдумов и других участников избирательного процесса на 2023 год</w:t>
      </w:r>
    </w:p>
    <w:tbl>
      <w:tblPr>
        <w:tblW w:w="1587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10148"/>
        <w:gridCol w:w="2179"/>
        <w:gridCol w:w="143"/>
        <w:gridCol w:w="2266"/>
      </w:tblGrid>
      <w:tr w:rsidR="007E0198" w:rsidTr="00013C8F">
        <w:trPr>
          <w:trHeight w:hRule="exact" w:val="659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</w:tr>
      <w:tr w:rsidR="007E0198" w:rsidTr="00013C8F">
        <w:trPr>
          <w:trHeight w:val="72"/>
          <w:jc w:val="center"/>
        </w:trPr>
        <w:tc>
          <w:tcPr>
            <w:tcW w:w="15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Организационно-методическое обеспечение реализации мероприятий</w:t>
            </w:r>
          </w:p>
        </w:tc>
      </w:tr>
      <w:tr w:rsidR="007E0198" w:rsidTr="00013C8F">
        <w:trPr>
          <w:trHeight w:hRule="exact" w:val="1387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0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рассмотрение вопросов по повышению правовой культуры избирателей (участников референдума), обучению организаторов выборов и референдумов и других участников избирательного процесса на заседаниях Печенгской территориальной избирательной комиссии.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198" w:rsidTr="00013C8F">
        <w:trPr>
          <w:trHeight w:hRule="exact" w:val="1683"/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Взаимодействие с органами местного самоуправления, отделениями политических партий, общественными объединениями и другими организациями по вопросам обеспечения избирательных прав граждан, повышения правовой культуры избирателей (участников референдума), обучения организаторов выборов и референдумов, других участников избирательного процесса.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198" w:rsidTr="00013C8F">
        <w:trPr>
          <w:trHeight w:hRule="exact" w:val="1142"/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Взаимодействие с органами местного самоуправления, образовательными учреждениями по вопросам реализации совместных мероприятий по повышению правовой культуры молодых и будущих избирателей.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0198" w:rsidRDefault="007E0198" w:rsidP="00013C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198" w:rsidTr="00013C8F">
        <w:trPr>
          <w:jc w:val="center"/>
        </w:trPr>
        <w:tc>
          <w:tcPr>
            <w:tcW w:w="15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7E0198" w:rsidTr="00013C8F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членов участковых комиссий и лиц, зачисленных в резерв составов участковых избирательных комиссий.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198" w:rsidTr="00013C8F">
        <w:trPr>
          <w:trHeight w:val="27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семинаров и совещаний с представителями </w:t>
            </w:r>
            <w:r>
              <w:rPr>
                <w:sz w:val="28"/>
                <w:szCs w:val="28"/>
              </w:rPr>
              <w:lastRenderedPageBreak/>
              <w:t>политических партий, иных общественных объединений, кандидатами, наблюдателями по вопросам избирательного права и избирательного процесса.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tabs>
                <w:tab w:val="left" w:pos="701"/>
                <w:tab w:val="center" w:pos="14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198" w:rsidTr="00013C8F">
        <w:trPr>
          <w:trHeight w:val="31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семинаров с представителями воинских соединений и правоохранительных органов области по вопросам участия военнослужащих и сотрудников правоохранительных органов в выборах и референдумах.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198" w:rsidTr="00013C8F">
        <w:trPr>
          <w:trHeight w:val="26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и совещаний с представителями общественных организаций инвалидов по вопросам участия инвалидов и лиц с ограниченными физическими возможностями в выборах и референдумах.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198" w:rsidTr="00013C8F">
        <w:trPr>
          <w:trHeight w:val="44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консультаций, семинаров для представителей средств массовой информации в области избирательного права и избирательного процесса.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trHeight w:val="302"/>
          <w:jc w:val="center"/>
        </w:trPr>
        <w:tc>
          <w:tcPr>
            <w:tcW w:w="15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 Информационно-разъяснительная деятельность</w:t>
            </w:r>
          </w:p>
        </w:tc>
      </w:tr>
      <w:tr w:rsidR="007E0198" w:rsidTr="00013C8F">
        <w:trPr>
          <w:trHeight w:val="100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консультативной помощи участковым избирательным комиссиям по вопросам информационно-разъяснительной деятельности при подготовке к выборам и референдумам.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trHeight w:val="508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со средствами массовой информации по вопросам информационного обеспечения выборов и референдумов.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trHeight w:val="935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Pr="000A163C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163C">
              <w:rPr>
                <w:sz w:val="28"/>
                <w:szCs w:val="28"/>
              </w:rPr>
              <w:t>Опубликование информационных материалов по избирательной тематике, разъяснений избирательного законодательства, официальных документов Печенгской территориальной избирательной комиссии в газете «Печенга».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trHeight w:val="9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Pr="000A163C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163C">
              <w:rPr>
                <w:sz w:val="28"/>
                <w:szCs w:val="28"/>
              </w:rPr>
              <w:t>Информационное наполнение и обновление страницы</w:t>
            </w:r>
            <w:r w:rsidRPr="000A163C">
              <w:rPr>
                <w:bCs/>
                <w:sz w:val="28"/>
                <w:szCs w:val="28"/>
              </w:rPr>
              <w:t xml:space="preserve"> Печенгской территориальной избирательной комиссии на официальном сайте органов местного самоуправления муниципального образования Печенгский муниципальный округ в информационно-телекоммуникационной сети «Интернет».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trHeight w:val="9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актуальной информации о ходе избирательных кампаний, сроках проведения избирательных действий на информационных стендах и т.п.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избирательных кампаний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trHeight w:val="90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пресс-конференций, брифингов, семинаров для СМИ.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trHeight w:val="72"/>
          <w:jc w:val="center"/>
        </w:trPr>
        <w:tc>
          <w:tcPr>
            <w:tcW w:w="15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>
              <w:rPr>
                <w:b/>
                <w:sz w:val="28"/>
                <w:szCs w:val="28"/>
              </w:rPr>
              <w:t>4. Повышение правовой культуры молодых и будущих избирателей</w:t>
            </w:r>
          </w:p>
        </w:tc>
      </w:tr>
      <w:tr w:rsidR="007E0198" w:rsidTr="00013C8F">
        <w:trPr>
          <w:trHeight w:val="12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органами местного самоуправления Печенгского муниципального округа, образовательными организациями, учреждениями культуры по вопросам реализации совместных мероприятий по повышению правовой культуры молодых и будущих избирателей.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trHeight w:val="947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проводимых органами местного самоуправления, молодежными общественными организациями, направленных на повышение правовой культуры и обучение молодых и будущих избирателей.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trHeight w:val="54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Привлечение молодежных организаций к участию в формировании кадрового резерва составов избирательных комиссий различного уровня.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trHeight w:val="608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Оказание консультативной помощи членам избирательных комиссий и наблюдателям из числа активистов молодежных организаций при подготовке к выборам и референдумам.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trHeight w:val="54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и проведение мероприятий по повышению правовой культуры избирателей в рамках Дня молодого избирателя 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отдельному </w:t>
            </w:r>
          </w:p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встреч членов Печенгской территориальной избирательной комиссии, молодежной избирательной комиссии со студентами Печенгского политехнического техникума, обучающимися образовательных организаций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7E0198" w:rsidTr="00013C8F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конкурсов и викторин для молодых избирателей по вопросам избирательного права и процесса 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98" w:rsidRDefault="007E0198" w:rsidP="00013C8F">
            <w:proofErr w:type="spellStart"/>
            <w:r>
              <w:rPr>
                <w:sz w:val="28"/>
                <w:szCs w:val="28"/>
              </w:rPr>
              <w:t>Макридова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</w:tbl>
    <w:p w:rsidR="007E0198" w:rsidRPr="005C327A" w:rsidRDefault="007E0198" w:rsidP="007E0198">
      <w:pPr>
        <w:autoSpaceDE w:val="0"/>
        <w:autoSpaceDN w:val="0"/>
        <w:adjustRightInd w:val="0"/>
        <w:spacing w:after="120"/>
        <w:jc w:val="center"/>
        <w:rPr>
          <w:sz w:val="16"/>
          <w:szCs w:val="16"/>
        </w:rPr>
      </w:pPr>
    </w:p>
    <w:p w:rsidR="007E0198" w:rsidRDefault="007E0198" w:rsidP="007E0198">
      <w:pPr>
        <w:rPr>
          <w:i/>
          <w:sz w:val="8"/>
          <w:szCs w:val="8"/>
        </w:rPr>
      </w:pPr>
    </w:p>
    <w:p w:rsidR="00283198" w:rsidRDefault="00283198"/>
    <w:sectPr w:rsidR="00283198" w:rsidSect="00284F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48"/>
    <w:rsid w:val="00283198"/>
    <w:rsid w:val="007E0198"/>
    <w:rsid w:val="00E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2023-02-28T13:52:00Z</dcterms:created>
  <dcterms:modified xsi:type="dcterms:W3CDTF">2023-02-28T13:52:00Z</dcterms:modified>
</cp:coreProperties>
</file>