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D" w:rsidRPr="007E369D" w:rsidRDefault="00886109" w:rsidP="00AC4D81">
      <w:pPr>
        <w:spacing w:after="0" w:line="283" w:lineRule="auto"/>
        <w:jc w:val="center"/>
        <w:rPr>
          <w:rFonts w:ascii="Times New Roman" w:hAnsi="Times New Roman" w:cs="Times New Roman"/>
          <w:b/>
          <w:sz w:val="20"/>
          <w:szCs w:val="20"/>
        </w:rPr>
      </w:pPr>
      <w:r w:rsidRPr="00886109">
        <w:rPr>
          <w:rFonts w:ascii="Times New Roman" w:eastAsiaTheme="majorEastAsia" w:hAnsi="Times New Roman" w:cs="Times New Roman"/>
          <w:b/>
          <w:sz w:val="20"/>
          <w:szCs w:val="20"/>
        </w:rPr>
        <w:t xml:space="preserve">Информация об основных итогах </w:t>
      </w:r>
      <w:r w:rsidR="00B51CA1">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Pr="00886109">
        <w:rPr>
          <w:rFonts w:ascii="Times New Roman" w:eastAsiaTheme="majorEastAsia" w:hAnsi="Times New Roman" w:cs="Times New Roman"/>
          <w:b/>
          <w:sz w:val="20"/>
          <w:szCs w:val="20"/>
        </w:rPr>
        <w:t>мероприятия</w:t>
      </w:r>
      <w:r w:rsidR="00AC4D81">
        <w:rPr>
          <w:rFonts w:ascii="Times New Roman" w:eastAsiaTheme="majorEastAsia" w:hAnsi="Times New Roman" w:cs="Times New Roman"/>
          <w:b/>
          <w:sz w:val="20"/>
          <w:szCs w:val="20"/>
        </w:rPr>
        <w:t xml:space="preserve"> </w:t>
      </w:r>
      <w:r w:rsidR="00B51CA1" w:rsidRPr="00B51CA1">
        <w:rPr>
          <w:rFonts w:ascii="Times New Roman" w:eastAsiaTheme="majorEastAsia" w:hAnsi="Times New Roman" w:cs="Times New Roman"/>
          <w:b/>
          <w:sz w:val="20"/>
          <w:szCs w:val="20"/>
        </w:rPr>
        <w:t>«</w:t>
      </w:r>
      <w:r w:rsidR="00095533" w:rsidRPr="00095533">
        <w:rPr>
          <w:rFonts w:ascii="Times New Roman" w:eastAsiaTheme="majorEastAsia" w:hAnsi="Times New Roman" w:cs="Times New Roman"/>
          <w:b/>
          <w:sz w:val="20"/>
          <w:szCs w:val="20"/>
        </w:rPr>
        <w:t>Проверка законности использования средств бюджета Печенгского муниципального округа, направленных на компенсацию стоимости проезда для лиц, работающих в районах Крайнего Севера, и расходов по оплате труда представительного органа Печенгского муниципального округа в 2022-2024 годах</w:t>
      </w:r>
      <w:r w:rsidR="00B51CA1" w:rsidRPr="00B51CA1">
        <w:rPr>
          <w:rFonts w:ascii="Times New Roman" w:eastAsiaTheme="majorEastAsia" w:hAnsi="Times New Roman" w:cs="Times New Roman"/>
          <w:b/>
          <w:sz w:val="20"/>
          <w:szCs w:val="20"/>
        </w:rPr>
        <w:t>»</w:t>
      </w:r>
      <w:r w:rsidR="00A57CDC">
        <w:rPr>
          <w:rFonts w:ascii="Times New Roman" w:hAnsi="Times New Roman" w:cs="Times New Roman"/>
          <w:b/>
          <w:sz w:val="20"/>
          <w:szCs w:val="20"/>
        </w:rPr>
        <w:t>.</w:t>
      </w:r>
    </w:p>
    <w:p w:rsidR="005A589D" w:rsidRPr="004100EA" w:rsidRDefault="00AC4D81" w:rsidP="00B51CA1">
      <w:pPr>
        <w:spacing w:after="0" w:line="283" w:lineRule="auto"/>
        <w:ind w:firstLine="709"/>
        <w:jc w:val="both"/>
        <w:rPr>
          <w:rFonts w:ascii="Times New Roman" w:hAnsi="Times New Roman" w:cs="Times New Roman"/>
          <w:b/>
          <w:sz w:val="20"/>
          <w:szCs w:val="20"/>
        </w:rPr>
      </w:pPr>
      <w:r>
        <w:rPr>
          <w:rFonts w:ascii="Times New Roman" w:hAnsi="Times New Roman" w:cs="Times New Roman"/>
          <w:sz w:val="20"/>
          <w:szCs w:val="20"/>
        </w:rPr>
        <w:t xml:space="preserve">Объект </w:t>
      </w:r>
      <w:r w:rsidR="00B51CA1">
        <w:rPr>
          <w:rFonts w:ascii="Times New Roman" w:hAnsi="Times New Roman" w:cs="Times New Roman"/>
          <w:sz w:val="20"/>
          <w:szCs w:val="20"/>
        </w:rPr>
        <w:t>контрольного</w:t>
      </w:r>
      <w:r w:rsidR="00F52B78" w:rsidRPr="00F52B78">
        <w:rPr>
          <w:rFonts w:ascii="Times New Roman" w:hAnsi="Times New Roman" w:cs="Times New Roman"/>
          <w:sz w:val="20"/>
          <w:szCs w:val="20"/>
        </w:rPr>
        <w:t xml:space="preserve"> мероприятия: </w:t>
      </w:r>
      <w:r w:rsidR="00095533" w:rsidRPr="00095533">
        <w:rPr>
          <w:rFonts w:ascii="Times New Roman" w:hAnsi="Times New Roman" w:cs="Times New Roman"/>
          <w:sz w:val="20"/>
          <w:szCs w:val="20"/>
        </w:rPr>
        <w:t>Совет депутатов Печенгского муниципального округа (далее - Совет депутатов, Совет).</w:t>
      </w:r>
      <w:r w:rsidR="00B51CA1" w:rsidRPr="00B51CA1">
        <w:rPr>
          <w:rFonts w:ascii="Times New Roman" w:hAnsi="Times New Roman" w:cs="Times New Roman"/>
          <w:sz w:val="20"/>
          <w:szCs w:val="20"/>
        </w:rPr>
        <w:t xml:space="preserve"> </w:t>
      </w:r>
    </w:p>
    <w:p w:rsidR="00F52B78" w:rsidRPr="00F52B78" w:rsidRDefault="00AC4D81" w:rsidP="00AC4D81">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Исследуемый</w:t>
      </w:r>
      <w:r w:rsidR="00F52B78" w:rsidRPr="00F52B78">
        <w:rPr>
          <w:rFonts w:ascii="Times New Roman" w:hAnsi="Times New Roman" w:cs="Times New Roman"/>
          <w:sz w:val="20"/>
          <w:szCs w:val="20"/>
        </w:rPr>
        <w:t xml:space="preserve"> период: </w:t>
      </w:r>
      <w:r w:rsidR="00095533" w:rsidRPr="00095533">
        <w:rPr>
          <w:rFonts w:ascii="Times New Roman" w:hAnsi="Times New Roman" w:cs="Times New Roman"/>
          <w:sz w:val="20"/>
          <w:szCs w:val="20"/>
        </w:rPr>
        <w:t>2022 – 2024 год</w:t>
      </w:r>
      <w:r w:rsidR="00B53C67">
        <w:rPr>
          <w:rFonts w:ascii="Times New Roman" w:hAnsi="Times New Roman" w:cs="Times New Roman"/>
          <w:sz w:val="20"/>
          <w:szCs w:val="20"/>
        </w:rPr>
        <w:t>ы</w:t>
      </w:r>
      <w:r w:rsidR="00F52B78" w:rsidRPr="00F52B78">
        <w:rPr>
          <w:rFonts w:ascii="Times New Roman" w:hAnsi="Times New Roman" w:cs="Times New Roman"/>
          <w:sz w:val="20"/>
          <w:szCs w:val="20"/>
        </w:rPr>
        <w:t>.</w:t>
      </w:r>
    </w:p>
    <w:p w:rsidR="00F52B78" w:rsidRDefault="00F52B78" w:rsidP="00AC4D81">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По результатам</w:t>
      </w:r>
      <w:r w:rsidR="00AC4D81">
        <w:rPr>
          <w:rFonts w:ascii="Times New Roman" w:hAnsi="Times New Roman" w:cs="Times New Roman"/>
          <w:sz w:val="20"/>
          <w:szCs w:val="20"/>
        </w:rPr>
        <w:t xml:space="preserve"> </w:t>
      </w:r>
      <w:r w:rsidR="00B51CA1">
        <w:rPr>
          <w:rFonts w:ascii="Times New Roman" w:hAnsi="Times New Roman" w:cs="Times New Roman"/>
          <w:sz w:val="20"/>
          <w:szCs w:val="20"/>
        </w:rPr>
        <w:t>контрольного</w:t>
      </w:r>
      <w:r w:rsidRPr="00F52B78">
        <w:rPr>
          <w:rFonts w:ascii="Times New Roman" w:hAnsi="Times New Roman" w:cs="Times New Roman"/>
          <w:sz w:val="20"/>
          <w:szCs w:val="20"/>
        </w:rPr>
        <w:t xml:space="preserve"> мероприятия установлено следующее</w:t>
      </w:r>
      <w:r w:rsidR="005A462E">
        <w:rPr>
          <w:rFonts w:ascii="Times New Roman" w:hAnsi="Times New Roman" w:cs="Times New Roman"/>
          <w:sz w:val="20"/>
          <w:szCs w:val="20"/>
        </w:rPr>
        <w:t>.</w:t>
      </w:r>
    </w:p>
    <w:p w:rsidR="00095533" w:rsidRPr="00095533" w:rsidRDefault="009407BA"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9407BA">
        <w:rPr>
          <w:rFonts w:ascii="Times New Roman" w:hAnsi="Times New Roman" w:cs="Times New Roman"/>
          <w:color w:val="000000"/>
          <w:sz w:val="20"/>
          <w:szCs w:val="20"/>
        </w:rPr>
        <w:t xml:space="preserve">1. </w:t>
      </w:r>
      <w:r w:rsidR="00095533" w:rsidRPr="00095533">
        <w:rPr>
          <w:rFonts w:ascii="Times New Roman" w:hAnsi="Times New Roman" w:cs="Times New Roman"/>
          <w:color w:val="000000"/>
          <w:sz w:val="20"/>
          <w:szCs w:val="20"/>
        </w:rPr>
        <w:t>Фонд оплаты труда Совета депутатов в соответствии с данными сводной бюджетной росписи расходов Печенгского муниципального округа;</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 на 2022 год и плановый период 2023 и 2024 годов составляет 10 151,4 тыс. рублей. Исполнение составило 10 095,9 тыс. рублей или 99,5% утвержденных бюджетных назначений;</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 на 2023 и плановый период 2024 и 2025 годов составляет 10 407,2 тыс. рублей. Исполнение составило 10 391,5 тыс. рублей или 99,8% утвержденных бюджетных назначений;</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 на 2024 год и плановый период 2025 и 2026 годов составляет 11 683,1 тыс. рублей, из них за счет средств иных межбюджетных трансфертов 89,8 тыс. рублей. Исполнение составило 11 678,5 тыс. рублей или 100,0% утвержденных бюджетных назначений.</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2. Проверкой соблюдения требований положения по оплате труда при установлении должностных окладов, надбавок и иных выплат нарушения не установлены.</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3. Проверкой соответстви</w:t>
      </w:r>
      <w:bookmarkStart w:id="0" w:name="_GoBack"/>
      <w:bookmarkEnd w:id="0"/>
      <w:r w:rsidRPr="00095533">
        <w:rPr>
          <w:rFonts w:ascii="Times New Roman" w:hAnsi="Times New Roman" w:cs="Times New Roman"/>
          <w:color w:val="000000"/>
          <w:sz w:val="20"/>
          <w:szCs w:val="20"/>
        </w:rPr>
        <w:t>я начисленной заработной платы учетным документам установлено:</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 xml:space="preserve">- в нарушение статьи 136 Трудового кодекса РФ оплата единовременной выплаты к отпуску и выплаты материальной помощи за период с 29 мая 2023 года выплачены 16 октября 2023 года, что на 146 дней позже установленного срока (16 октября 2023 года). </w:t>
      </w:r>
      <w:proofErr w:type="gramStart"/>
      <w:r w:rsidRPr="00095533">
        <w:rPr>
          <w:rFonts w:ascii="Times New Roman" w:hAnsi="Times New Roman" w:cs="Times New Roman"/>
          <w:color w:val="000000"/>
          <w:sz w:val="20"/>
          <w:szCs w:val="20"/>
        </w:rPr>
        <w:t>Работодателем в нарушение требований статьи 236 Трудового кодекса РФ не исполнена обязанность по выплате компенсации за задержку выплаты заработной платы (единовременной выплаты к отпуску и материальной помощи) в размере не менее 1/150 ключевой ставки Центрального банка Российской Федерации, действующей в период нарушения, от невыплаченных в срок сумм за каждый день задержки, начиная со следующего дня после установленного срока выплаты</w:t>
      </w:r>
      <w:proofErr w:type="gramEnd"/>
      <w:r w:rsidRPr="00095533">
        <w:rPr>
          <w:rFonts w:ascii="Times New Roman" w:hAnsi="Times New Roman" w:cs="Times New Roman"/>
          <w:color w:val="000000"/>
          <w:sz w:val="20"/>
          <w:szCs w:val="20"/>
        </w:rPr>
        <w:t xml:space="preserve"> по день фактического расчета включительно;</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 выплата единовременного поощрения за многолетнюю безупречную муниципальную службу рассчитана без учета единовременной выплаты и материальной помощи, выплачиваемые при предоставлении ежегодного оплачиваемого отпуска, и входящие в денежное содержание муниципального служащего согласно Положению № 81. В связи с этим установлена недоплата более 16,0 тыс. рублей;</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proofErr w:type="gramStart"/>
      <w:r w:rsidRPr="00095533">
        <w:rPr>
          <w:rFonts w:ascii="Times New Roman" w:hAnsi="Times New Roman" w:cs="Times New Roman"/>
          <w:color w:val="000000"/>
          <w:sz w:val="20"/>
          <w:szCs w:val="20"/>
        </w:rPr>
        <w:t>- при исчислении среднего заработка при предоставлении ежегодного оплачиваемого отпуска лица, замещающего муниципальную должность, не учтена единовременная выплата, выплачиваемая при предоставлении ежегодного оплачиваемого отпуска, фактически начисленная в расчетном периоде, также не проведена индексация выплат, учитываемых при расчете среднего заработка, при повышении в организации тарифных ставок, окладов или денежного вознаграждения, и в отдельных случаях указанная индексация проведена неверно, что привело к недоплате</w:t>
      </w:r>
      <w:proofErr w:type="gramEnd"/>
      <w:r w:rsidRPr="00095533">
        <w:rPr>
          <w:rFonts w:ascii="Times New Roman" w:hAnsi="Times New Roman" w:cs="Times New Roman"/>
          <w:color w:val="000000"/>
          <w:sz w:val="20"/>
          <w:szCs w:val="20"/>
        </w:rPr>
        <w:t xml:space="preserve"> отпускных на сумму более 60,0 тыс. рублей;</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proofErr w:type="gramStart"/>
      <w:r w:rsidRPr="00095533">
        <w:rPr>
          <w:rFonts w:ascii="Times New Roman" w:hAnsi="Times New Roman" w:cs="Times New Roman"/>
          <w:color w:val="000000"/>
          <w:sz w:val="20"/>
          <w:szCs w:val="20"/>
        </w:rPr>
        <w:t>- при начислении муниципальным служащим среднего заработка за период нахождения в ежегодном оплачиваемом отпуске, в нарушение требований нормативных документов не учитывались фактически начисленные в расчетном периоде единовременная выплата и материальная помощь, выплачиваемые при предоставлении отпуска, а также не была проведена в установленном порядке индексация учитываемых выплат при повышении в организации тарифных ставок, окладов и денежного вознаграждения, при этом в отдельных случаях</w:t>
      </w:r>
      <w:proofErr w:type="gramEnd"/>
      <w:r w:rsidRPr="00095533">
        <w:rPr>
          <w:rFonts w:ascii="Times New Roman" w:hAnsi="Times New Roman" w:cs="Times New Roman"/>
          <w:color w:val="000000"/>
          <w:sz w:val="20"/>
          <w:szCs w:val="20"/>
        </w:rPr>
        <w:t xml:space="preserve"> имели место ошибки при проведении такой индексации, что привело к недоплате отпускных выплат.</w:t>
      </w:r>
    </w:p>
    <w:p w:rsid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4. Проверкой соблюдения порядка компенсации расходов на оплату стоимости проезда и провоза багажа к месту проведения отпуска и обратно нарушений не установлено.</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sidRPr="00095533">
        <w:rPr>
          <w:rFonts w:ascii="Times New Roman" w:hAnsi="Times New Roman" w:cs="Times New Roman"/>
          <w:color w:val="000000"/>
          <w:sz w:val="20"/>
          <w:szCs w:val="20"/>
        </w:rPr>
        <w:t xml:space="preserve">Для своевременного устранения отдельных нарушений в </w:t>
      </w:r>
      <w:r>
        <w:rPr>
          <w:rFonts w:ascii="Times New Roman" w:hAnsi="Times New Roman" w:cs="Times New Roman"/>
          <w:color w:val="000000"/>
          <w:sz w:val="20"/>
          <w:szCs w:val="20"/>
        </w:rPr>
        <w:t>Совет депутатов</w:t>
      </w:r>
      <w:r w:rsidRPr="00095533">
        <w:rPr>
          <w:rFonts w:ascii="Times New Roman" w:hAnsi="Times New Roman" w:cs="Times New Roman"/>
          <w:color w:val="000000"/>
          <w:sz w:val="20"/>
          <w:szCs w:val="20"/>
        </w:rPr>
        <w:t xml:space="preserve"> направлено Представление</w:t>
      </w:r>
      <w:r>
        <w:rPr>
          <w:rFonts w:ascii="Times New Roman" w:hAnsi="Times New Roman" w:cs="Times New Roman"/>
          <w:color w:val="000000"/>
          <w:sz w:val="20"/>
          <w:szCs w:val="20"/>
        </w:rPr>
        <w:t xml:space="preserve"> </w:t>
      </w:r>
      <w:r w:rsidRPr="00095533">
        <w:rPr>
          <w:rFonts w:ascii="Times New Roman" w:hAnsi="Times New Roman" w:cs="Times New Roman"/>
          <w:color w:val="000000"/>
          <w:sz w:val="20"/>
          <w:szCs w:val="20"/>
        </w:rPr>
        <w:t>об устранении нарушений и недостатков, установленных в ходе контрольного мероприятия</w:t>
      </w:r>
      <w:r w:rsidRPr="00095533">
        <w:rPr>
          <w:rFonts w:ascii="Times New Roman" w:hAnsi="Times New Roman" w:cs="Times New Roman"/>
          <w:color w:val="000000"/>
          <w:sz w:val="20"/>
          <w:szCs w:val="20"/>
        </w:rPr>
        <w:t>.</w:t>
      </w:r>
    </w:p>
    <w:p w:rsidR="00095533" w:rsidRPr="00095533" w:rsidRDefault="00095533" w:rsidP="00095533">
      <w:pPr>
        <w:autoSpaceDE w:val="0"/>
        <w:autoSpaceDN w:val="0"/>
        <w:adjustRightInd w:val="0"/>
        <w:spacing w:after="0" w:line="283"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Отчет</w:t>
      </w:r>
      <w:r w:rsidRPr="00095533">
        <w:rPr>
          <w:rFonts w:ascii="Times New Roman" w:hAnsi="Times New Roman" w:cs="Times New Roman"/>
          <w:color w:val="000000"/>
          <w:sz w:val="20"/>
          <w:szCs w:val="20"/>
        </w:rPr>
        <w:t xml:space="preserve"> о результатах контрольного мероприятия</w:t>
      </w:r>
      <w:r>
        <w:rPr>
          <w:rFonts w:ascii="Times New Roman" w:hAnsi="Times New Roman" w:cs="Times New Roman"/>
          <w:color w:val="000000"/>
          <w:sz w:val="20"/>
          <w:szCs w:val="20"/>
        </w:rPr>
        <w:t xml:space="preserve">  и его копия </w:t>
      </w:r>
      <w:r w:rsidRPr="00095533">
        <w:rPr>
          <w:rFonts w:ascii="Times New Roman" w:hAnsi="Times New Roman" w:cs="Times New Roman"/>
          <w:color w:val="000000"/>
          <w:sz w:val="20"/>
          <w:szCs w:val="20"/>
        </w:rPr>
        <w:t>направлен</w:t>
      </w:r>
      <w:r>
        <w:rPr>
          <w:rFonts w:ascii="Times New Roman" w:hAnsi="Times New Roman" w:cs="Times New Roman"/>
          <w:color w:val="000000"/>
          <w:sz w:val="20"/>
          <w:szCs w:val="20"/>
        </w:rPr>
        <w:t>ы</w:t>
      </w:r>
      <w:r w:rsidRPr="00095533">
        <w:rPr>
          <w:rFonts w:ascii="Times New Roman" w:hAnsi="Times New Roman" w:cs="Times New Roman"/>
          <w:color w:val="000000"/>
          <w:sz w:val="20"/>
          <w:szCs w:val="20"/>
        </w:rPr>
        <w:t xml:space="preserve"> в Совет депутатов Печенгского муниципального округа и</w:t>
      </w:r>
      <w:r>
        <w:rPr>
          <w:rFonts w:ascii="Times New Roman" w:hAnsi="Times New Roman" w:cs="Times New Roman"/>
          <w:color w:val="000000"/>
          <w:sz w:val="20"/>
          <w:szCs w:val="20"/>
        </w:rPr>
        <w:t xml:space="preserve"> Прокуратуру Печенгского района соответственно. </w:t>
      </w:r>
    </w:p>
    <w:p w:rsidR="00095533" w:rsidRDefault="00095533" w:rsidP="009407BA">
      <w:pPr>
        <w:autoSpaceDE w:val="0"/>
        <w:autoSpaceDN w:val="0"/>
        <w:adjustRightInd w:val="0"/>
        <w:spacing w:after="0" w:line="283" w:lineRule="auto"/>
        <w:ind w:firstLine="709"/>
        <w:jc w:val="both"/>
        <w:rPr>
          <w:rFonts w:ascii="Times New Roman" w:hAnsi="Times New Roman" w:cs="Times New Roman"/>
          <w:color w:val="000000"/>
          <w:sz w:val="20"/>
          <w:szCs w:val="20"/>
        </w:rPr>
      </w:pPr>
    </w:p>
    <w:p w:rsidR="00095533" w:rsidRDefault="00095533" w:rsidP="009407BA">
      <w:pPr>
        <w:autoSpaceDE w:val="0"/>
        <w:autoSpaceDN w:val="0"/>
        <w:adjustRightInd w:val="0"/>
        <w:spacing w:after="0" w:line="283" w:lineRule="auto"/>
        <w:ind w:firstLine="709"/>
        <w:jc w:val="both"/>
        <w:rPr>
          <w:rFonts w:ascii="Times New Roman" w:hAnsi="Times New Roman" w:cs="Times New Roman"/>
          <w:color w:val="000000"/>
          <w:sz w:val="20"/>
          <w:szCs w:val="20"/>
        </w:rPr>
      </w:pPr>
    </w:p>
    <w:p w:rsidR="00095533" w:rsidRDefault="00095533" w:rsidP="009407BA">
      <w:pPr>
        <w:autoSpaceDE w:val="0"/>
        <w:autoSpaceDN w:val="0"/>
        <w:adjustRightInd w:val="0"/>
        <w:spacing w:after="0" w:line="283" w:lineRule="auto"/>
        <w:ind w:firstLine="709"/>
        <w:jc w:val="both"/>
        <w:rPr>
          <w:rFonts w:ascii="Times New Roman" w:hAnsi="Times New Roman" w:cs="Times New Roman"/>
          <w:color w:val="000000"/>
          <w:sz w:val="20"/>
          <w:szCs w:val="20"/>
        </w:rPr>
      </w:pPr>
    </w:p>
    <w:p w:rsidR="00095533" w:rsidRDefault="00095533" w:rsidP="009407BA">
      <w:pPr>
        <w:autoSpaceDE w:val="0"/>
        <w:autoSpaceDN w:val="0"/>
        <w:adjustRightInd w:val="0"/>
        <w:spacing w:after="0" w:line="283" w:lineRule="auto"/>
        <w:ind w:firstLine="709"/>
        <w:jc w:val="both"/>
        <w:rPr>
          <w:rFonts w:ascii="Times New Roman" w:hAnsi="Times New Roman" w:cs="Times New Roman"/>
          <w:color w:val="000000"/>
          <w:sz w:val="20"/>
          <w:szCs w:val="20"/>
        </w:rPr>
      </w:pPr>
    </w:p>
    <w:sectPr w:rsidR="00095533"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095533">
          <w:rPr>
            <w:rFonts w:ascii="Times New Roman" w:hAnsi="Times New Roman" w:cs="Times New Roman"/>
            <w:noProof/>
            <w:sz w:val="18"/>
            <w:szCs w:val="18"/>
          </w:rPr>
          <w:t>2</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3221"/>
    <w:rsid w:val="00003BC8"/>
    <w:rsid w:val="00003BF1"/>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28A2"/>
    <w:rsid w:val="00073352"/>
    <w:rsid w:val="0007562A"/>
    <w:rsid w:val="00076E6C"/>
    <w:rsid w:val="00076FE0"/>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533"/>
    <w:rsid w:val="00095963"/>
    <w:rsid w:val="0009639A"/>
    <w:rsid w:val="00097EFB"/>
    <w:rsid w:val="000A0044"/>
    <w:rsid w:val="000A0136"/>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3763"/>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9BA"/>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5110"/>
    <w:rsid w:val="001A5321"/>
    <w:rsid w:val="001A5687"/>
    <w:rsid w:val="001A5B04"/>
    <w:rsid w:val="001A5CD4"/>
    <w:rsid w:val="001A6756"/>
    <w:rsid w:val="001A67C4"/>
    <w:rsid w:val="001B09A4"/>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2D7"/>
    <w:rsid w:val="002434DA"/>
    <w:rsid w:val="00243C12"/>
    <w:rsid w:val="00244237"/>
    <w:rsid w:val="00246411"/>
    <w:rsid w:val="00247688"/>
    <w:rsid w:val="00251890"/>
    <w:rsid w:val="002544B6"/>
    <w:rsid w:val="00256121"/>
    <w:rsid w:val="002570C2"/>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77A79"/>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7A35"/>
    <w:rsid w:val="004A0948"/>
    <w:rsid w:val="004A1680"/>
    <w:rsid w:val="004A23BD"/>
    <w:rsid w:val="004A3D39"/>
    <w:rsid w:val="004A4C3F"/>
    <w:rsid w:val="004A5030"/>
    <w:rsid w:val="004A63F4"/>
    <w:rsid w:val="004B0ABD"/>
    <w:rsid w:val="004B0C9B"/>
    <w:rsid w:val="004B0F67"/>
    <w:rsid w:val="004B1410"/>
    <w:rsid w:val="004B1590"/>
    <w:rsid w:val="004B2E17"/>
    <w:rsid w:val="004B3EA7"/>
    <w:rsid w:val="004B4250"/>
    <w:rsid w:val="004B6236"/>
    <w:rsid w:val="004B6560"/>
    <w:rsid w:val="004C06F6"/>
    <w:rsid w:val="004C09DC"/>
    <w:rsid w:val="004C1BAB"/>
    <w:rsid w:val="004C2577"/>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1278"/>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D02"/>
    <w:rsid w:val="00511DD5"/>
    <w:rsid w:val="005120F5"/>
    <w:rsid w:val="00512532"/>
    <w:rsid w:val="0051401E"/>
    <w:rsid w:val="00514289"/>
    <w:rsid w:val="005143F1"/>
    <w:rsid w:val="005143F4"/>
    <w:rsid w:val="00517217"/>
    <w:rsid w:val="00520A25"/>
    <w:rsid w:val="00520FB5"/>
    <w:rsid w:val="00522186"/>
    <w:rsid w:val="0052249F"/>
    <w:rsid w:val="005242D1"/>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A0C3E"/>
    <w:rsid w:val="005A1C95"/>
    <w:rsid w:val="005A462E"/>
    <w:rsid w:val="005A589D"/>
    <w:rsid w:val="005A625B"/>
    <w:rsid w:val="005A632A"/>
    <w:rsid w:val="005A65E9"/>
    <w:rsid w:val="005A6C71"/>
    <w:rsid w:val="005A6EA8"/>
    <w:rsid w:val="005B227A"/>
    <w:rsid w:val="005B285F"/>
    <w:rsid w:val="005B3802"/>
    <w:rsid w:val="005B3907"/>
    <w:rsid w:val="005B3E3D"/>
    <w:rsid w:val="005B56B7"/>
    <w:rsid w:val="005B7F38"/>
    <w:rsid w:val="005C13FE"/>
    <w:rsid w:val="005C364B"/>
    <w:rsid w:val="005C5364"/>
    <w:rsid w:val="005C6217"/>
    <w:rsid w:val="005C6568"/>
    <w:rsid w:val="005D679A"/>
    <w:rsid w:val="005D6B86"/>
    <w:rsid w:val="005D7262"/>
    <w:rsid w:val="005E0AC1"/>
    <w:rsid w:val="005E0C7C"/>
    <w:rsid w:val="005E237E"/>
    <w:rsid w:val="005E2F7B"/>
    <w:rsid w:val="005E4FD2"/>
    <w:rsid w:val="005E57A6"/>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55"/>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3F95"/>
    <w:rsid w:val="008A45C3"/>
    <w:rsid w:val="008A60BE"/>
    <w:rsid w:val="008A6686"/>
    <w:rsid w:val="008B0B52"/>
    <w:rsid w:val="008B2C7C"/>
    <w:rsid w:val="008B32FB"/>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B40"/>
    <w:rsid w:val="009407BA"/>
    <w:rsid w:val="00941024"/>
    <w:rsid w:val="0094128B"/>
    <w:rsid w:val="009413B8"/>
    <w:rsid w:val="009427B6"/>
    <w:rsid w:val="00942852"/>
    <w:rsid w:val="00942A0E"/>
    <w:rsid w:val="00942F90"/>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C0263"/>
    <w:rsid w:val="009C083B"/>
    <w:rsid w:val="009C0A00"/>
    <w:rsid w:val="009C0F29"/>
    <w:rsid w:val="009C0FDA"/>
    <w:rsid w:val="009C1735"/>
    <w:rsid w:val="009C32CE"/>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4D81"/>
    <w:rsid w:val="00AC5635"/>
    <w:rsid w:val="00AC6002"/>
    <w:rsid w:val="00AC78C8"/>
    <w:rsid w:val="00AD0343"/>
    <w:rsid w:val="00AD0498"/>
    <w:rsid w:val="00AD20CC"/>
    <w:rsid w:val="00AD27BB"/>
    <w:rsid w:val="00AD2D78"/>
    <w:rsid w:val="00AD490A"/>
    <w:rsid w:val="00AD63EE"/>
    <w:rsid w:val="00AE0E33"/>
    <w:rsid w:val="00AE175B"/>
    <w:rsid w:val="00AE2AD5"/>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CA2"/>
    <w:rsid w:val="00B50C22"/>
    <w:rsid w:val="00B51968"/>
    <w:rsid w:val="00B51B86"/>
    <w:rsid w:val="00B51CA1"/>
    <w:rsid w:val="00B53000"/>
    <w:rsid w:val="00B53A69"/>
    <w:rsid w:val="00B53C67"/>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7380"/>
    <w:rsid w:val="00C30555"/>
    <w:rsid w:val="00C30F50"/>
    <w:rsid w:val="00C32D9C"/>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6047D"/>
    <w:rsid w:val="00C604DA"/>
    <w:rsid w:val="00C60622"/>
    <w:rsid w:val="00C6083D"/>
    <w:rsid w:val="00C60AC0"/>
    <w:rsid w:val="00C62FC4"/>
    <w:rsid w:val="00C63FAF"/>
    <w:rsid w:val="00C656E5"/>
    <w:rsid w:val="00C66D1C"/>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6C10"/>
    <w:rsid w:val="00C97769"/>
    <w:rsid w:val="00C977CC"/>
    <w:rsid w:val="00CA0292"/>
    <w:rsid w:val="00CA38E8"/>
    <w:rsid w:val="00CA3AF1"/>
    <w:rsid w:val="00CA3FA9"/>
    <w:rsid w:val="00CA4755"/>
    <w:rsid w:val="00CA4AEE"/>
    <w:rsid w:val="00CA7A6E"/>
    <w:rsid w:val="00CA7B2B"/>
    <w:rsid w:val="00CB0EE9"/>
    <w:rsid w:val="00CB0FB4"/>
    <w:rsid w:val="00CB1458"/>
    <w:rsid w:val="00CB1880"/>
    <w:rsid w:val="00CB1ED4"/>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5B94"/>
    <w:rsid w:val="00CE6189"/>
    <w:rsid w:val="00CE66E3"/>
    <w:rsid w:val="00CE791E"/>
    <w:rsid w:val="00CF10BE"/>
    <w:rsid w:val="00CF17A7"/>
    <w:rsid w:val="00CF21B2"/>
    <w:rsid w:val="00CF21BB"/>
    <w:rsid w:val="00CF2632"/>
    <w:rsid w:val="00CF295C"/>
    <w:rsid w:val="00CF29AF"/>
    <w:rsid w:val="00CF49B0"/>
    <w:rsid w:val="00CF50C3"/>
    <w:rsid w:val="00CF7B5B"/>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5C50"/>
    <w:rsid w:val="00D967C2"/>
    <w:rsid w:val="00D96889"/>
    <w:rsid w:val="00D97916"/>
    <w:rsid w:val="00DA0422"/>
    <w:rsid w:val="00DA05BD"/>
    <w:rsid w:val="00DA26A0"/>
    <w:rsid w:val="00DA3825"/>
    <w:rsid w:val="00DA3987"/>
    <w:rsid w:val="00DA4BC0"/>
    <w:rsid w:val="00DA5EF7"/>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181"/>
    <w:rsid w:val="00DC1855"/>
    <w:rsid w:val="00DC1E92"/>
    <w:rsid w:val="00DC256B"/>
    <w:rsid w:val="00DC344A"/>
    <w:rsid w:val="00DC3777"/>
    <w:rsid w:val="00DC4F56"/>
    <w:rsid w:val="00DC6400"/>
    <w:rsid w:val="00DC6689"/>
    <w:rsid w:val="00DD1674"/>
    <w:rsid w:val="00DD236D"/>
    <w:rsid w:val="00DD24D5"/>
    <w:rsid w:val="00DD3FE3"/>
    <w:rsid w:val="00DD62D9"/>
    <w:rsid w:val="00DD68BF"/>
    <w:rsid w:val="00DD7C67"/>
    <w:rsid w:val="00DE074B"/>
    <w:rsid w:val="00DE152A"/>
    <w:rsid w:val="00DE2CB8"/>
    <w:rsid w:val="00DE4D26"/>
    <w:rsid w:val="00DE50BC"/>
    <w:rsid w:val="00DE6DFC"/>
    <w:rsid w:val="00DF137C"/>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1223"/>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450C"/>
    <w:rsid w:val="00F748C3"/>
    <w:rsid w:val="00F752FF"/>
    <w:rsid w:val="00F75973"/>
    <w:rsid w:val="00F75E76"/>
    <w:rsid w:val="00F76682"/>
    <w:rsid w:val="00F76907"/>
    <w:rsid w:val="00F813BB"/>
    <w:rsid w:val="00F81A38"/>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29A6-3BA6-43BA-9DA4-03F2F611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Царевская Юлия Михайловна</cp:lastModifiedBy>
  <cp:revision>4</cp:revision>
  <cp:lastPrinted>2021-05-28T06:49:00Z</cp:lastPrinted>
  <dcterms:created xsi:type="dcterms:W3CDTF">2025-08-06T11:38:00Z</dcterms:created>
  <dcterms:modified xsi:type="dcterms:W3CDTF">2025-08-06T11:43:00Z</dcterms:modified>
</cp:coreProperties>
</file>