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32" w:rsidRPr="00BB1AC3" w:rsidRDefault="00BB1AC3" w:rsidP="00BB1AC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B1AC3">
        <w:rPr>
          <w:rFonts w:ascii="Times New Roman" w:hAnsi="Times New Roman" w:cs="Times New Roman"/>
          <w:sz w:val="28"/>
          <w:szCs w:val="28"/>
        </w:rPr>
        <w:t>Сведения о способах получения консультаций по вопросам соблюдения обязательных требований</w:t>
      </w:r>
    </w:p>
    <w:p w:rsid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1AC3">
        <w:rPr>
          <w:rFonts w:ascii="Times New Roman" w:hAnsi="Times New Roman" w:cs="Times New Roman"/>
          <w:sz w:val="28"/>
          <w:szCs w:val="28"/>
        </w:rPr>
        <w:t xml:space="preserve">Должностные лица контрольного органа по обращению контролируемых лиц и их представителей осуществляют консультирование (дают разъяснения по вопросам, связанным с организацией и осуществлением муниципального контроля). 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Консультирование может осуществляться контролируемым органом по телефону, посредством видео-конференц-связи, на личном приеме либо в ходе проведения профилактического мероприятия, контрольного мероприятия и не должно превышать 15 минут.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Личный прием граждан проводится контрольным органом. Информация о месте приема, а также об установленных для приема днях и часах размещается на официальном сайте.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1) организация и осуществление муниципального контроля;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3) порядок обжалования действий (бездействия) должностных лиц контрольного органа;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lastRenderedPageBreak/>
        <w:t>2) за время консультирования предоставить в устной форме ответ на поставленные вопросы невозможно;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Контрольный орган осуществляет учет консультирований посредством ведения журнала учета консультирований по форме, утверждаемой контрольным органом.</w:t>
      </w:r>
    </w:p>
    <w:p w:rsidR="00BB1AC3" w:rsidRPr="00BB1AC3" w:rsidRDefault="00BB1AC3" w:rsidP="00BB1A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1AC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B1A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B1AC3">
        <w:rPr>
          <w:rFonts w:ascii="Times New Roman" w:hAnsi="Times New Roman" w:cs="Times New Roman"/>
          <w:sz w:val="28"/>
          <w:szCs w:val="28"/>
        </w:rPr>
        <w:t xml:space="preserve"> если в течение календарного года поступило пять или более однотипных (по одним и тем же вопросам) обращений контролируемых лиц, консультирование по таким обращениям осуществляется посредством размещения на официальном сайте письменного разъяснения, подписанного уполномоченным должностным лицом контрольного органа.</w:t>
      </w:r>
    </w:p>
    <w:p w:rsidR="002828EC" w:rsidRPr="002828EC" w:rsidRDefault="00BB1AC3" w:rsidP="002828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1AC3">
        <w:rPr>
          <w:rFonts w:ascii="Times New Roman" w:hAnsi="Times New Roman" w:cs="Times New Roman"/>
          <w:sz w:val="28"/>
          <w:szCs w:val="28"/>
        </w:rPr>
        <w:t>Профилактические мероприятия осуществляются в порядке, установленном Федеральным законом </w:t>
      </w:r>
      <w:hyperlink r:id="rId5" w:tgtFrame="_blank" w:history="1">
        <w:r w:rsidRPr="00BB1AC3">
          <w:rPr>
            <w:rFonts w:ascii="Times New Roman" w:hAnsi="Times New Roman" w:cs="Times New Roman"/>
            <w:sz w:val="28"/>
            <w:szCs w:val="28"/>
          </w:rPr>
          <w:t>№ 248-ФЗ</w:t>
        </w:r>
      </w:hyperlink>
      <w:r w:rsidRPr="00BB1AC3">
        <w:rPr>
          <w:rFonts w:ascii="Times New Roman" w:hAnsi="Times New Roman" w:cs="Times New Roman"/>
          <w:sz w:val="28"/>
          <w:szCs w:val="28"/>
        </w:rPr>
        <w:t xml:space="preserve"> с учетом особенностей, установленных </w:t>
      </w:r>
      <w:r w:rsidR="002828EC">
        <w:rPr>
          <w:rFonts w:ascii="Times New Roman" w:hAnsi="Times New Roman" w:cs="Times New Roman"/>
          <w:sz w:val="28"/>
          <w:szCs w:val="28"/>
        </w:rPr>
        <w:t>положений в</w:t>
      </w:r>
      <w:r w:rsidR="002828EC" w:rsidRPr="00D57E8A">
        <w:rPr>
          <w:rFonts w:ascii="Times New Roman" w:hAnsi="Times New Roman" w:cs="Times New Roman"/>
          <w:sz w:val="28"/>
          <w:szCs w:val="28"/>
        </w:rPr>
        <w:t xml:space="preserve"> соответствии с решением № 260 от 24.12.2021 года Совета депутатов Печ</w:t>
      </w:r>
      <w:bookmarkStart w:id="0" w:name="_GoBack"/>
      <w:bookmarkEnd w:id="0"/>
      <w:r w:rsidR="002828EC" w:rsidRPr="00D57E8A">
        <w:rPr>
          <w:rFonts w:ascii="Times New Roman" w:hAnsi="Times New Roman" w:cs="Times New Roman"/>
          <w:sz w:val="28"/>
          <w:szCs w:val="28"/>
        </w:rPr>
        <w:t xml:space="preserve">енгского муниципального округа Мурманской области « </w:t>
      </w:r>
      <w:r w:rsidR="002828EC" w:rsidRPr="00D57E8A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  <w:r w:rsidR="002828EC" w:rsidRPr="00D57E8A">
        <w:rPr>
          <w:rFonts w:ascii="Times New Roman" w:hAnsi="Times New Roman" w:cs="Times New Roman"/>
          <w:sz w:val="28"/>
          <w:szCs w:val="28"/>
        </w:rPr>
        <w:t>о муниципальном контроле  на автомобильном транспорте, городском наземном электрическом транспорте и в дорожном хозяйстве в границах Печенгского муниципального округа»</w:t>
      </w:r>
      <w:proofErr w:type="gramEnd"/>
    </w:p>
    <w:sectPr w:rsidR="002828EC" w:rsidRPr="00282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80"/>
    <w:rsid w:val="002828EC"/>
    <w:rsid w:val="009E5E80"/>
    <w:rsid w:val="00BB1AC3"/>
    <w:rsid w:val="00C4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avo-search.minjust.ru:8080/bigs/showDocument.html?id=CF1F5643-3AEB-4438-9333-2E47F2A9D0E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Ганоченко Дмитрий Юрьевич</cp:lastModifiedBy>
  <cp:revision>2</cp:revision>
  <dcterms:created xsi:type="dcterms:W3CDTF">2022-02-02T13:38:00Z</dcterms:created>
  <dcterms:modified xsi:type="dcterms:W3CDTF">2022-02-02T13:38:00Z</dcterms:modified>
</cp:coreProperties>
</file>