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7F" w:rsidRDefault="0030707F" w:rsidP="0030707F">
      <w:pPr>
        <w:spacing w:after="0" w:line="240" w:lineRule="auto"/>
        <w:jc w:val="center"/>
        <w:rPr>
          <w:rFonts w:ascii="Times New Roman" w:hAnsi="Times New Roman" w:cs="Times New Roman"/>
          <w:b/>
          <w:sz w:val="24"/>
          <w:szCs w:val="24"/>
        </w:rPr>
      </w:pPr>
      <w:r w:rsidRPr="00AF32C0">
        <w:rPr>
          <w:rFonts w:ascii="Times New Roman" w:hAnsi="Times New Roman" w:cs="Times New Roman"/>
          <w:b/>
          <w:sz w:val="24"/>
          <w:szCs w:val="24"/>
        </w:rPr>
        <w:t>Информация</w:t>
      </w:r>
    </w:p>
    <w:p w:rsidR="0030707F" w:rsidRPr="00EF19C8" w:rsidRDefault="0030707F" w:rsidP="0030707F">
      <w:pPr>
        <w:spacing w:after="0" w:line="240" w:lineRule="auto"/>
        <w:jc w:val="center"/>
        <w:rPr>
          <w:rFonts w:ascii="Times New Roman" w:hAnsi="Times New Roman" w:cs="Times New Roman"/>
          <w:b/>
          <w:sz w:val="18"/>
          <w:szCs w:val="20"/>
        </w:rPr>
      </w:pPr>
      <w:r w:rsidRPr="00AF32C0">
        <w:rPr>
          <w:rFonts w:ascii="Times New Roman" w:hAnsi="Times New Roman" w:cs="Times New Roman"/>
          <w:b/>
          <w:sz w:val="24"/>
          <w:szCs w:val="24"/>
        </w:rPr>
        <w:t xml:space="preserve">о результатах экспертизы проекта решения </w:t>
      </w:r>
      <w:r w:rsidRPr="00695762">
        <w:rPr>
          <w:rFonts w:ascii="Times New Roman" w:hAnsi="Times New Roman" w:cs="Times New Roman"/>
          <w:b/>
          <w:sz w:val="24"/>
          <w:szCs w:val="24"/>
        </w:rPr>
        <w:t xml:space="preserve">Совета депутатов Печенгского муниципального округа Мурманской области </w:t>
      </w:r>
      <w:r w:rsidRPr="00EF19C8">
        <w:rPr>
          <w:rFonts w:ascii="Times New Roman" w:hAnsi="Times New Roman" w:cs="Times New Roman"/>
          <w:b/>
          <w:sz w:val="24"/>
          <w:szCs w:val="28"/>
        </w:rPr>
        <w:t>«</w:t>
      </w:r>
      <w:r w:rsidRPr="004F39DA">
        <w:rPr>
          <w:rFonts w:ascii="Times New Roman" w:hAnsi="Times New Roman" w:cs="Times New Roman"/>
          <w:b/>
          <w:sz w:val="24"/>
          <w:szCs w:val="28"/>
        </w:rPr>
        <w:t>О внесении изменений в решение Совета депутатов Печенгского муниципального округа от 24.12.2021 № 258 «О бюджете округа на 2022 год и на плановый период 2023 и 2024 годов</w:t>
      </w:r>
      <w:r w:rsidRPr="00EF19C8">
        <w:rPr>
          <w:rFonts w:ascii="Times New Roman" w:hAnsi="Times New Roman" w:cs="Times New Roman"/>
          <w:b/>
          <w:sz w:val="24"/>
          <w:szCs w:val="28"/>
        </w:rPr>
        <w:t>»</w:t>
      </w:r>
    </w:p>
    <w:p w:rsidR="0030707F" w:rsidRDefault="0030707F" w:rsidP="0030707F">
      <w:pPr>
        <w:spacing w:after="0" w:line="240" w:lineRule="auto"/>
        <w:ind w:firstLine="709"/>
        <w:jc w:val="both"/>
        <w:rPr>
          <w:rFonts w:ascii="Times New Roman" w:hAnsi="Times New Roman" w:cs="Times New Roman"/>
          <w:b/>
          <w:sz w:val="24"/>
          <w:szCs w:val="24"/>
        </w:rPr>
      </w:pPr>
    </w:p>
    <w:p w:rsidR="0030707F" w:rsidRPr="00AF32C0" w:rsidRDefault="0030707F" w:rsidP="0030707F">
      <w:pPr>
        <w:spacing w:after="0" w:line="240" w:lineRule="auto"/>
        <w:ind w:firstLine="709"/>
        <w:jc w:val="both"/>
        <w:rPr>
          <w:rFonts w:ascii="Times New Roman" w:hAnsi="Times New Roman" w:cs="Times New Roman"/>
          <w:b/>
          <w:sz w:val="24"/>
          <w:szCs w:val="24"/>
        </w:rPr>
      </w:pPr>
      <w:r w:rsidRPr="00AF32C0">
        <w:rPr>
          <w:rFonts w:ascii="Times New Roman" w:hAnsi="Times New Roman" w:cs="Times New Roman"/>
          <w:b/>
          <w:sz w:val="24"/>
          <w:szCs w:val="24"/>
        </w:rPr>
        <w:t>Основание для проведения экспертизы:</w:t>
      </w:r>
    </w:p>
    <w:p w:rsidR="0030707F" w:rsidRDefault="0030707F" w:rsidP="0030707F">
      <w:pPr>
        <w:spacing w:after="0" w:line="240"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xml:space="preserve">- Бюджетный кодекс Российской Федерации (далее – БК РФ); </w:t>
      </w:r>
    </w:p>
    <w:p w:rsidR="0030707F" w:rsidRDefault="0030707F" w:rsidP="0030707F">
      <w:pPr>
        <w:spacing w:after="0" w:line="240"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Федеральный закон от 7 февраля 2011 г. № 6-ФЗ «Об общих принципах организации и деятельности контрольно-счетных органов субъектов Российской Федерац</w:t>
      </w:r>
      <w:r>
        <w:rPr>
          <w:rFonts w:ascii="Times New Roman" w:hAnsi="Times New Roman" w:cs="Times New Roman"/>
          <w:sz w:val="24"/>
          <w:szCs w:val="24"/>
        </w:rPr>
        <w:t>ии и муниципальных образований»;</w:t>
      </w:r>
    </w:p>
    <w:p w:rsidR="0030707F" w:rsidRDefault="0030707F" w:rsidP="0030707F">
      <w:pPr>
        <w:spacing w:after="0" w:line="240"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xml:space="preserve">- </w:t>
      </w:r>
      <w:r w:rsidRPr="00695762">
        <w:rPr>
          <w:rFonts w:ascii="Times New Roman" w:hAnsi="Times New Roman" w:cs="Times New Roman"/>
          <w:sz w:val="24"/>
          <w:szCs w:val="24"/>
        </w:rPr>
        <w:t>решение Совета депутатов Печенгского муниципального округа Мурманской области от 23.10.2020 № 41 «Об утверждении Положения о бюджетном процессе в Печенгском муниципальном округе Мурманской области»</w:t>
      </w:r>
      <w:r w:rsidRPr="007B76F1">
        <w:rPr>
          <w:rFonts w:ascii="Times New Roman" w:hAnsi="Times New Roman" w:cs="Times New Roman"/>
          <w:sz w:val="24"/>
          <w:szCs w:val="24"/>
        </w:rPr>
        <w:t xml:space="preserve"> (далее - решение о бюджетном процессе)</w:t>
      </w:r>
      <w:r>
        <w:rPr>
          <w:rFonts w:ascii="Times New Roman" w:hAnsi="Times New Roman" w:cs="Times New Roman"/>
          <w:sz w:val="24"/>
          <w:szCs w:val="24"/>
        </w:rPr>
        <w:t>;</w:t>
      </w:r>
    </w:p>
    <w:p w:rsidR="0030707F" w:rsidRDefault="0030707F" w:rsidP="003070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B76F1">
        <w:rPr>
          <w:rFonts w:ascii="Times New Roman" w:hAnsi="Times New Roman" w:cs="Times New Roman"/>
          <w:sz w:val="24"/>
          <w:szCs w:val="24"/>
        </w:rPr>
        <w:t xml:space="preserve"> решение </w:t>
      </w:r>
      <w:r w:rsidRPr="00695762">
        <w:rPr>
          <w:rFonts w:ascii="Times New Roman" w:hAnsi="Times New Roman" w:cs="Times New Roman"/>
          <w:sz w:val="24"/>
          <w:szCs w:val="24"/>
        </w:rPr>
        <w:t>Совета депутатов Печенгского муниципального округа Мурманской области от 25.12.2020 № 83 «О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w:t>
      </w:r>
      <w:r>
        <w:rPr>
          <w:rFonts w:ascii="Times New Roman" w:hAnsi="Times New Roman" w:cs="Times New Roman"/>
          <w:sz w:val="24"/>
          <w:szCs w:val="24"/>
        </w:rPr>
        <w:t>.</w:t>
      </w:r>
      <w:r w:rsidRPr="00AF32C0">
        <w:rPr>
          <w:rFonts w:ascii="Times New Roman" w:hAnsi="Times New Roman" w:cs="Times New Roman"/>
          <w:sz w:val="24"/>
          <w:szCs w:val="24"/>
        </w:rPr>
        <w:t xml:space="preserve"> </w:t>
      </w:r>
    </w:p>
    <w:p w:rsidR="0030707F" w:rsidRPr="00AF32C0" w:rsidRDefault="0030707F" w:rsidP="0030707F">
      <w:pPr>
        <w:spacing w:after="0" w:line="240" w:lineRule="auto"/>
        <w:ind w:firstLine="709"/>
        <w:jc w:val="both"/>
        <w:rPr>
          <w:rFonts w:ascii="Times New Roman" w:hAnsi="Times New Roman" w:cs="Times New Roman"/>
          <w:sz w:val="24"/>
          <w:szCs w:val="24"/>
        </w:rPr>
      </w:pPr>
      <w:r w:rsidRPr="00AF32C0">
        <w:rPr>
          <w:rFonts w:ascii="Times New Roman" w:hAnsi="Times New Roman" w:cs="Times New Roman"/>
          <w:b/>
          <w:sz w:val="24"/>
          <w:szCs w:val="24"/>
        </w:rPr>
        <w:t xml:space="preserve">Цель проведения экспертизы: </w:t>
      </w:r>
      <w:r w:rsidRPr="00AF32C0">
        <w:rPr>
          <w:rFonts w:ascii="Times New Roman" w:hAnsi="Times New Roman" w:cs="Times New Roman"/>
          <w:sz w:val="24"/>
          <w:szCs w:val="24"/>
        </w:rPr>
        <w:t xml:space="preserve">определение обоснованности изменений, вносимых в решение </w:t>
      </w:r>
      <w:r w:rsidRPr="00695762">
        <w:rPr>
          <w:rFonts w:ascii="Times New Roman" w:hAnsi="Times New Roman" w:cs="Times New Roman"/>
          <w:sz w:val="24"/>
          <w:szCs w:val="24"/>
        </w:rPr>
        <w:t xml:space="preserve">Совета депутатов Печенгского муниципального округа Мурманской области </w:t>
      </w:r>
      <w:r>
        <w:rPr>
          <w:rFonts w:ascii="Times New Roman" w:hAnsi="Times New Roman" w:cs="Times New Roman"/>
          <w:sz w:val="24"/>
          <w:szCs w:val="24"/>
        </w:rPr>
        <w:t xml:space="preserve">от 24.12.2021 № 258 </w:t>
      </w:r>
      <w:r w:rsidRPr="00695762">
        <w:rPr>
          <w:rFonts w:ascii="Times New Roman" w:hAnsi="Times New Roman" w:cs="Times New Roman"/>
          <w:sz w:val="24"/>
          <w:szCs w:val="24"/>
        </w:rPr>
        <w:t>«</w:t>
      </w:r>
      <w:r w:rsidRPr="004F39DA">
        <w:rPr>
          <w:rFonts w:ascii="Times New Roman" w:hAnsi="Times New Roman" w:cs="Times New Roman"/>
          <w:sz w:val="24"/>
          <w:szCs w:val="24"/>
        </w:rPr>
        <w:t xml:space="preserve"> «О бюджете округа на 2022 год и на плановый период 2023 и 2024 годов</w:t>
      </w:r>
      <w:r w:rsidRPr="00695762">
        <w:rPr>
          <w:rFonts w:ascii="Times New Roman" w:hAnsi="Times New Roman" w:cs="Times New Roman"/>
          <w:sz w:val="24"/>
          <w:szCs w:val="24"/>
        </w:rPr>
        <w:t>»</w:t>
      </w:r>
      <w:r w:rsidRPr="00AF32C0">
        <w:rPr>
          <w:rFonts w:ascii="Times New Roman" w:hAnsi="Times New Roman" w:cs="Times New Roman"/>
          <w:sz w:val="24"/>
          <w:szCs w:val="24"/>
        </w:rPr>
        <w:t xml:space="preserve"> (далее – решение о бюджете). </w:t>
      </w:r>
    </w:p>
    <w:p w:rsidR="0030707F" w:rsidRPr="00AF32C0" w:rsidRDefault="0030707F" w:rsidP="0030707F">
      <w:pPr>
        <w:spacing w:after="0" w:line="240" w:lineRule="auto"/>
        <w:ind w:firstLine="709"/>
        <w:jc w:val="both"/>
        <w:rPr>
          <w:rFonts w:ascii="Times New Roman" w:hAnsi="Times New Roman" w:cs="Times New Roman"/>
          <w:b/>
          <w:sz w:val="24"/>
          <w:szCs w:val="24"/>
        </w:rPr>
      </w:pPr>
      <w:r w:rsidRPr="00AF32C0">
        <w:rPr>
          <w:rFonts w:ascii="Times New Roman" w:hAnsi="Times New Roman" w:cs="Times New Roman"/>
          <w:b/>
          <w:sz w:val="24"/>
          <w:szCs w:val="24"/>
        </w:rPr>
        <w:t xml:space="preserve">Предмет экспертизы: </w:t>
      </w:r>
      <w:r w:rsidRPr="00AF32C0">
        <w:rPr>
          <w:rFonts w:ascii="Times New Roman" w:hAnsi="Times New Roman" w:cs="Times New Roman"/>
          <w:sz w:val="24"/>
          <w:szCs w:val="24"/>
        </w:rPr>
        <w:t xml:space="preserve">проект решения </w:t>
      </w:r>
      <w:r w:rsidRPr="00695762">
        <w:rPr>
          <w:rFonts w:ascii="Times New Roman" w:hAnsi="Times New Roman" w:cs="Times New Roman"/>
          <w:sz w:val="24"/>
          <w:szCs w:val="24"/>
        </w:rPr>
        <w:t>Совета депутатов Печенгского муниципального округа Мурманской области «</w:t>
      </w:r>
      <w:r w:rsidRPr="004F39DA">
        <w:rPr>
          <w:rFonts w:ascii="Times New Roman" w:hAnsi="Times New Roman" w:cs="Times New Roman"/>
          <w:sz w:val="24"/>
          <w:szCs w:val="24"/>
        </w:rPr>
        <w:t>О внесении изменений в решение Совета депутатов Печенгского муниципального округа от 24.12.2021 № 258 «О бюджете округа на 2022 год и на плановый период 2023 и 2024 годов</w:t>
      </w:r>
      <w:r w:rsidRPr="00695762">
        <w:rPr>
          <w:rFonts w:ascii="Times New Roman" w:hAnsi="Times New Roman" w:cs="Times New Roman"/>
          <w:sz w:val="24"/>
          <w:szCs w:val="24"/>
        </w:rPr>
        <w:t xml:space="preserve">» </w:t>
      </w:r>
      <w:r w:rsidRPr="00AF32C0">
        <w:rPr>
          <w:rFonts w:ascii="Times New Roman" w:hAnsi="Times New Roman" w:cs="Times New Roman"/>
          <w:sz w:val="24"/>
          <w:szCs w:val="24"/>
        </w:rPr>
        <w:t xml:space="preserve">(далее – проект решения), материалы и документы, подготовленные администрацией </w:t>
      </w:r>
      <w:r>
        <w:rPr>
          <w:rFonts w:ascii="Times New Roman" w:hAnsi="Times New Roman" w:cs="Times New Roman"/>
          <w:sz w:val="24"/>
          <w:szCs w:val="24"/>
        </w:rPr>
        <w:t>Печенгского муниципального округа</w:t>
      </w:r>
      <w:r w:rsidRPr="00AF32C0">
        <w:rPr>
          <w:rFonts w:ascii="Times New Roman" w:hAnsi="Times New Roman" w:cs="Times New Roman"/>
          <w:sz w:val="24"/>
          <w:szCs w:val="24"/>
        </w:rPr>
        <w:t>.</w:t>
      </w:r>
    </w:p>
    <w:p w:rsidR="00DB06C3" w:rsidRPr="0030707F" w:rsidRDefault="00DB06C3" w:rsidP="00D4090E">
      <w:pPr>
        <w:pStyle w:val="afc"/>
        <w:spacing w:line="283" w:lineRule="auto"/>
        <w:rPr>
          <w:sz w:val="24"/>
          <w:szCs w:val="24"/>
          <w:lang w:val="ru-RU"/>
        </w:rPr>
      </w:pPr>
      <w:r w:rsidRPr="0030707F">
        <w:rPr>
          <w:sz w:val="24"/>
          <w:szCs w:val="24"/>
          <w:lang w:val="ru-RU"/>
        </w:rPr>
        <w:t>Проектом решения</w:t>
      </w:r>
      <w:r w:rsidRPr="0030707F">
        <w:rPr>
          <w:sz w:val="24"/>
          <w:szCs w:val="24"/>
        </w:rPr>
        <w:t xml:space="preserve"> вносятся изменения в </w:t>
      </w:r>
      <w:r w:rsidRPr="0030707F">
        <w:rPr>
          <w:sz w:val="24"/>
          <w:szCs w:val="24"/>
          <w:lang w:val="ru-RU"/>
        </w:rPr>
        <w:t xml:space="preserve">решение Совета депутатов </w:t>
      </w:r>
      <w:r w:rsidR="00656B89" w:rsidRPr="0030707F">
        <w:rPr>
          <w:sz w:val="24"/>
          <w:szCs w:val="24"/>
          <w:lang w:val="ru-RU"/>
        </w:rPr>
        <w:t xml:space="preserve">Печенгского муниципального округа </w:t>
      </w:r>
      <w:r w:rsidR="00716E23" w:rsidRPr="0030707F">
        <w:rPr>
          <w:sz w:val="24"/>
          <w:szCs w:val="24"/>
          <w:lang w:val="ru-RU"/>
        </w:rPr>
        <w:t>от 24.12.2021 № 258 «О бюджете округа на 2022 год и на плановый период 2023 и 2024 годов»</w:t>
      </w:r>
      <w:r w:rsidR="002D55E6" w:rsidRPr="0030707F">
        <w:rPr>
          <w:sz w:val="24"/>
          <w:szCs w:val="24"/>
          <w:lang w:val="ru-RU"/>
        </w:rPr>
        <w:t xml:space="preserve"> (</w:t>
      </w:r>
      <w:r w:rsidR="002D55E6" w:rsidRPr="0030707F">
        <w:rPr>
          <w:sz w:val="24"/>
          <w:szCs w:val="24"/>
        </w:rPr>
        <w:t xml:space="preserve">далее – </w:t>
      </w:r>
      <w:r w:rsidR="002D55E6" w:rsidRPr="0030707F">
        <w:rPr>
          <w:sz w:val="24"/>
          <w:szCs w:val="24"/>
          <w:lang w:val="ru-RU"/>
        </w:rPr>
        <w:t>решение</w:t>
      </w:r>
      <w:r w:rsidR="002D55E6" w:rsidRPr="0030707F">
        <w:rPr>
          <w:sz w:val="24"/>
          <w:szCs w:val="24"/>
        </w:rPr>
        <w:t xml:space="preserve"> о бюджете)</w:t>
      </w:r>
      <w:r w:rsidRPr="0030707F">
        <w:rPr>
          <w:sz w:val="24"/>
          <w:szCs w:val="24"/>
        </w:rPr>
        <w:t>.</w:t>
      </w:r>
    </w:p>
    <w:p w:rsidR="00B56E26" w:rsidRPr="0030707F" w:rsidRDefault="00B56E26" w:rsidP="00B56E26">
      <w:pPr>
        <w:pStyle w:val="afc"/>
        <w:spacing w:line="283" w:lineRule="auto"/>
        <w:rPr>
          <w:sz w:val="24"/>
          <w:szCs w:val="24"/>
          <w:lang w:val="ru-RU"/>
        </w:rPr>
      </w:pPr>
      <w:r w:rsidRPr="0030707F">
        <w:rPr>
          <w:sz w:val="24"/>
          <w:szCs w:val="24"/>
        </w:rPr>
        <w:t xml:space="preserve">В соответствии с пунктом 1 проекта решения вносятся изменения в основные характеристики бюджета </w:t>
      </w:r>
      <w:r w:rsidR="00656B89" w:rsidRPr="0030707F">
        <w:rPr>
          <w:sz w:val="24"/>
          <w:szCs w:val="24"/>
          <w:lang w:val="ru-RU"/>
        </w:rPr>
        <w:t>Печенгского муниципального округа</w:t>
      </w:r>
      <w:r w:rsidRPr="0030707F">
        <w:rPr>
          <w:sz w:val="24"/>
          <w:szCs w:val="24"/>
          <w:lang w:val="ru-RU"/>
        </w:rPr>
        <w:t xml:space="preserve"> (далее –</w:t>
      </w:r>
      <w:r w:rsidR="00656B89" w:rsidRPr="0030707F">
        <w:rPr>
          <w:sz w:val="24"/>
          <w:szCs w:val="24"/>
          <w:lang w:val="ru-RU"/>
        </w:rPr>
        <w:t xml:space="preserve"> бюджет округа</w:t>
      </w:r>
      <w:r w:rsidRPr="0030707F">
        <w:rPr>
          <w:sz w:val="24"/>
          <w:szCs w:val="24"/>
          <w:lang w:val="ru-RU"/>
        </w:rPr>
        <w:t>, бюджет)</w:t>
      </w:r>
      <w:r w:rsidRPr="0030707F">
        <w:rPr>
          <w:sz w:val="24"/>
          <w:szCs w:val="24"/>
        </w:rPr>
        <w:t xml:space="preserve"> в части общего объема доходов, расходов, верхнего предела муниципального внутреннего долга</w:t>
      </w:r>
      <w:r w:rsidRPr="0030707F">
        <w:rPr>
          <w:sz w:val="24"/>
          <w:szCs w:val="24"/>
          <w:lang w:val="ru-RU"/>
        </w:rPr>
        <w:t>, верхнего предела долга по муниципальным гарантиям</w:t>
      </w:r>
      <w:r w:rsidRPr="0030707F">
        <w:rPr>
          <w:sz w:val="24"/>
          <w:szCs w:val="24"/>
        </w:rPr>
        <w:t xml:space="preserve"> и дефицита бюджета</w:t>
      </w:r>
      <w:r w:rsidR="00656B89" w:rsidRPr="0030707F">
        <w:rPr>
          <w:sz w:val="24"/>
          <w:szCs w:val="24"/>
          <w:lang w:val="ru-RU"/>
        </w:rPr>
        <w:t xml:space="preserve"> округа </w:t>
      </w:r>
      <w:r w:rsidRPr="0030707F">
        <w:rPr>
          <w:sz w:val="24"/>
          <w:szCs w:val="24"/>
        </w:rPr>
        <w:t>на 20</w:t>
      </w:r>
      <w:r w:rsidR="008C7609" w:rsidRPr="0030707F">
        <w:rPr>
          <w:sz w:val="24"/>
          <w:szCs w:val="24"/>
          <w:lang w:val="ru-RU"/>
        </w:rPr>
        <w:t>2</w:t>
      </w:r>
      <w:r w:rsidR="007D6E77" w:rsidRPr="0030707F">
        <w:rPr>
          <w:sz w:val="24"/>
          <w:szCs w:val="24"/>
          <w:lang w:val="ru-RU"/>
        </w:rPr>
        <w:t>2</w:t>
      </w:r>
      <w:r w:rsidRPr="0030707F">
        <w:rPr>
          <w:sz w:val="24"/>
          <w:szCs w:val="24"/>
        </w:rPr>
        <w:t xml:space="preserve"> год</w:t>
      </w:r>
      <w:r w:rsidR="00656B89" w:rsidRPr="0030707F">
        <w:rPr>
          <w:sz w:val="24"/>
          <w:szCs w:val="24"/>
          <w:lang w:val="ru-RU"/>
        </w:rPr>
        <w:t xml:space="preserve"> и </w:t>
      </w:r>
      <w:r w:rsidR="00503A3F" w:rsidRPr="0030707F">
        <w:rPr>
          <w:sz w:val="24"/>
          <w:szCs w:val="24"/>
        </w:rPr>
        <w:t>верхнего предела муниципального внутреннего долга</w:t>
      </w:r>
      <w:r w:rsidR="00503A3F" w:rsidRPr="0030707F">
        <w:rPr>
          <w:sz w:val="24"/>
          <w:szCs w:val="24"/>
          <w:lang w:val="ru-RU"/>
        </w:rPr>
        <w:t xml:space="preserve">, верхнего предела долга по муниципальным гарантиям на </w:t>
      </w:r>
      <w:r w:rsidR="00656B89" w:rsidRPr="0030707F">
        <w:rPr>
          <w:sz w:val="24"/>
          <w:szCs w:val="24"/>
          <w:lang w:val="ru-RU"/>
        </w:rPr>
        <w:t>плановый период 202</w:t>
      </w:r>
      <w:r w:rsidR="007D6E77" w:rsidRPr="0030707F">
        <w:rPr>
          <w:sz w:val="24"/>
          <w:szCs w:val="24"/>
          <w:lang w:val="ru-RU"/>
        </w:rPr>
        <w:t>3</w:t>
      </w:r>
      <w:r w:rsidR="00656B89" w:rsidRPr="0030707F">
        <w:rPr>
          <w:sz w:val="24"/>
          <w:szCs w:val="24"/>
          <w:lang w:val="ru-RU"/>
        </w:rPr>
        <w:t xml:space="preserve"> и 202</w:t>
      </w:r>
      <w:r w:rsidR="007D6E77" w:rsidRPr="0030707F">
        <w:rPr>
          <w:sz w:val="24"/>
          <w:szCs w:val="24"/>
          <w:lang w:val="ru-RU"/>
        </w:rPr>
        <w:t>4</w:t>
      </w:r>
      <w:r w:rsidR="00656B89" w:rsidRPr="0030707F">
        <w:rPr>
          <w:sz w:val="24"/>
          <w:szCs w:val="24"/>
          <w:lang w:val="ru-RU"/>
        </w:rPr>
        <w:t xml:space="preserve"> годов</w:t>
      </w:r>
      <w:r w:rsidRPr="0030707F">
        <w:rPr>
          <w:sz w:val="24"/>
          <w:szCs w:val="24"/>
        </w:rPr>
        <w:t>.</w:t>
      </w:r>
    </w:p>
    <w:p w:rsidR="00B56E26" w:rsidRPr="0030707F" w:rsidRDefault="00B56E26" w:rsidP="00B56E26">
      <w:pPr>
        <w:pStyle w:val="afc"/>
        <w:spacing w:line="283" w:lineRule="auto"/>
        <w:rPr>
          <w:sz w:val="24"/>
          <w:szCs w:val="24"/>
        </w:rPr>
      </w:pPr>
      <w:r w:rsidRPr="0030707F">
        <w:rPr>
          <w:sz w:val="24"/>
          <w:szCs w:val="24"/>
        </w:rPr>
        <w:t xml:space="preserve">Изменения основных параметров бюджета </w:t>
      </w:r>
      <w:r w:rsidR="00656B89" w:rsidRPr="0030707F">
        <w:rPr>
          <w:sz w:val="24"/>
          <w:szCs w:val="24"/>
          <w:lang w:val="ru-RU"/>
        </w:rPr>
        <w:t xml:space="preserve">округа </w:t>
      </w:r>
      <w:r w:rsidRPr="0030707F">
        <w:rPr>
          <w:sz w:val="24"/>
          <w:szCs w:val="24"/>
        </w:rPr>
        <w:t>на 20</w:t>
      </w:r>
      <w:r w:rsidR="008C7609" w:rsidRPr="0030707F">
        <w:rPr>
          <w:sz w:val="24"/>
          <w:szCs w:val="24"/>
          <w:lang w:val="ru-RU"/>
        </w:rPr>
        <w:t>2</w:t>
      </w:r>
      <w:r w:rsidR="007D6E77" w:rsidRPr="0030707F">
        <w:rPr>
          <w:sz w:val="24"/>
          <w:szCs w:val="24"/>
          <w:lang w:val="ru-RU"/>
        </w:rPr>
        <w:t>2</w:t>
      </w:r>
      <w:r w:rsidRPr="0030707F">
        <w:rPr>
          <w:sz w:val="24"/>
          <w:szCs w:val="24"/>
        </w:rPr>
        <w:t xml:space="preserve"> год</w:t>
      </w:r>
      <w:r w:rsidR="00656B89" w:rsidRPr="0030707F">
        <w:rPr>
          <w:sz w:val="24"/>
          <w:szCs w:val="24"/>
          <w:lang w:val="ru-RU"/>
        </w:rPr>
        <w:t xml:space="preserve"> </w:t>
      </w:r>
      <w:r w:rsidRPr="0030707F">
        <w:rPr>
          <w:sz w:val="24"/>
          <w:szCs w:val="24"/>
        </w:rPr>
        <w:t xml:space="preserve">представлены </w:t>
      </w:r>
      <w:r w:rsidR="00251B1A" w:rsidRPr="0030707F">
        <w:rPr>
          <w:sz w:val="24"/>
          <w:szCs w:val="24"/>
          <w:lang w:val="ru-RU"/>
        </w:rPr>
        <w:t xml:space="preserve">в </w:t>
      </w:r>
      <w:r w:rsidRPr="0030707F">
        <w:rPr>
          <w:sz w:val="24"/>
          <w:szCs w:val="24"/>
        </w:rPr>
        <w:t>таблице</w:t>
      </w:r>
      <w:r w:rsidRPr="0030707F">
        <w:rPr>
          <w:sz w:val="24"/>
          <w:szCs w:val="24"/>
          <w:lang w:val="ru-RU"/>
        </w:rPr>
        <w:t xml:space="preserve"> 1</w:t>
      </w:r>
      <w:r w:rsidRPr="0030707F">
        <w:rPr>
          <w:sz w:val="24"/>
          <w:szCs w:val="24"/>
        </w:rPr>
        <w:t>:</w:t>
      </w:r>
    </w:p>
    <w:p w:rsidR="00D4090E" w:rsidRDefault="00BF7C59" w:rsidP="003E679D">
      <w:pPr>
        <w:spacing w:after="0" w:line="240" w:lineRule="auto"/>
        <w:jc w:val="right"/>
        <w:rPr>
          <w:rFonts w:ascii="Times New Roman" w:hAnsi="Times New Roman" w:cs="Times New Roman"/>
          <w:sz w:val="20"/>
          <w:szCs w:val="20"/>
        </w:rPr>
      </w:pPr>
      <w:r w:rsidRPr="00BF7C59">
        <w:rPr>
          <w:rFonts w:ascii="Times New Roman" w:hAnsi="Times New Roman" w:cs="Times New Roman"/>
          <w:sz w:val="20"/>
          <w:szCs w:val="20"/>
        </w:rPr>
        <w:t>таблица 1</w:t>
      </w:r>
      <w:r w:rsidR="003E679D">
        <w:rPr>
          <w:rFonts w:ascii="Times New Roman" w:hAnsi="Times New Roman" w:cs="Times New Roman"/>
          <w:sz w:val="20"/>
          <w:szCs w:val="20"/>
        </w:rPr>
        <w:t xml:space="preserve">, </w:t>
      </w:r>
      <w:r w:rsidR="00D4090E" w:rsidRPr="00D4090E">
        <w:rPr>
          <w:rFonts w:ascii="Times New Roman" w:hAnsi="Times New Roman" w:cs="Times New Roman"/>
          <w:sz w:val="20"/>
          <w:szCs w:val="20"/>
        </w:rPr>
        <w:t>тыс. рублей</w:t>
      </w:r>
    </w:p>
    <w:tbl>
      <w:tblPr>
        <w:tblW w:w="9561" w:type="dxa"/>
        <w:tblInd w:w="93" w:type="dxa"/>
        <w:tblLook w:val="04A0" w:firstRow="1" w:lastRow="0" w:firstColumn="1" w:lastColumn="0" w:noHBand="0" w:noVBand="1"/>
      </w:tblPr>
      <w:tblGrid>
        <w:gridCol w:w="3559"/>
        <w:gridCol w:w="1843"/>
        <w:gridCol w:w="1559"/>
        <w:gridCol w:w="1540"/>
        <w:gridCol w:w="1060"/>
      </w:tblGrid>
      <w:tr w:rsidR="00271A4E" w:rsidRPr="00271A4E" w:rsidTr="0030707F">
        <w:trPr>
          <w:trHeight w:val="201"/>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Основные характеристики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 xml:space="preserve">Утверждено решением о бюджете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Проект решения</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Отклонения</w:t>
            </w:r>
          </w:p>
        </w:tc>
      </w:tr>
      <w:tr w:rsidR="00271A4E" w:rsidRPr="00271A4E" w:rsidTr="0030707F">
        <w:trPr>
          <w:trHeight w:val="19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w:t>
            </w:r>
          </w:p>
        </w:tc>
        <w:tc>
          <w:tcPr>
            <w:tcW w:w="1540" w:type="dxa"/>
            <w:tcBorders>
              <w:top w:val="nil"/>
              <w:left w:val="nil"/>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5</w:t>
            </w:r>
          </w:p>
        </w:tc>
      </w:tr>
      <w:tr w:rsidR="00271A4E" w:rsidRPr="00271A4E" w:rsidTr="00271A4E">
        <w:trPr>
          <w:trHeight w:val="315"/>
        </w:trPr>
        <w:tc>
          <w:tcPr>
            <w:tcW w:w="95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на 2022 год</w:t>
            </w:r>
          </w:p>
        </w:tc>
      </w:tr>
      <w:tr w:rsidR="00271A4E" w:rsidRPr="00271A4E" w:rsidTr="00271A4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Доходы</w:t>
            </w:r>
          </w:p>
        </w:tc>
        <w:tc>
          <w:tcPr>
            <w:tcW w:w="1843"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3 205 092,5</w:t>
            </w:r>
          </w:p>
        </w:tc>
        <w:tc>
          <w:tcPr>
            <w:tcW w:w="1559"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3 385 603,1</w:t>
            </w:r>
          </w:p>
        </w:tc>
        <w:tc>
          <w:tcPr>
            <w:tcW w:w="1540"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180 510,6</w:t>
            </w:r>
          </w:p>
        </w:tc>
        <w:tc>
          <w:tcPr>
            <w:tcW w:w="1060"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5,6%</w:t>
            </w:r>
          </w:p>
        </w:tc>
      </w:tr>
      <w:tr w:rsidR="00271A4E" w:rsidRPr="00271A4E" w:rsidTr="0030707F">
        <w:trPr>
          <w:trHeight w:val="167"/>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Расходы</w:t>
            </w:r>
          </w:p>
        </w:tc>
        <w:tc>
          <w:tcPr>
            <w:tcW w:w="1843"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3 344 904,0</w:t>
            </w:r>
          </w:p>
        </w:tc>
        <w:tc>
          <w:tcPr>
            <w:tcW w:w="1559"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3 499 090,1</w:t>
            </w:r>
          </w:p>
        </w:tc>
        <w:tc>
          <w:tcPr>
            <w:tcW w:w="1540"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154 186,1</w:t>
            </w:r>
          </w:p>
        </w:tc>
        <w:tc>
          <w:tcPr>
            <w:tcW w:w="1060"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4,6%</w:t>
            </w:r>
          </w:p>
        </w:tc>
      </w:tr>
      <w:tr w:rsidR="00271A4E" w:rsidRPr="00271A4E" w:rsidTr="00271A4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Дефицит(-)/профицит(+)</w:t>
            </w:r>
          </w:p>
        </w:tc>
        <w:tc>
          <w:tcPr>
            <w:tcW w:w="1843"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-139 811,5</w:t>
            </w:r>
          </w:p>
        </w:tc>
        <w:tc>
          <w:tcPr>
            <w:tcW w:w="1559"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-113 487,0</w:t>
            </w:r>
          </w:p>
        </w:tc>
        <w:tc>
          <w:tcPr>
            <w:tcW w:w="1540"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26 324,5</w:t>
            </w:r>
          </w:p>
        </w:tc>
        <w:tc>
          <w:tcPr>
            <w:tcW w:w="1060"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-18,8%</w:t>
            </w:r>
          </w:p>
        </w:tc>
      </w:tr>
      <w:tr w:rsidR="00271A4E" w:rsidRPr="00271A4E" w:rsidTr="00271A4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Верхний предел муниципального долга</w:t>
            </w:r>
          </w:p>
        </w:tc>
        <w:tc>
          <w:tcPr>
            <w:tcW w:w="1843"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193 235,0</w:t>
            </w:r>
          </w:p>
        </w:tc>
        <w:tc>
          <w:tcPr>
            <w:tcW w:w="1559"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166 910,0</w:t>
            </w:r>
          </w:p>
        </w:tc>
        <w:tc>
          <w:tcPr>
            <w:tcW w:w="1540"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-26 325,0</w:t>
            </w:r>
          </w:p>
        </w:tc>
        <w:tc>
          <w:tcPr>
            <w:tcW w:w="1060"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-13,6%</w:t>
            </w:r>
          </w:p>
        </w:tc>
      </w:tr>
      <w:tr w:rsidR="00271A4E" w:rsidRPr="00271A4E" w:rsidTr="0030707F">
        <w:trPr>
          <w:trHeight w:val="267"/>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71A4E" w:rsidRPr="0030707F" w:rsidRDefault="00271A4E" w:rsidP="00271A4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Верхний предел долга по муниципальным гарантиям</w:t>
            </w:r>
          </w:p>
        </w:tc>
        <w:tc>
          <w:tcPr>
            <w:tcW w:w="1843"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1540"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271A4E" w:rsidRPr="0030707F" w:rsidRDefault="00271A4E" w:rsidP="00271A4E">
            <w:pPr>
              <w:spacing w:after="0" w:line="240" w:lineRule="auto"/>
              <w:jc w:val="right"/>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w:t>
            </w:r>
          </w:p>
        </w:tc>
      </w:tr>
    </w:tbl>
    <w:p w:rsidR="00D4090E" w:rsidRPr="0030707F" w:rsidRDefault="00D4090E" w:rsidP="002B0410">
      <w:pPr>
        <w:pStyle w:val="1"/>
        <w:jc w:val="center"/>
        <w:rPr>
          <w:rFonts w:ascii="Times New Roman" w:eastAsia="Calibri" w:hAnsi="Times New Roman" w:cs="Times New Roman"/>
          <w:b/>
          <w:color w:val="auto"/>
          <w:sz w:val="24"/>
          <w:szCs w:val="24"/>
        </w:rPr>
      </w:pPr>
      <w:r w:rsidRPr="0030707F">
        <w:rPr>
          <w:rFonts w:ascii="Times New Roman" w:eastAsia="Calibri" w:hAnsi="Times New Roman" w:cs="Times New Roman"/>
          <w:b/>
          <w:color w:val="auto"/>
          <w:sz w:val="24"/>
          <w:szCs w:val="24"/>
        </w:rPr>
        <w:lastRenderedPageBreak/>
        <w:t>Доходы</w:t>
      </w:r>
      <w:r w:rsidR="008E092E" w:rsidRPr="0030707F">
        <w:rPr>
          <w:rFonts w:ascii="Times New Roman" w:eastAsia="Calibri" w:hAnsi="Times New Roman" w:cs="Times New Roman"/>
          <w:b/>
          <w:color w:val="auto"/>
          <w:sz w:val="24"/>
          <w:szCs w:val="24"/>
        </w:rPr>
        <w:t>.</w:t>
      </w:r>
    </w:p>
    <w:p w:rsidR="003E679D" w:rsidRPr="0030707F" w:rsidRDefault="007F27A8" w:rsidP="00920B93">
      <w:pPr>
        <w:pStyle w:val="6"/>
        <w:spacing w:before="0" w:line="283" w:lineRule="auto"/>
        <w:rPr>
          <w:sz w:val="24"/>
          <w:szCs w:val="24"/>
          <w:lang w:val="ru-RU"/>
        </w:rPr>
      </w:pPr>
      <w:r w:rsidRPr="0030707F">
        <w:rPr>
          <w:sz w:val="24"/>
          <w:szCs w:val="24"/>
        </w:rPr>
        <w:t xml:space="preserve">Прогнозируемые доходы бюджета </w:t>
      </w:r>
      <w:r w:rsidR="00656B89" w:rsidRPr="0030707F">
        <w:rPr>
          <w:sz w:val="24"/>
          <w:szCs w:val="24"/>
          <w:lang w:val="ru-RU"/>
        </w:rPr>
        <w:t xml:space="preserve">округа </w:t>
      </w:r>
      <w:r w:rsidRPr="0030707F">
        <w:rPr>
          <w:sz w:val="24"/>
          <w:szCs w:val="24"/>
        </w:rPr>
        <w:t>на 20</w:t>
      </w:r>
      <w:r w:rsidR="008C7609" w:rsidRPr="0030707F">
        <w:rPr>
          <w:sz w:val="24"/>
          <w:szCs w:val="24"/>
          <w:lang w:val="ru-RU"/>
        </w:rPr>
        <w:t>2</w:t>
      </w:r>
      <w:r w:rsidR="00734700" w:rsidRPr="0030707F">
        <w:rPr>
          <w:sz w:val="24"/>
          <w:szCs w:val="24"/>
          <w:lang w:val="ru-RU"/>
        </w:rPr>
        <w:t>2</w:t>
      </w:r>
      <w:r w:rsidRPr="0030707F">
        <w:rPr>
          <w:sz w:val="24"/>
          <w:szCs w:val="24"/>
        </w:rPr>
        <w:t xml:space="preserve"> год </w:t>
      </w:r>
      <w:r w:rsidRPr="0030707F">
        <w:rPr>
          <w:sz w:val="24"/>
          <w:szCs w:val="24"/>
          <w:lang w:val="ru-RU"/>
        </w:rPr>
        <w:t>проектом решения увеличены</w:t>
      </w:r>
      <w:r w:rsidRPr="0030707F">
        <w:rPr>
          <w:sz w:val="24"/>
          <w:szCs w:val="24"/>
        </w:rPr>
        <w:t xml:space="preserve"> на </w:t>
      </w:r>
      <w:r w:rsidR="009D7C87" w:rsidRPr="0030707F">
        <w:rPr>
          <w:sz w:val="24"/>
          <w:szCs w:val="24"/>
          <w:lang w:val="ru-RU"/>
        </w:rPr>
        <w:t>180 510,6</w:t>
      </w:r>
      <w:r w:rsidRPr="0030707F">
        <w:rPr>
          <w:sz w:val="24"/>
          <w:szCs w:val="24"/>
        </w:rPr>
        <w:t xml:space="preserve"> тыс. рублей или </w:t>
      </w:r>
      <w:r w:rsidR="009D7C87" w:rsidRPr="0030707F">
        <w:rPr>
          <w:sz w:val="24"/>
          <w:szCs w:val="24"/>
          <w:lang w:val="ru-RU"/>
        </w:rPr>
        <w:t>5,6</w:t>
      </w:r>
      <w:r w:rsidRPr="0030707F">
        <w:rPr>
          <w:sz w:val="24"/>
          <w:szCs w:val="24"/>
        </w:rPr>
        <w:t>%</w:t>
      </w:r>
      <w:r w:rsidRPr="0030707F">
        <w:rPr>
          <w:sz w:val="24"/>
          <w:szCs w:val="24"/>
          <w:lang w:val="ru-RU"/>
        </w:rPr>
        <w:t xml:space="preserve"> в результате</w:t>
      </w:r>
      <w:r w:rsidR="0055729B" w:rsidRPr="0030707F">
        <w:rPr>
          <w:sz w:val="24"/>
          <w:szCs w:val="24"/>
          <w:lang w:val="ru-RU"/>
        </w:rPr>
        <w:t xml:space="preserve"> </w:t>
      </w:r>
      <w:r w:rsidRPr="0030707F">
        <w:rPr>
          <w:sz w:val="24"/>
          <w:szCs w:val="24"/>
        </w:rPr>
        <w:t xml:space="preserve">увеличения </w:t>
      </w:r>
      <w:r w:rsidR="00E74B00" w:rsidRPr="0030707F">
        <w:rPr>
          <w:sz w:val="24"/>
          <w:szCs w:val="24"/>
          <w:lang w:val="ru-RU"/>
        </w:rPr>
        <w:t>ненало</w:t>
      </w:r>
      <w:r w:rsidR="00AA328A" w:rsidRPr="0030707F">
        <w:rPr>
          <w:sz w:val="24"/>
          <w:szCs w:val="24"/>
          <w:lang w:val="ru-RU"/>
        </w:rPr>
        <w:t xml:space="preserve">говых </w:t>
      </w:r>
      <w:r w:rsidR="009D7C87" w:rsidRPr="0030707F">
        <w:rPr>
          <w:sz w:val="24"/>
          <w:szCs w:val="24"/>
          <w:lang w:val="ru-RU"/>
        </w:rPr>
        <w:t xml:space="preserve">и неналоговых </w:t>
      </w:r>
      <w:r w:rsidR="00AA328A" w:rsidRPr="0030707F">
        <w:rPr>
          <w:sz w:val="24"/>
          <w:szCs w:val="24"/>
          <w:lang w:val="ru-RU"/>
        </w:rPr>
        <w:t xml:space="preserve">доходов на </w:t>
      </w:r>
      <w:r w:rsidR="009D7C87" w:rsidRPr="0030707F">
        <w:rPr>
          <w:sz w:val="24"/>
          <w:szCs w:val="24"/>
          <w:lang w:val="ru-RU"/>
        </w:rPr>
        <w:t>97 419,0</w:t>
      </w:r>
      <w:r w:rsidR="00AA328A" w:rsidRPr="0030707F">
        <w:rPr>
          <w:sz w:val="24"/>
          <w:szCs w:val="24"/>
          <w:lang w:val="ru-RU"/>
        </w:rPr>
        <w:t xml:space="preserve"> тыс. рублей</w:t>
      </w:r>
      <w:r w:rsidR="00E74B00" w:rsidRPr="0030707F">
        <w:rPr>
          <w:sz w:val="24"/>
          <w:szCs w:val="24"/>
          <w:lang w:val="ru-RU"/>
        </w:rPr>
        <w:t xml:space="preserve"> или </w:t>
      </w:r>
      <w:r w:rsidR="009D7C87" w:rsidRPr="0030707F">
        <w:rPr>
          <w:sz w:val="24"/>
          <w:szCs w:val="24"/>
          <w:lang w:val="ru-RU"/>
        </w:rPr>
        <w:t>11,2</w:t>
      </w:r>
      <w:r w:rsidR="00E74B00" w:rsidRPr="0030707F">
        <w:rPr>
          <w:sz w:val="24"/>
          <w:szCs w:val="24"/>
          <w:lang w:val="ru-RU"/>
        </w:rPr>
        <w:t xml:space="preserve">% и </w:t>
      </w:r>
      <w:r w:rsidRPr="0030707F">
        <w:rPr>
          <w:sz w:val="24"/>
          <w:szCs w:val="24"/>
        </w:rPr>
        <w:t xml:space="preserve">безвозмездных поступлений </w:t>
      </w:r>
      <w:r w:rsidR="00656B89" w:rsidRPr="0030707F">
        <w:rPr>
          <w:sz w:val="24"/>
          <w:szCs w:val="24"/>
          <w:lang w:val="ru-RU"/>
        </w:rPr>
        <w:t xml:space="preserve">на </w:t>
      </w:r>
      <w:r w:rsidR="009D7C87" w:rsidRPr="0030707F">
        <w:rPr>
          <w:sz w:val="24"/>
          <w:szCs w:val="24"/>
          <w:lang w:val="ru-RU"/>
        </w:rPr>
        <w:t>83 091,6</w:t>
      </w:r>
      <w:r w:rsidR="00656B89" w:rsidRPr="0030707F">
        <w:rPr>
          <w:sz w:val="24"/>
          <w:szCs w:val="24"/>
          <w:lang w:val="ru-RU"/>
        </w:rPr>
        <w:t xml:space="preserve"> тыс. рублей или </w:t>
      </w:r>
      <w:r w:rsidR="009D7C87" w:rsidRPr="0030707F">
        <w:rPr>
          <w:sz w:val="24"/>
          <w:szCs w:val="24"/>
          <w:lang w:val="ru-RU"/>
        </w:rPr>
        <w:t>3,6</w:t>
      </w:r>
      <w:r w:rsidR="00656B89" w:rsidRPr="0030707F">
        <w:rPr>
          <w:sz w:val="24"/>
          <w:szCs w:val="24"/>
          <w:lang w:val="ru-RU"/>
        </w:rPr>
        <w:t>%</w:t>
      </w:r>
      <w:r w:rsidR="0055729B" w:rsidRPr="0030707F">
        <w:rPr>
          <w:sz w:val="24"/>
          <w:szCs w:val="24"/>
          <w:lang w:val="ru-RU"/>
        </w:rPr>
        <w:t xml:space="preserve"> </w:t>
      </w:r>
      <w:r w:rsidR="00656B89" w:rsidRPr="0030707F">
        <w:rPr>
          <w:sz w:val="24"/>
          <w:szCs w:val="24"/>
        </w:rPr>
        <w:t xml:space="preserve">и составили </w:t>
      </w:r>
      <w:r w:rsidR="009D7C87" w:rsidRPr="0030707F">
        <w:rPr>
          <w:sz w:val="24"/>
          <w:szCs w:val="24"/>
          <w:lang w:val="ru-RU"/>
        </w:rPr>
        <w:t>3 385 603,1</w:t>
      </w:r>
      <w:r w:rsidR="00656B89" w:rsidRPr="0030707F">
        <w:rPr>
          <w:sz w:val="24"/>
          <w:szCs w:val="24"/>
        </w:rPr>
        <w:t xml:space="preserve"> тыс. рублей, что представлено в таблице</w:t>
      </w:r>
      <w:r w:rsidR="003E679D" w:rsidRPr="0030707F">
        <w:rPr>
          <w:sz w:val="24"/>
          <w:szCs w:val="24"/>
          <w:lang w:val="ru-RU"/>
        </w:rPr>
        <w:t xml:space="preserve"> 2</w:t>
      </w:r>
      <w:r w:rsidR="00656B89" w:rsidRPr="0030707F">
        <w:rPr>
          <w:sz w:val="24"/>
          <w:szCs w:val="24"/>
        </w:rPr>
        <w:t>:</w:t>
      </w:r>
    </w:p>
    <w:p w:rsidR="00656B89" w:rsidRDefault="00656B89" w:rsidP="003E679D">
      <w:pPr>
        <w:spacing w:after="0" w:line="240" w:lineRule="auto"/>
        <w:jc w:val="right"/>
        <w:rPr>
          <w:rFonts w:ascii="Times New Roman" w:hAnsi="Times New Roman" w:cs="Times New Roman"/>
          <w:sz w:val="20"/>
          <w:szCs w:val="20"/>
        </w:rPr>
      </w:pPr>
      <w:r>
        <w:t xml:space="preserve"> </w:t>
      </w:r>
      <w:r w:rsidR="003E679D" w:rsidRPr="00BF7C59">
        <w:rPr>
          <w:rFonts w:ascii="Times New Roman" w:hAnsi="Times New Roman" w:cs="Times New Roman"/>
          <w:sz w:val="20"/>
          <w:szCs w:val="20"/>
        </w:rPr>
        <w:t xml:space="preserve">таблица </w:t>
      </w:r>
      <w:r w:rsidR="003E679D">
        <w:rPr>
          <w:rFonts w:ascii="Times New Roman" w:hAnsi="Times New Roman" w:cs="Times New Roman"/>
          <w:sz w:val="20"/>
          <w:szCs w:val="20"/>
        </w:rPr>
        <w:t>2</w:t>
      </w:r>
      <w:r w:rsidR="003E679D">
        <w:rPr>
          <w:sz w:val="20"/>
          <w:szCs w:val="20"/>
        </w:rPr>
        <w:t xml:space="preserve"> , </w:t>
      </w:r>
      <w:r w:rsidR="003E679D" w:rsidRPr="00D4090E">
        <w:rPr>
          <w:rFonts w:ascii="Times New Roman" w:hAnsi="Times New Roman" w:cs="Times New Roman"/>
          <w:sz w:val="20"/>
          <w:szCs w:val="20"/>
        </w:rPr>
        <w:t>тыс. рублей</w:t>
      </w:r>
    </w:p>
    <w:tbl>
      <w:tblPr>
        <w:tblW w:w="9371" w:type="dxa"/>
        <w:tblInd w:w="93" w:type="dxa"/>
        <w:tblLayout w:type="fixed"/>
        <w:tblLook w:val="04A0" w:firstRow="1" w:lastRow="0" w:firstColumn="1" w:lastColumn="0" w:noHBand="0" w:noVBand="1"/>
      </w:tblPr>
      <w:tblGrid>
        <w:gridCol w:w="466"/>
        <w:gridCol w:w="379"/>
        <w:gridCol w:w="3565"/>
        <w:gridCol w:w="1405"/>
        <w:gridCol w:w="1276"/>
        <w:gridCol w:w="1166"/>
        <w:gridCol w:w="1114"/>
      </w:tblGrid>
      <w:tr w:rsidR="00F97754" w:rsidRPr="009D7C87" w:rsidTr="00F97754">
        <w:trPr>
          <w:trHeight w:val="255"/>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sz w:val="20"/>
                <w:szCs w:val="20"/>
                <w:lang w:eastAsia="ru-RU"/>
              </w:rPr>
            </w:pPr>
            <w:r w:rsidRPr="009D7C87">
              <w:rPr>
                <w:rFonts w:ascii="Times New Roman" w:eastAsia="Times New Roman" w:hAnsi="Times New Roman" w:cs="Times New Roman"/>
                <w:b/>
                <w:sz w:val="20"/>
                <w:szCs w:val="20"/>
                <w:lang w:eastAsia="ru-RU"/>
              </w:rPr>
              <w:t>№</w:t>
            </w:r>
          </w:p>
        </w:tc>
        <w:tc>
          <w:tcPr>
            <w:tcW w:w="394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sz w:val="20"/>
                <w:szCs w:val="20"/>
                <w:lang w:eastAsia="ru-RU"/>
              </w:rPr>
            </w:pPr>
            <w:r w:rsidRPr="009D7C87">
              <w:rPr>
                <w:rFonts w:ascii="Times New Roman" w:eastAsia="Times New Roman" w:hAnsi="Times New Roman" w:cs="Times New Roman"/>
                <w:b/>
                <w:sz w:val="20"/>
                <w:szCs w:val="20"/>
                <w:lang w:eastAsia="ru-RU"/>
              </w:rPr>
              <w:t>Показатели</w:t>
            </w:r>
          </w:p>
        </w:tc>
        <w:tc>
          <w:tcPr>
            <w:tcW w:w="1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sz w:val="20"/>
                <w:szCs w:val="20"/>
                <w:lang w:eastAsia="ru-RU"/>
              </w:rPr>
            </w:pPr>
            <w:r w:rsidRPr="009D7C87">
              <w:rPr>
                <w:rFonts w:ascii="Times New Roman" w:eastAsia="Times New Roman" w:hAnsi="Times New Roman" w:cs="Times New Roman"/>
                <w:b/>
                <w:sz w:val="20"/>
                <w:szCs w:val="20"/>
                <w:lang w:eastAsia="ru-RU"/>
              </w:rPr>
              <w:t>Утверждено решением о бюджете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sz w:val="20"/>
                <w:szCs w:val="20"/>
                <w:lang w:eastAsia="ru-RU"/>
              </w:rPr>
            </w:pPr>
            <w:r w:rsidRPr="009D7C87">
              <w:rPr>
                <w:rFonts w:ascii="Times New Roman" w:eastAsia="Times New Roman" w:hAnsi="Times New Roman" w:cs="Times New Roman"/>
                <w:b/>
                <w:sz w:val="20"/>
                <w:szCs w:val="20"/>
                <w:lang w:eastAsia="ru-RU"/>
              </w:rPr>
              <w:t xml:space="preserve">Проект решения </w:t>
            </w:r>
          </w:p>
        </w:tc>
        <w:tc>
          <w:tcPr>
            <w:tcW w:w="2280" w:type="dxa"/>
            <w:gridSpan w:val="2"/>
            <w:vMerge w:val="restart"/>
            <w:tcBorders>
              <w:top w:val="single" w:sz="4" w:space="0" w:color="auto"/>
              <w:left w:val="single" w:sz="4" w:space="0" w:color="auto"/>
              <w:bottom w:val="single" w:sz="4" w:space="0" w:color="000000"/>
              <w:right w:val="single" w:sz="4" w:space="0" w:color="000000"/>
            </w:tcBorders>
            <w:shd w:val="clear" w:color="000000" w:fill="EBF1DE"/>
            <w:vAlign w:val="center"/>
            <w:hideMark/>
          </w:tcPr>
          <w:p w:rsidR="009D7C87" w:rsidRPr="009D7C87" w:rsidRDefault="009D7C87" w:rsidP="009D7C87">
            <w:pPr>
              <w:spacing w:after="0" w:line="240" w:lineRule="auto"/>
              <w:jc w:val="center"/>
              <w:rPr>
                <w:rFonts w:ascii="Times New Roman" w:eastAsia="Times New Roman" w:hAnsi="Times New Roman" w:cs="Times New Roman"/>
                <w:b/>
                <w:sz w:val="20"/>
                <w:szCs w:val="20"/>
                <w:lang w:eastAsia="ru-RU"/>
              </w:rPr>
            </w:pPr>
            <w:r w:rsidRPr="009D7C87">
              <w:rPr>
                <w:rFonts w:ascii="Times New Roman" w:eastAsia="Times New Roman" w:hAnsi="Times New Roman" w:cs="Times New Roman"/>
                <w:b/>
                <w:sz w:val="20"/>
                <w:szCs w:val="20"/>
                <w:lang w:eastAsia="ru-RU"/>
              </w:rPr>
              <w:t>Отклонения</w:t>
            </w:r>
          </w:p>
        </w:tc>
      </w:tr>
      <w:tr w:rsidR="00F97754" w:rsidRPr="009D7C87" w:rsidTr="00F97754">
        <w:trPr>
          <w:trHeight w:val="230"/>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944" w:type="dxa"/>
            <w:gridSpan w:val="2"/>
            <w:vMerge/>
            <w:tcBorders>
              <w:top w:val="single" w:sz="4" w:space="0" w:color="auto"/>
              <w:left w:val="single" w:sz="4" w:space="0" w:color="auto"/>
              <w:bottom w:val="single" w:sz="4" w:space="0" w:color="000000"/>
              <w:right w:val="single" w:sz="4" w:space="0" w:color="000000"/>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1405" w:type="dxa"/>
            <w:vMerge/>
            <w:tcBorders>
              <w:top w:val="single" w:sz="4" w:space="0" w:color="auto"/>
              <w:left w:val="single" w:sz="4" w:space="0" w:color="auto"/>
              <w:bottom w:val="single" w:sz="4" w:space="0" w:color="000000"/>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2280" w:type="dxa"/>
            <w:gridSpan w:val="2"/>
            <w:vMerge/>
            <w:tcBorders>
              <w:top w:val="single" w:sz="4" w:space="0" w:color="auto"/>
              <w:left w:val="single" w:sz="4" w:space="0" w:color="auto"/>
              <w:bottom w:val="single" w:sz="4" w:space="0" w:color="000000"/>
              <w:right w:val="single" w:sz="4" w:space="0" w:color="000000"/>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r>
      <w:tr w:rsidR="009D7C87" w:rsidRPr="009D7C87" w:rsidTr="00F97754">
        <w:trPr>
          <w:trHeight w:val="188"/>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1.</w:t>
            </w:r>
          </w:p>
        </w:tc>
        <w:tc>
          <w:tcPr>
            <w:tcW w:w="3944" w:type="dxa"/>
            <w:gridSpan w:val="2"/>
            <w:tcBorders>
              <w:top w:val="single" w:sz="4" w:space="0" w:color="auto"/>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 xml:space="preserve">ДОХОДЫ, </w:t>
            </w:r>
            <w:r w:rsidRPr="009D7C87">
              <w:rPr>
                <w:rFonts w:ascii="Times New Roman" w:eastAsia="Times New Roman" w:hAnsi="Times New Roman" w:cs="Times New Roman"/>
                <w:sz w:val="20"/>
                <w:szCs w:val="20"/>
                <w:lang w:eastAsia="ru-RU"/>
              </w:rPr>
              <w:t>в том числе:</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3 205 092,5</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3 385 603,1</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180 510,6</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5,6%</w:t>
            </w:r>
          </w:p>
        </w:tc>
      </w:tr>
      <w:tr w:rsidR="009D7C87" w:rsidRPr="009D7C87" w:rsidTr="00F97754">
        <w:trPr>
          <w:trHeight w:val="108"/>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1.1</w:t>
            </w:r>
          </w:p>
        </w:tc>
        <w:tc>
          <w:tcPr>
            <w:tcW w:w="3944" w:type="dxa"/>
            <w:gridSpan w:val="2"/>
            <w:tcBorders>
              <w:top w:val="single" w:sz="4" w:space="0" w:color="auto"/>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Налоговые и неналоговые доходы</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872 354,0</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969 773,0</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97 419,0</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11,2%</w:t>
            </w:r>
          </w:p>
        </w:tc>
      </w:tr>
      <w:tr w:rsidR="009D7C87" w:rsidRPr="009D7C87" w:rsidTr="00F97754">
        <w:trPr>
          <w:trHeight w:val="184"/>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 </w:t>
            </w:r>
          </w:p>
        </w:tc>
        <w:tc>
          <w:tcPr>
            <w:tcW w:w="3944" w:type="dxa"/>
            <w:gridSpan w:val="2"/>
            <w:tcBorders>
              <w:top w:val="single" w:sz="4" w:space="0" w:color="auto"/>
              <w:left w:val="nil"/>
              <w:bottom w:val="single" w:sz="4" w:space="0" w:color="auto"/>
              <w:right w:val="single" w:sz="4" w:space="0" w:color="000000"/>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 xml:space="preserve">Налоговые доходы </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707 721,2</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767 026,8</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59 305,6</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8,4%</w:t>
            </w:r>
          </w:p>
        </w:tc>
      </w:tr>
      <w:tr w:rsidR="00F97754" w:rsidRPr="009D7C87" w:rsidTr="00F97754">
        <w:trPr>
          <w:trHeight w:val="300"/>
        </w:trPr>
        <w:tc>
          <w:tcPr>
            <w:tcW w:w="466" w:type="dxa"/>
            <w:vMerge w:val="restart"/>
            <w:tcBorders>
              <w:top w:val="nil"/>
              <w:left w:val="single" w:sz="4" w:space="0" w:color="auto"/>
              <w:bottom w:val="nil"/>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 </w:t>
            </w:r>
          </w:p>
        </w:tc>
        <w:tc>
          <w:tcPr>
            <w:tcW w:w="3944" w:type="dxa"/>
            <w:gridSpan w:val="2"/>
            <w:tcBorders>
              <w:top w:val="single" w:sz="4" w:space="0" w:color="auto"/>
              <w:left w:val="nil"/>
              <w:bottom w:val="single" w:sz="4" w:space="0" w:color="auto"/>
              <w:right w:val="single" w:sz="4" w:space="0" w:color="000000"/>
            </w:tcBorders>
            <w:shd w:val="clear" w:color="auto" w:fill="auto"/>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налог на доходы физических лиц</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643 303,8</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643 303,8</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0,0</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0,0%</w:t>
            </w:r>
          </w:p>
        </w:tc>
      </w:tr>
      <w:tr w:rsidR="009D7C87" w:rsidRPr="009D7C87" w:rsidTr="00F97754">
        <w:trPr>
          <w:trHeight w:val="263"/>
        </w:trPr>
        <w:tc>
          <w:tcPr>
            <w:tcW w:w="466" w:type="dxa"/>
            <w:vMerge/>
            <w:tcBorders>
              <w:top w:val="nil"/>
              <w:left w:val="single" w:sz="4" w:space="0" w:color="auto"/>
              <w:bottom w:val="nil"/>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944" w:type="dxa"/>
            <w:gridSpan w:val="2"/>
            <w:tcBorders>
              <w:top w:val="single" w:sz="4" w:space="0" w:color="auto"/>
              <w:left w:val="nil"/>
              <w:bottom w:val="single" w:sz="4" w:space="0" w:color="auto"/>
              <w:right w:val="single" w:sz="4" w:space="0" w:color="000000"/>
            </w:tcBorders>
            <w:shd w:val="clear" w:color="auto" w:fill="auto"/>
            <w:vAlign w:val="center"/>
            <w:hideMark/>
          </w:tcPr>
          <w:p w:rsidR="009D7C87" w:rsidRPr="009D7C87" w:rsidRDefault="009D7C87" w:rsidP="00CA48C8">
            <w:pPr>
              <w:spacing w:after="0" w:line="240" w:lineRule="auto"/>
              <w:jc w:val="both"/>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налоги на реализуемые товары (работы, услуги)</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14 434,0</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14 434,0</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0,0</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0,00%</w:t>
            </w:r>
          </w:p>
        </w:tc>
      </w:tr>
      <w:tr w:rsidR="009D7C87" w:rsidRPr="009D7C87" w:rsidTr="00F97754">
        <w:trPr>
          <w:trHeight w:val="214"/>
        </w:trPr>
        <w:tc>
          <w:tcPr>
            <w:tcW w:w="466" w:type="dxa"/>
            <w:vMerge/>
            <w:tcBorders>
              <w:top w:val="nil"/>
              <w:left w:val="single" w:sz="4" w:space="0" w:color="auto"/>
              <w:bottom w:val="nil"/>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944" w:type="dxa"/>
            <w:gridSpan w:val="2"/>
            <w:tcBorders>
              <w:top w:val="single" w:sz="4" w:space="0" w:color="auto"/>
              <w:left w:val="nil"/>
              <w:bottom w:val="single" w:sz="4" w:space="0" w:color="auto"/>
              <w:right w:val="single" w:sz="4" w:space="0" w:color="000000"/>
            </w:tcBorders>
            <w:shd w:val="clear" w:color="auto" w:fill="auto"/>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налоги на совокупный доход</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31 775,4</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90 300,0</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58 524,6</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F97754" w:rsidP="00F97754">
            <w:pPr>
              <w:spacing w:after="0" w:line="240" w:lineRule="auto"/>
              <w:ind w:left="-100"/>
              <w:jc w:val="right"/>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в 1,8 раза</w:t>
            </w:r>
          </w:p>
        </w:tc>
      </w:tr>
      <w:tr w:rsidR="009D7C87" w:rsidRPr="009D7C87" w:rsidTr="00F97754">
        <w:trPr>
          <w:trHeight w:val="176"/>
        </w:trPr>
        <w:tc>
          <w:tcPr>
            <w:tcW w:w="466" w:type="dxa"/>
            <w:vMerge/>
            <w:tcBorders>
              <w:top w:val="nil"/>
              <w:left w:val="single" w:sz="4" w:space="0" w:color="auto"/>
              <w:bottom w:val="nil"/>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944" w:type="dxa"/>
            <w:gridSpan w:val="2"/>
            <w:tcBorders>
              <w:top w:val="single" w:sz="4" w:space="0" w:color="auto"/>
              <w:left w:val="nil"/>
              <w:bottom w:val="single" w:sz="4" w:space="0" w:color="auto"/>
              <w:right w:val="single" w:sz="4" w:space="0" w:color="000000"/>
            </w:tcBorders>
            <w:shd w:val="clear" w:color="auto" w:fill="auto"/>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налоги на имущество</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11 970,0</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11 589,0</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-381,0</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-3,2%</w:t>
            </w:r>
          </w:p>
        </w:tc>
      </w:tr>
      <w:tr w:rsidR="009D7C87" w:rsidRPr="009D7C87" w:rsidTr="00F97754">
        <w:trPr>
          <w:trHeight w:val="166"/>
        </w:trPr>
        <w:tc>
          <w:tcPr>
            <w:tcW w:w="466" w:type="dxa"/>
            <w:vMerge/>
            <w:tcBorders>
              <w:top w:val="nil"/>
              <w:left w:val="single" w:sz="4" w:space="0" w:color="auto"/>
              <w:bottom w:val="nil"/>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944" w:type="dxa"/>
            <w:gridSpan w:val="2"/>
            <w:tcBorders>
              <w:top w:val="single" w:sz="4" w:space="0" w:color="auto"/>
              <w:left w:val="nil"/>
              <w:bottom w:val="single" w:sz="4" w:space="0" w:color="auto"/>
              <w:right w:val="single" w:sz="4" w:space="0" w:color="000000"/>
            </w:tcBorders>
            <w:shd w:val="clear" w:color="auto" w:fill="auto"/>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государственная пошлина</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6 238,0</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7 400,0</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1 162,0</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18,6%</w:t>
            </w:r>
          </w:p>
        </w:tc>
      </w:tr>
      <w:tr w:rsidR="009D7C87" w:rsidRPr="009D7C87" w:rsidTr="00F97754">
        <w:trPr>
          <w:trHeight w:val="128"/>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 </w:t>
            </w:r>
          </w:p>
        </w:tc>
        <w:tc>
          <w:tcPr>
            <w:tcW w:w="3944" w:type="dxa"/>
            <w:gridSpan w:val="2"/>
            <w:tcBorders>
              <w:top w:val="single" w:sz="4" w:space="0" w:color="auto"/>
              <w:left w:val="nil"/>
              <w:bottom w:val="single" w:sz="4" w:space="0" w:color="auto"/>
              <w:right w:val="single" w:sz="4" w:space="0" w:color="000000"/>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Неналоговые доходы</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164 632,8</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202 746,2</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38 113,4</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23,2%</w:t>
            </w:r>
          </w:p>
        </w:tc>
      </w:tr>
      <w:tr w:rsidR="009D7C87" w:rsidRPr="009D7C87" w:rsidTr="00F97754">
        <w:trPr>
          <w:trHeight w:val="431"/>
        </w:trPr>
        <w:tc>
          <w:tcPr>
            <w:tcW w:w="466" w:type="dxa"/>
            <w:vMerge w:val="restart"/>
            <w:tcBorders>
              <w:top w:val="nil"/>
              <w:left w:val="single" w:sz="4" w:space="0" w:color="auto"/>
              <w:bottom w:val="nil"/>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 </w:t>
            </w:r>
          </w:p>
        </w:tc>
        <w:tc>
          <w:tcPr>
            <w:tcW w:w="3944" w:type="dxa"/>
            <w:gridSpan w:val="2"/>
            <w:tcBorders>
              <w:top w:val="single" w:sz="4" w:space="0" w:color="auto"/>
              <w:left w:val="nil"/>
              <w:bottom w:val="single" w:sz="4" w:space="0" w:color="auto"/>
              <w:right w:val="single" w:sz="4" w:space="0" w:color="000000"/>
            </w:tcBorders>
            <w:shd w:val="clear" w:color="auto" w:fill="auto"/>
            <w:vAlign w:val="center"/>
            <w:hideMark/>
          </w:tcPr>
          <w:p w:rsidR="009D7C87" w:rsidRPr="009D7C87" w:rsidRDefault="009D7C87" w:rsidP="009D7C87">
            <w:pPr>
              <w:spacing w:after="0" w:line="240" w:lineRule="auto"/>
              <w:jc w:val="both"/>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 xml:space="preserve">доходы от использования имущества, находящегося в государственной и муниципальной собственности  </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143 343,3</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151 308,7</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7 965,4</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5,6%</w:t>
            </w:r>
          </w:p>
        </w:tc>
      </w:tr>
      <w:tr w:rsidR="009D7C87" w:rsidRPr="009D7C87" w:rsidTr="00F97754">
        <w:trPr>
          <w:trHeight w:val="372"/>
        </w:trPr>
        <w:tc>
          <w:tcPr>
            <w:tcW w:w="466" w:type="dxa"/>
            <w:vMerge/>
            <w:tcBorders>
              <w:top w:val="nil"/>
              <w:left w:val="single" w:sz="4" w:space="0" w:color="auto"/>
              <w:bottom w:val="nil"/>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944" w:type="dxa"/>
            <w:gridSpan w:val="2"/>
            <w:tcBorders>
              <w:top w:val="single" w:sz="4" w:space="0" w:color="auto"/>
              <w:left w:val="nil"/>
              <w:bottom w:val="single" w:sz="4" w:space="0" w:color="auto"/>
              <w:right w:val="single" w:sz="4" w:space="0" w:color="000000"/>
            </w:tcBorders>
            <w:shd w:val="clear" w:color="auto" w:fill="auto"/>
            <w:vAlign w:val="center"/>
            <w:hideMark/>
          </w:tcPr>
          <w:p w:rsidR="009D7C87" w:rsidRPr="009D7C87" w:rsidRDefault="009D7C87" w:rsidP="009D7C87">
            <w:pPr>
              <w:spacing w:after="0" w:line="240" w:lineRule="auto"/>
              <w:jc w:val="both"/>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платежи при пользовании природными ресурсами</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13 545,5</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30 000,0</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16 454,5</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121,5%</w:t>
            </w:r>
          </w:p>
        </w:tc>
      </w:tr>
      <w:tr w:rsidR="00F97754" w:rsidRPr="009D7C87" w:rsidTr="00F97754">
        <w:trPr>
          <w:trHeight w:val="480"/>
        </w:trPr>
        <w:tc>
          <w:tcPr>
            <w:tcW w:w="466" w:type="dxa"/>
            <w:vMerge/>
            <w:tcBorders>
              <w:top w:val="nil"/>
              <w:left w:val="single" w:sz="4" w:space="0" w:color="auto"/>
              <w:bottom w:val="nil"/>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944" w:type="dxa"/>
            <w:gridSpan w:val="2"/>
            <w:tcBorders>
              <w:top w:val="single" w:sz="4" w:space="0" w:color="auto"/>
              <w:left w:val="nil"/>
              <w:bottom w:val="single" w:sz="4" w:space="0" w:color="auto"/>
              <w:right w:val="single" w:sz="4" w:space="0" w:color="000000"/>
            </w:tcBorders>
            <w:shd w:val="clear" w:color="auto" w:fill="auto"/>
            <w:vAlign w:val="center"/>
            <w:hideMark/>
          </w:tcPr>
          <w:p w:rsidR="009D7C87" w:rsidRPr="009D7C87" w:rsidRDefault="009D7C87" w:rsidP="009D7C87">
            <w:pPr>
              <w:spacing w:after="0" w:line="240" w:lineRule="auto"/>
              <w:jc w:val="both"/>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1 900,0</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8 112,7</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6 212,7</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327,0%</w:t>
            </w:r>
          </w:p>
        </w:tc>
      </w:tr>
      <w:tr w:rsidR="009D7C87" w:rsidRPr="009D7C87" w:rsidTr="00F97754">
        <w:trPr>
          <w:trHeight w:val="280"/>
        </w:trPr>
        <w:tc>
          <w:tcPr>
            <w:tcW w:w="466" w:type="dxa"/>
            <w:vMerge/>
            <w:tcBorders>
              <w:top w:val="nil"/>
              <w:left w:val="single" w:sz="4" w:space="0" w:color="auto"/>
              <w:bottom w:val="nil"/>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944" w:type="dxa"/>
            <w:gridSpan w:val="2"/>
            <w:tcBorders>
              <w:top w:val="single" w:sz="4" w:space="0" w:color="auto"/>
              <w:left w:val="nil"/>
              <w:bottom w:val="single" w:sz="4" w:space="0" w:color="auto"/>
              <w:right w:val="single" w:sz="4" w:space="0" w:color="000000"/>
            </w:tcBorders>
            <w:shd w:val="clear" w:color="auto" w:fill="auto"/>
            <w:vAlign w:val="center"/>
            <w:hideMark/>
          </w:tcPr>
          <w:p w:rsidR="009D7C87" w:rsidRPr="009D7C87" w:rsidRDefault="009D7C87" w:rsidP="009D7C87">
            <w:pPr>
              <w:spacing w:after="0" w:line="240" w:lineRule="auto"/>
              <w:jc w:val="both"/>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5 190,0</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10 260,8</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5 070,8</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97,7%</w:t>
            </w:r>
          </w:p>
        </w:tc>
      </w:tr>
      <w:tr w:rsidR="009D7C87" w:rsidRPr="009D7C87" w:rsidTr="00F97754">
        <w:trPr>
          <w:trHeight w:val="188"/>
        </w:trPr>
        <w:tc>
          <w:tcPr>
            <w:tcW w:w="466" w:type="dxa"/>
            <w:vMerge/>
            <w:tcBorders>
              <w:top w:val="nil"/>
              <w:left w:val="single" w:sz="4" w:space="0" w:color="auto"/>
              <w:bottom w:val="nil"/>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944" w:type="dxa"/>
            <w:gridSpan w:val="2"/>
            <w:tcBorders>
              <w:top w:val="single" w:sz="4" w:space="0" w:color="auto"/>
              <w:left w:val="nil"/>
              <w:bottom w:val="single" w:sz="4" w:space="0" w:color="auto"/>
              <w:right w:val="single" w:sz="4" w:space="0" w:color="000000"/>
            </w:tcBorders>
            <w:shd w:val="clear" w:color="auto" w:fill="auto"/>
            <w:vAlign w:val="center"/>
            <w:hideMark/>
          </w:tcPr>
          <w:p w:rsidR="009D7C87" w:rsidRPr="009D7C87" w:rsidRDefault="009D7C87" w:rsidP="009D7C87">
            <w:pPr>
              <w:spacing w:after="0" w:line="240" w:lineRule="auto"/>
              <w:jc w:val="both"/>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штрафы, санкции, возмещение ущерба</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300,0</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2 500,0</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2 200,0</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733,3%</w:t>
            </w:r>
          </w:p>
        </w:tc>
      </w:tr>
      <w:tr w:rsidR="009D7C87" w:rsidRPr="009D7C87" w:rsidTr="00F97754">
        <w:trPr>
          <w:trHeight w:val="110"/>
        </w:trPr>
        <w:tc>
          <w:tcPr>
            <w:tcW w:w="466" w:type="dxa"/>
            <w:vMerge/>
            <w:tcBorders>
              <w:top w:val="nil"/>
              <w:left w:val="single" w:sz="4" w:space="0" w:color="auto"/>
              <w:bottom w:val="nil"/>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944" w:type="dxa"/>
            <w:gridSpan w:val="2"/>
            <w:tcBorders>
              <w:top w:val="single" w:sz="4" w:space="0" w:color="auto"/>
              <w:left w:val="nil"/>
              <w:bottom w:val="single" w:sz="4" w:space="0" w:color="auto"/>
              <w:right w:val="single" w:sz="4" w:space="0" w:color="000000"/>
            </w:tcBorders>
            <w:shd w:val="clear" w:color="auto" w:fill="auto"/>
            <w:vAlign w:val="center"/>
            <w:hideMark/>
          </w:tcPr>
          <w:p w:rsidR="009D7C87" w:rsidRPr="009D7C87" w:rsidRDefault="009D7C87" w:rsidP="009D7C87">
            <w:pPr>
              <w:spacing w:after="0" w:line="240" w:lineRule="auto"/>
              <w:jc w:val="both"/>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прочие неналоговые доходы</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354,0</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564,0</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210,0</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w:t>
            </w:r>
          </w:p>
        </w:tc>
      </w:tr>
      <w:tr w:rsidR="009D7C87" w:rsidRPr="009D7C87" w:rsidTr="00F97754">
        <w:trPr>
          <w:trHeight w:val="156"/>
        </w:trPr>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1.2</w:t>
            </w:r>
          </w:p>
        </w:tc>
        <w:tc>
          <w:tcPr>
            <w:tcW w:w="3944" w:type="dxa"/>
            <w:gridSpan w:val="2"/>
            <w:tcBorders>
              <w:top w:val="single" w:sz="4" w:space="0" w:color="auto"/>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Безвозмездные поступления</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2 332 738,5</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2 415 830,0</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83 091,6</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3,6%</w:t>
            </w:r>
          </w:p>
        </w:tc>
      </w:tr>
      <w:tr w:rsidR="00F97754" w:rsidRPr="009D7C87" w:rsidTr="00F97754">
        <w:trPr>
          <w:trHeight w:val="57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 </w:t>
            </w:r>
          </w:p>
        </w:tc>
        <w:tc>
          <w:tcPr>
            <w:tcW w:w="3944" w:type="dxa"/>
            <w:gridSpan w:val="2"/>
            <w:tcBorders>
              <w:top w:val="single" w:sz="4" w:space="0" w:color="auto"/>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безвозмездные поступления от других бюджетов бюджетной системы РФ, в том числе:</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2 332 738,5</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b/>
                <w:bCs/>
                <w:sz w:val="20"/>
                <w:szCs w:val="20"/>
                <w:lang w:eastAsia="ru-RU"/>
              </w:rPr>
            </w:pPr>
            <w:r w:rsidRPr="009D7C87">
              <w:rPr>
                <w:rFonts w:ascii="Times New Roman" w:eastAsia="Times New Roman" w:hAnsi="Times New Roman" w:cs="Times New Roman"/>
                <w:b/>
                <w:bCs/>
                <w:sz w:val="20"/>
                <w:szCs w:val="20"/>
                <w:lang w:eastAsia="ru-RU"/>
              </w:rPr>
              <w:t>2 411 374,9</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78 636,4</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3,4%</w:t>
            </w:r>
          </w:p>
        </w:tc>
      </w:tr>
      <w:tr w:rsidR="009D7C87" w:rsidRPr="009D7C87" w:rsidTr="00F97754">
        <w:trPr>
          <w:trHeight w:val="172"/>
        </w:trPr>
        <w:tc>
          <w:tcPr>
            <w:tcW w:w="466" w:type="dxa"/>
            <w:vMerge/>
            <w:tcBorders>
              <w:top w:val="nil"/>
              <w:left w:val="single" w:sz="4" w:space="0" w:color="auto"/>
              <w:bottom w:val="single" w:sz="4" w:space="0" w:color="000000"/>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79" w:type="dxa"/>
            <w:vMerge w:val="restart"/>
            <w:tcBorders>
              <w:top w:val="nil"/>
              <w:left w:val="single" w:sz="4" w:space="0" w:color="auto"/>
              <w:bottom w:val="nil"/>
              <w:right w:val="single" w:sz="4" w:space="0" w:color="auto"/>
            </w:tcBorders>
            <w:shd w:val="clear" w:color="auto" w:fill="auto"/>
            <w:vAlign w:val="center"/>
            <w:hideMark/>
          </w:tcPr>
          <w:p w:rsidR="009D7C87" w:rsidRPr="009D7C87" w:rsidRDefault="009D7C87" w:rsidP="009D7C87">
            <w:pPr>
              <w:spacing w:after="0" w:line="240" w:lineRule="auto"/>
              <w:jc w:val="center"/>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 </w:t>
            </w:r>
          </w:p>
        </w:tc>
        <w:tc>
          <w:tcPr>
            <w:tcW w:w="356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дотации</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323 730,2</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343 805,6</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20 075,4</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6,2%</w:t>
            </w:r>
          </w:p>
        </w:tc>
      </w:tr>
      <w:tr w:rsidR="009D7C87" w:rsidRPr="009D7C87" w:rsidTr="00F97754">
        <w:trPr>
          <w:trHeight w:val="133"/>
        </w:trPr>
        <w:tc>
          <w:tcPr>
            <w:tcW w:w="466" w:type="dxa"/>
            <w:vMerge/>
            <w:tcBorders>
              <w:top w:val="nil"/>
              <w:left w:val="single" w:sz="4" w:space="0" w:color="auto"/>
              <w:bottom w:val="single" w:sz="4" w:space="0" w:color="000000"/>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79" w:type="dxa"/>
            <w:vMerge/>
            <w:tcBorders>
              <w:top w:val="nil"/>
              <w:left w:val="single" w:sz="4" w:space="0" w:color="auto"/>
              <w:bottom w:val="nil"/>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56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субсидии</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1 073 102,2</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1 126 588,5</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53 486,4</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5,0%</w:t>
            </w:r>
          </w:p>
        </w:tc>
      </w:tr>
      <w:tr w:rsidR="009D7C87" w:rsidRPr="009D7C87" w:rsidTr="00F97754">
        <w:trPr>
          <w:trHeight w:val="122"/>
        </w:trPr>
        <w:tc>
          <w:tcPr>
            <w:tcW w:w="466" w:type="dxa"/>
            <w:vMerge/>
            <w:tcBorders>
              <w:top w:val="nil"/>
              <w:left w:val="single" w:sz="4" w:space="0" w:color="auto"/>
              <w:bottom w:val="single" w:sz="4" w:space="0" w:color="000000"/>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79" w:type="dxa"/>
            <w:vMerge/>
            <w:tcBorders>
              <w:top w:val="nil"/>
              <w:left w:val="single" w:sz="4" w:space="0" w:color="auto"/>
              <w:bottom w:val="nil"/>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56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субвенции</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878 867,7</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880 156,4</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1 288,7</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0,15%</w:t>
            </w:r>
          </w:p>
        </w:tc>
      </w:tr>
      <w:tr w:rsidR="009D7C87" w:rsidRPr="009D7C87" w:rsidTr="00F97754">
        <w:trPr>
          <w:trHeight w:val="168"/>
        </w:trPr>
        <w:tc>
          <w:tcPr>
            <w:tcW w:w="466" w:type="dxa"/>
            <w:vMerge/>
            <w:tcBorders>
              <w:top w:val="nil"/>
              <w:left w:val="single" w:sz="4" w:space="0" w:color="auto"/>
              <w:bottom w:val="single" w:sz="4" w:space="0" w:color="000000"/>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79" w:type="dxa"/>
            <w:vMerge/>
            <w:tcBorders>
              <w:top w:val="nil"/>
              <w:left w:val="single" w:sz="4" w:space="0" w:color="auto"/>
              <w:bottom w:val="nil"/>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56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иные межбюджетные трансферты</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57 038,4</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60 824,4</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3 786,0</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6,6%</w:t>
            </w:r>
          </w:p>
        </w:tc>
      </w:tr>
      <w:tr w:rsidR="009D7C87" w:rsidRPr="009D7C87" w:rsidTr="00F97754">
        <w:trPr>
          <w:trHeight w:val="199"/>
        </w:trPr>
        <w:tc>
          <w:tcPr>
            <w:tcW w:w="466" w:type="dxa"/>
            <w:vMerge/>
            <w:tcBorders>
              <w:top w:val="nil"/>
              <w:left w:val="single" w:sz="4" w:space="0" w:color="auto"/>
              <w:bottom w:val="single" w:sz="4" w:space="0" w:color="000000"/>
              <w:right w:val="single" w:sz="4" w:space="0" w:color="auto"/>
            </w:tcBorders>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p>
        </w:tc>
        <w:tc>
          <w:tcPr>
            <w:tcW w:w="3944" w:type="dxa"/>
            <w:gridSpan w:val="2"/>
            <w:tcBorders>
              <w:top w:val="single" w:sz="4" w:space="0" w:color="auto"/>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rPr>
                <w:rFonts w:ascii="Times New Roman" w:eastAsia="Times New Roman" w:hAnsi="Times New Roman" w:cs="Times New Roman"/>
                <w:sz w:val="20"/>
                <w:szCs w:val="20"/>
                <w:lang w:eastAsia="ru-RU"/>
              </w:rPr>
            </w:pPr>
            <w:r w:rsidRPr="009D7C87">
              <w:rPr>
                <w:rFonts w:ascii="Times New Roman" w:eastAsia="Times New Roman" w:hAnsi="Times New Roman" w:cs="Times New Roman"/>
                <w:sz w:val="20"/>
                <w:szCs w:val="20"/>
                <w:lang w:eastAsia="ru-RU"/>
              </w:rPr>
              <w:t>безвозмездные  поступления от негосударственных организаций</w:t>
            </w:r>
          </w:p>
        </w:tc>
        <w:tc>
          <w:tcPr>
            <w:tcW w:w="1405"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D7C87" w:rsidRPr="009D7C87" w:rsidRDefault="009D7C87" w:rsidP="009D7C87">
            <w:pPr>
              <w:spacing w:after="0" w:line="240" w:lineRule="auto"/>
              <w:jc w:val="right"/>
              <w:rPr>
                <w:rFonts w:ascii="Times New Roman" w:eastAsia="Times New Roman" w:hAnsi="Times New Roman" w:cs="Times New Roman"/>
                <w:color w:val="000000"/>
                <w:sz w:val="20"/>
                <w:szCs w:val="20"/>
                <w:lang w:eastAsia="ru-RU"/>
              </w:rPr>
            </w:pPr>
            <w:r w:rsidRPr="009D7C87">
              <w:rPr>
                <w:rFonts w:ascii="Times New Roman" w:eastAsia="Times New Roman" w:hAnsi="Times New Roman" w:cs="Times New Roman"/>
                <w:color w:val="000000"/>
                <w:sz w:val="20"/>
                <w:szCs w:val="20"/>
                <w:lang w:eastAsia="ru-RU"/>
              </w:rPr>
              <w:t>4 455,1</w:t>
            </w:r>
          </w:p>
        </w:tc>
        <w:tc>
          <w:tcPr>
            <w:tcW w:w="1166" w:type="dxa"/>
            <w:tcBorders>
              <w:top w:val="nil"/>
              <w:left w:val="nil"/>
              <w:bottom w:val="single" w:sz="4" w:space="0" w:color="auto"/>
              <w:right w:val="single" w:sz="4" w:space="0" w:color="auto"/>
            </w:tcBorders>
            <w:shd w:val="clear" w:color="000000" w:fill="EBF1DE"/>
            <w:noWrap/>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4 455,1</w:t>
            </w:r>
          </w:p>
        </w:tc>
        <w:tc>
          <w:tcPr>
            <w:tcW w:w="1114" w:type="dxa"/>
            <w:tcBorders>
              <w:top w:val="nil"/>
              <w:left w:val="nil"/>
              <w:bottom w:val="single" w:sz="4" w:space="0" w:color="auto"/>
              <w:right w:val="single" w:sz="4" w:space="0" w:color="auto"/>
            </w:tcBorders>
            <w:shd w:val="clear" w:color="000000" w:fill="EBF1DE"/>
            <w:vAlign w:val="center"/>
            <w:hideMark/>
          </w:tcPr>
          <w:p w:rsidR="009D7C87" w:rsidRPr="009D7C87" w:rsidRDefault="009D7C87" w:rsidP="009D7C87">
            <w:pPr>
              <w:spacing w:after="0" w:line="240" w:lineRule="auto"/>
              <w:jc w:val="right"/>
              <w:rPr>
                <w:rFonts w:ascii="Times New Roman" w:eastAsia="Times New Roman" w:hAnsi="Times New Roman" w:cs="Times New Roman"/>
                <w:b/>
                <w:bCs/>
                <w:i/>
                <w:iCs/>
                <w:sz w:val="20"/>
                <w:szCs w:val="20"/>
                <w:lang w:eastAsia="ru-RU"/>
              </w:rPr>
            </w:pPr>
            <w:r w:rsidRPr="009D7C87">
              <w:rPr>
                <w:rFonts w:ascii="Times New Roman" w:eastAsia="Times New Roman" w:hAnsi="Times New Roman" w:cs="Times New Roman"/>
                <w:b/>
                <w:bCs/>
                <w:i/>
                <w:iCs/>
                <w:sz w:val="20"/>
                <w:szCs w:val="20"/>
                <w:lang w:eastAsia="ru-RU"/>
              </w:rPr>
              <w:t>-</w:t>
            </w:r>
          </w:p>
        </w:tc>
      </w:tr>
    </w:tbl>
    <w:p w:rsidR="00CA48C8" w:rsidRPr="0030707F" w:rsidRDefault="009D7C87" w:rsidP="009D7C87">
      <w:pPr>
        <w:pStyle w:val="6"/>
        <w:spacing w:before="0" w:line="283" w:lineRule="auto"/>
        <w:rPr>
          <w:sz w:val="24"/>
          <w:szCs w:val="24"/>
          <w:lang w:val="ru-RU"/>
        </w:rPr>
      </w:pPr>
      <w:r w:rsidRPr="0030707F">
        <w:rPr>
          <w:sz w:val="24"/>
          <w:szCs w:val="24"/>
          <w:lang w:val="ru-RU"/>
        </w:rPr>
        <w:t>Изменение размера налоговых</w:t>
      </w:r>
      <w:r w:rsidR="00CA48C8" w:rsidRPr="0030707F">
        <w:rPr>
          <w:sz w:val="24"/>
          <w:szCs w:val="24"/>
          <w:lang w:val="ru-RU"/>
        </w:rPr>
        <w:t xml:space="preserve"> и неналоговых</w:t>
      </w:r>
      <w:r w:rsidRPr="0030707F">
        <w:rPr>
          <w:sz w:val="24"/>
          <w:szCs w:val="24"/>
          <w:lang w:val="ru-RU"/>
        </w:rPr>
        <w:t xml:space="preserve"> доходов бюджета округа в 2022 году осуществлено в части</w:t>
      </w:r>
      <w:r w:rsidR="00CA48C8" w:rsidRPr="0030707F">
        <w:rPr>
          <w:sz w:val="24"/>
          <w:szCs w:val="24"/>
          <w:lang w:val="ru-RU"/>
        </w:rPr>
        <w:t>:</w:t>
      </w:r>
    </w:p>
    <w:p w:rsidR="00CA48C8" w:rsidRPr="0030707F" w:rsidRDefault="00CA48C8" w:rsidP="009D7C87">
      <w:pPr>
        <w:pStyle w:val="6"/>
        <w:spacing w:before="0" w:line="283" w:lineRule="auto"/>
        <w:rPr>
          <w:sz w:val="24"/>
          <w:szCs w:val="24"/>
          <w:lang w:val="ru-RU"/>
        </w:rPr>
      </w:pPr>
      <w:r w:rsidRPr="0030707F">
        <w:rPr>
          <w:sz w:val="24"/>
          <w:szCs w:val="24"/>
          <w:lang w:val="ru-RU"/>
        </w:rPr>
        <w:t>-</w:t>
      </w:r>
      <w:r w:rsidR="009D7C87" w:rsidRPr="0030707F">
        <w:rPr>
          <w:sz w:val="24"/>
          <w:szCs w:val="24"/>
          <w:lang w:val="ru-RU"/>
        </w:rPr>
        <w:t xml:space="preserve"> увеличения </w:t>
      </w:r>
      <w:r w:rsidRPr="0030707F">
        <w:rPr>
          <w:sz w:val="24"/>
          <w:szCs w:val="24"/>
          <w:lang w:val="ru-RU"/>
        </w:rPr>
        <w:t>налоговых доходов на 59 305,6 тыс. рублей или 8,4%;</w:t>
      </w:r>
    </w:p>
    <w:p w:rsidR="00CA48C8" w:rsidRPr="0030707F" w:rsidRDefault="00CA48C8" w:rsidP="003E679D">
      <w:pPr>
        <w:pStyle w:val="6"/>
        <w:spacing w:before="0" w:line="283" w:lineRule="auto"/>
        <w:rPr>
          <w:sz w:val="24"/>
          <w:szCs w:val="24"/>
          <w:lang w:val="ru-RU"/>
        </w:rPr>
      </w:pPr>
      <w:r w:rsidRPr="0030707F">
        <w:rPr>
          <w:sz w:val="24"/>
          <w:szCs w:val="24"/>
          <w:lang w:val="ru-RU"/>
        </w:rPr>
        <w:t>- увеличение</w:t>
      </w:r>
      <w:r w:rsidR="003E679D" w:rsidRPr="0030707F">
        <w:rPr>
          <w:sz w:val="24"/>
          <w:szCs w:val="24"/>
          <w:lang w:val="ru-RU"/>
        </w:rPr>
        <w:t xml:space="preserve"> </w:t>
      </w:r>
      <w:r w:rsidR="00630ED4" w:rsidRPr="0030707F">
        <w:rPr>
          <w:sz w:val="24"/>
          <w:szCs w:val="24"/>
          <w:lang w:val="ru-RU"/>
        </w:rPr>
        <w:t>в целом</w:t>
      </w:r>
      <w:r w:rsidR="003E679D" w:rsidRPr="0030707F">
        <w:rPr>
          <w:sz w:val="24"/>
          <w:szCs w:val="24"/>
          <w:lang w:val="ru-RU"/>
        </w:rPr>
        <w:t xml:space="preserve"> </w:t>
      </w:r>
      <w:r w:rsidR="004936CC" w:rsidRPr="0030707F">
        <w:rPr>
          <w:sz w:val="24"/>
          <w:szCs w:val="24"/>
          <w:lang w:val="ru-RU"/>
        </w:rPr>
        <w:t>неналоговых</w:t>
      </w:r>
      <w:r w:rsidR="00AF439E" w:rsidRPr="0030707F">
        <w:rPr>
          <w:sz w:val="24"/>
          <w:szCs w:val="24"/>
          <w:lang w:val="ru-RU"/>
        </w:rPr>
        <w:t xml:space="preserve"> доходов бюджета округа </w:t>
      </w:r>
      <w:r w:rsidR="004936CC" w:rsidRPr="0030707F">
        <w:rPr>
          <w:sz w:val="24"/>
          <w:szCs w:val="24"/>
          <w:lang w:val="ru-RU"/>
        </w:rPr>
        <w:t xml:space="preserve">в 2022 году </w:t>
      </w:r>
      <w:r w:rsidRPr="0030707F">
        <w:rPr>
          <w:sz w:val="24"/>
          <w:szCs w:val="24"/>
          <w:lang w:val="ru-RU"/>
        </w:rPr>
        <w:t>на 38 113,4 тыс. рублей или 23,2%</w:t>
      </w:r>
      <w:r w:rsidR="00630ED4" w:rsidRPr="0030707F">
        <w:rPr>
          <w:sz w:val="24"/>
          <w:szCs w:val="24"/>
          <w:lang w:val="ru-RU"/>
        </w:rPr>
        <w:t>.</w:t>
      </w:r>
    </w:p>
    <w:p w:rsidR="00FE1FA0" w:rsidRPr="0030707F" w:rsidRDefault="006B1461" w:rsidP="003E679D">
      <w:pPr>
        <w:pStyle w:val="6"/>
        <w:spacing w:before="0" w:line="283" w:lineRule="auto"/>
        <w:rPr>
          <w:sz w:val="24"/>
          <w:szCs w:val="24"/>
          <w:lang w:val="ru-RU"/>
        </w:rPr>
      </w:pPr>
      <w:r w:rsidRPr="0030707F">
        <w:rPr>
          <w:sz w:val="24"/>
          <w:szCs w:val="24"/>
          <w:lang w:val="ru-RU"/>
        </w:rPr>
        <w:t>Изменение</w:t>
      </w:r>
      <w:r w:rsidR="00FE1FA0" w:rsidRPr="0030707F">
        <w:rPr>
          <w:sz w:val="24"/>
          <w:szCs w:val="24"/>
          <w:lang w:val="ru-RU"/>
        </w:rPr>
        <w:t xml:space="preserve"> размера безвозмездных поступлений в 2022 году осуществлено в части:</w:t>
      </w:r>
    </w:p>
    <w:p w:rsidR="00EB2DCC" w:rsidRPr="0030707F" w:rsidRDefault="00FE1FA0" w:rsidP="00600B9F">
      <w:pPr>
        <w:pStyle w:val="6"/>
        <w:spacing w:before="0" w:line="283" w:lineRule="auto"/>
        <w:rPr>
          <w:sz w:val="24"/>
          <w:szCs w:val="24"/>
          <w:lang w:val="ru-RU"/>
        </w:rPr>
      </w:pPr>
      <w:r w:rsidRPr="0030707F">
        <w:rPr>
          <w:sz w:val="24"/>
          <w:szCs w:val="24"/>
          <w:lang w:val="ru-RU"/>
        </w:rPr>
        <w:t xml:space="preserve"> </w:t>
      </w:r>
      <w:r w:rsidR="003E679D" w:rsidRPr="0030707F">
        <w:rPr>
          <w:sz w:val="24"/>
          <w:szCs w:val="24"/>
          <w:lang w:val="ru-RU"/>
        </w:rPr>
        <w:t xml:space="preserve">- </w:t>
      </w:r>
      <w:r w:rsidR="006B1461" w:rsidRPr="0030707F">
        <w:rPr>
          <w:sz w:val="24"/>
          <w:szCs w:val="24"/>
          <w:lang w:val="ru-RU"/>
        </w:rPr>
        <w:t xml:space="preserve">увеличения </w:t>
      </w:r>
      <w:r w:rsidR="00EB2DCC" w:rsidRPr="0030707F">
        <w:rPr>
          <w:sz w:val="24"/>
          <w:szCs w:val="24"/>
          <w:lang w:val="ru-RU"/>
        </w:rPr>
        <w:t>дотации на поддержку мер по обеспечению сбалансированности бюджетов на 20 075,4 тыс. рублей или 6,2%;</w:t>
      </w:r>
    </w:p>
    <w:p w:rsidR="00600B9F" w:rsidRPr="0030707F" w:rsidRDefault="00EB2DCC" w:rsidP="00600B9F">
      <w:pPr>
        <w:pStyle w:val="6"/>
        <w:spacing w:before="0" w:line="283" w:lineRule="auto"/>
        <w:rPr>
          <w:sz w:val="24"/>
          <w:szCs w:val="24"/>
          <w:lang w:val="ru-RU"/>
        </w:rPr>
      </w:pPr>
      <w:r w:rsidRPr="0030707F">
        <w:rPr>
          <w:sz w:val="24"/>
          <w:szCs w:val="24"/>
          <w:lang w:val="ru-RU"/>
        </w:rPr>
        <w:t xml:space="preserve">- </w:t>
      </w:r>
      <w:r w:rsidR="006B1461" w:rsidRPr="0030707F">
        <w:rPr>
          <w:sz w:val="24"/>
          <w:szCs w:val="24"/>
          <w:lang w:val="ru-RU"/>
        </w:rPr>
        <w:t xml:space="preserve">увеличения размера </w:t>
      </w:r>
      <w:r w:rsidR="00A35B15" w:rsidRPr="0030707F">
        <w:rPr>
          <w:sz w:val="24"/>
          <w:szCs w:val="24"/>
          <w:lang w:val="ru-RU"/>
        </w:rPr>
        <w:t xml:space="preserve">субсидий бюджетам бюджетной системы Российской Федерации (межбюджетные субсидии) </w:t>
      </w:r>
      <w:r w:rsidR="00600B9F" w:rsidRPr="0030707F">
        <w:rPr>
          <w:sz w:val="24"/>
          <w:szCs w:val="24"/>
          <w:lang w:val="ru-RU"/>
        </w:rPr>
        <w:t xml:space="preserve">поступления безвозмездных поступлений от других бюджетов бюджетной системы РФ) на </w:t>
      </w:r>
      <w:r w:rsidR="009B4E22" w:rsidRPr="0030707F">
        <w:rPr>
          <w:sz w:val="24"/>
          <w:szCs w:val="24"/>
          <w:lang w:val="ru-RU"/>
        </w:rPr>
        <w:t xml:space="preserve">общую </w:t>
      </w:r>
      <w:r w:rsidR="00600B9F" w:rsidRPr="0030707F">
        <w:rPr>
          <w:sz w:val="24"/>
          <w:szCs w:val="24"/>
          <w:lang w:val="ru-RU"/>
        </w:rPr>
        <w:t xml:space="preserve">сумму </w:t>
      </w:r>
      <w:r w:rsidR="001206F9" w:rsidRPr="0030707F">
        <w:rPr>
          <w:sz w:val="24"/>
          <w:szCs w:val="24"/>
          <w:lang w:val="ru-RU"/>
        </w:rPr>
        <w:t>53 486,4</w:t>
      </w:r>
      <w:r w:rsidR="00A35B15" w:rsidRPr="0030707F">
        <w:rPr>
          <w:sz w:val="24"/>
          <w:szCs w:val="24"/>
          <w:lang w:val="ru-RU"/>
        </w:rPr>
        <w:t xml:space="preserve"> </w:t>
      </w:r>
      <w:r w:rsidR="00600B9F" w:rsidRPr="0030707F">
        <w:rPr>
          <w:sz w:val="24"/>
          <w:szCs w:val="24"/>
          <w:lang w:val="ru-RU"/>
        </w:rPr>
        <w:t xml:space="preserve">тыс. рублей или </w:t>
      </w:r>
      <w:r w:rsidR="001206F9" w:rsidRPr="0030707F">
        <w:rPr>
          <w:sz w:val="24"/>
          <w:szCs w:val="24"/>
          <w:lang w:val="ru-RU"/>
        </w:rPr>
        <w:t>5,0</w:t>
      </w:r>
      <w:r w:rsidR="00600B9F" w:rsidRPr="0030707F">
        <w:rPr>
          <w:sz w:val="24"/>
          <w:szCs w:val="24"/>
          <w:lang w:val="ru-RU"/>
        </w:rPr>
        <w:t>%</w:t>
      </w:r>
      <w:r w:rsidR="00FE1FA0" w:rsidRPr="0030707F">
        <w:rPr>
          <w:sz w:val="24"/>
          <w:szCs w:val="24"/>
          <w:lang w:val="ru-RU"/>
        </w:rPr>
        <w:t>, а именно:</w:t>
      </w:r>
    </w:p>
    <w:p w:rsidR="00926C54" w:rsidRPr="0030707F" w:rsidRDefault="009B4E22" w:rsidP="00600B9F">
      <w:pPr>
        <w:pStyle w:val="6"/>
        <w:spacing w:before="0" w:line="283" w:lineRule="auto"/>
        <w:rPr>
          <w:sz w:val="24"/>
          <w:szCs w:val="24"/>
          <w:lang w:val="ru-RU"/>
        </w:rPr>
      </w:pPr>
      <w:r w:rsidRPr="0030707F">
        <w:rPr>
          <w:sz w:val="24"/>
          <w:szCs w:val="24"/>
          <w:lang w:val="ru-RU"/>
        </w:rPr>
        <w:t xml:space="preserve">увеличения размера субсидии </w:t>
      </w:r>
      <w:r w:rsidR="00926C54" w:rsidRPr="0030707F">
        <w:rPr>
          <w:sz w:val="24"/>
          <w:szCs w:val="24"/>
          <w:lang w:val="ru-RU"/>
        </w:rPr>
        <w:t xml:space="preserve">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w:t>
      </w:r>
      <w:r w:rsidR="00926C54" w:rsidRPr="0030707F">
        <w:rPr>
          <w:sz w:val="24"/>
          <w:szCs w:val="24"/>
          <w:lang w:val="ru-RU"/>
        </w:rPr>
        <w:lastRenderedPageBreak/>
        <w:t>территориям многоквартирных домов населенных пунктов на 10 925,0 тыс. рублей или 19,7%;</w:t>
      </w:r>
    </w:p>
    <w:p w:rsidR="00926C54" w:rsidRPr="0030707F" w:rsidRDefault="009B4E22" w:rsidP="00600B9F">
      <w:pPr>
        <w:pStyle w:val="6"/>
        <w:spacing w:before="0" w:line="283" w:lineRule="auto"/>
        <w:rPr>
          <w:sz w:val="24"/>
          <w:szCs w:val="24"/>
          <w:lang w:val="ru-RU"/>
        </w:rPr>
      </w:pPr>
      <w:r w:rsidRPr="0030707F">
        <w:rPr>
          <w:sz w:val="24"/>
          <w:szCs w:val="24"/>
          <w:lang w:val="ru-RU"/>
        </w:rPr>
        <w:t xml:space="preserve">увеличения размера субсидии </w:t>
      </w:r>
      <w:r w:rsidR="00926C54" w:rsidRPr="0030707F">
        <w:rPr>
          <w:sz w:val="24"/>
          <w:szCs w:val="24"/>
          <w:lang w:val="ru-RU"/>
        </w:rPr>
        <w:t>на подготовку к отопительному периоду на 82 451,1 тыс. рублей или в 5,6 раза;</w:t>
      </w:r>
    </w:p>
    <w:p w:rsidR="00926C54" w:rsidRPr="0030707F" w:rsidRDefault="009B4E22" w:rsidP="00600B9F">
      <w:pPr>
        <w:pStyle w:val="6"/>
        <w:spacing w:before="0" w:line="283" w:lineRule="auto"/>
        <w:rPr>
          <w:sz w:val="24"/>
          <w:szCs w:val="24"/>
          <w:lang w:val="ru-RU"/>
        </w:rPr>
      </w:pPr>
      <w:r w:rsidRPr="0030707F">
        <w:rPr>
          <w:sz w:val="24"/>
          <w:szCs w:val="24"/>
          <w:lang w:val="ru-RU"/>
        </w:rPr>
        <w:t xml:space="preserve">увеличения размера субсидии </w:t>
      </w:r>
      <w:r w:rsidR="00926C54" w:rsidRPr="0030707F">
        <w:rPr>
          <w:sz w:val="24"/>
          <w:szCs w:val="24"/>
          <w:lang w:val="ru-RU"/>
        </w:rPr>
        <w:t>на открытие спортивных пространств для молодежи в сумме 5 000,0 тыс. рублей;</w:t>
      </w:r>
    </w:p>
    <w:p w:rsidR="00926C54" w:rsidRPr="0030707F" w:rsidRDefault="009B4E22" w:rsidP="00600B9F">
      <w:pPr>
        <w:pStyle w:val="6"/>
        <w:spacing w:before="0" w:line="283" w:lineRule="auto"/>
        <w:rPr>
          <w:sz w:val="24"/>
          <w:szCs w:val="24"/>
          <w:lang w:val="ru-RU"/>
        </w:rPr>
      </w:pPr>
      <w:r w:rsidRPr="0030707F">
        <w:rPr>
          <w:sz w:val="24"/>
          <w:szCs w:val="24"/>
          <w:lang w:val="ru-RU"/>
        </w:rPr>
        <w:t xml:space="preserve">увеличения размера субсидии </w:t>
      </w:r>
      <w:r w:rsidR="006B1461" w:rsidRPr="0030707F">
        <w:rPr>
          <w:sz w:val="24"/>
          <w:szCs w:val="24"/>
          <w:lang w:val="ru-RU"/>
        </w:rPr>
        <w:t>на реализацию проектов по поддержке местных инициатив на 565,2 тыс. рублей или 56,0%;</w:t>
      </w:r>
    </w:p>
    <w:p w:rsidR="001C0D63" w:rsidRPr="0030707F" w:rsidRDefault="009B4E22" w:rsidP="00A35B15">
      <w:pPr>
        <w:pStyle w:val="6"/>
        <w:spacing w:before="0" w:line="283" w:lineRule="auto"/>
        <w:rPr>
          <w:sz w:val="24"/>
          <w:szCs w:val="24"/>
          <w:lang w:val="ru-RU"/>
        </w:rPr>
      </w:pPr>
      <w:r w:rsidRPr="0030707F">
        <w:rPr>
          <w:sz w:val="24"/>
          <w:szCs w:val="24"/>
          <w:lang w:val="ru-RU"/>
        </w:rPr>
        <w:t xml:space="preserve">уменьшения размера субсидии </w:t>
      </w:r>
      <w:r w:rsidR="001C0D63" w:rsidRPr="0030707F">
        <w:rPr>
          <w:sz w:val="24"/>
          <w:szCs w:val="24"/>
          <w:lang w:val="ru-RU"/>
        </w:rPr>
        <w:t>на софинансирование капитальных вложений в объекты муниципальной собственности на 6 615,7 тыс. рублей или 1,6%;</w:t>
      </w:r>
    </w:p>
    <w:p w:rsidR="001C0D63" w:rsidRPr="0030707F" w:rsidRDefault="009B4E22" w:rsidP="00A35B15">
      <w:pPr>
        <w:pStyle w:val="6"/>
        <w:spacing w:before="0" w:line="283" w:lineRule="auto"/>
        <w:rPr>
          <w:sz w:val="24"/>
          <w:szCs w:val="24"/>
          <w:lang w:val="ru-RU"/>
        </w:rPr>
      </w:pPr>
      <w:r w:rsidRPr="0030707F">
        <w:rPr>
          <w:sz w:val="24"/>
          <w:szCs w:val="24"/>
          <w:lang w:val="ru-RU"/>
        </w:rPr>
        <w:t xml:space="preserve">уменьшения размера субсидии </w:t>
      </w:r>
      <w:r w:rsidR="001C0D63" w:rsidRPr="0030707F">
        <w:rPr>
          <w:sz w:val="24"/>
          <w:szCs w:val="24"/>
          <w:lang w:val="ru-RU"/>
        </w:rPr>
        <w:t>на создание новых мест в общеобразовательных организациях в связи с ростом числа обучающихся, вызванным демографическим фактором на 38 839,3 тыс. рублей или 27,1%;</w:t>
      </w:r>
    </w:p>
    <w:p w:rsidR="000A2387" w:rsidRPr="0030707F" w:rsidRDefault="000A2387" w:rsidP="000A2387">
      <w:pPr>
        <w:pStyle w:val="6"/>
        <w:spacing w:before="0" w:line="283" w:lineRule="auto"/>
        <w:rPr>
          <w:sz w:val="24"/>
          <w:szCs w:val="24"/>
          <w:lang w:val="ru-RU"/>
        </w:rPr>
      </w:pPr>
      <w:r w:rsidRPr="0030707F">
        <w:rPr>
          <w:sz w:val="24"/>
          <w:szCs w:val="24"/>
          <w:lang w:val="ru-RU"/>
        </w:rPr>
        <w:t xml:space="preserve">- увеличения размера </w:t>
      </w:r>
      <w:r w:rsidR="00D71E47" w:rsidRPr="0030707F">
        <w:rPr>
          <w:sz w:val="24"/>
          <w:szCs w:val="24"/>
          <w:lang w:val="ru-RU"/>
        </w:rPr>
        <w:t>един</w:t>
      </w:r>
      <w:r w:rsidR="00E262B6" w:rsidRPr="0030707F">
        <w:rPr>
          <w:sz w:val="24"/>
          <w:szCs w:val="24"/>
          <w:lang w:val="ru-RU"/>
        </w:rPr>
        <w:t>ой</w:t>
      </w:r>
      <w:r w:rsidR="00D71E47" w:rsidRPr="0030707F">
        <w:rPr>
          <w:sz w:val="24"/>
          <w:szCs w:val="24"/>
          <w:lang w:val="ru-RU"/>
        </w:rPr>
        <w:t xml:space="preserve"> субвенци</w:t>
      </w:r>
      <w:r w:rsidR="00E262B6" w:rsidRPr="0030707F">
        <w:rPr>
          <w:sz w:val="24"/>
          <w:szCs w:val="24"/>
          <w:lang w:val="ru-RU"/>
        </w:rPr>
        <w:t>и</w:t>
      </w:r>
      <w:r w:rsidR="00D71E47" w:rsidRPr="0030707F">
        <w:rPr>
          <w:sz w:val="24"/>
          <w:szCs w:val="24"/>
          <w:lang w:val="ru-RU"/>
        </w:rPr>
        <w:t xml:space="preserve"> бюджетам муниципальных округов </w:t>
      </w:r>
      <w:r w:rsidRPr="0030707F">
        <w:rPr>
          <w:sz w:val="24"/>
          <w:szCs w:val="24"/>
          <w:lang w:val="ru-RU"/>
        </w:rPr>
        <w:t xml:space="preserve">бюджетам бюджетной системы Российской Федерации на сумму </w:t>
      </w:r>
      <w:r w:rsidR="00D71E47" w:rsidRPr="0030707F">
        <w:rPr>
          <w:sz w:val="24"/>
          <w:szCs w:val="24"/>
          <w:lang w:val="ru-RU"/>
        </w:rPr>
        <w:t>1 288,7</w:t>
      </w:r>
      <w:r w:rsidRPr="0030707F">
        <w:rPr>
          <w:sz w:val="24"/>
          <w:szCs w:val="24"/>
          <w:lang w:val="ru-RU"/>
        </w:rPr>
        <w:t xml:space="preserve"> тыс. рублей или 0,</w:t>
      </w:r>
      <w:r w:rsidR="00D71E47" w:rsidRPr="0030707F">
        <w:rPr>
          <w:sz w:val="24"/>
          <w:szCs w:val="24"/>
          <w:lang w:val="ru-RU"/>
        </w:rPr>
        <w:t>2</w:t>
      </w:r>
      <w:r w:rsidRPr="0030707F">
        <w:rPr>
          <w:sz w:val="24"/>
          <w:szCs w:val="24"/>
          <w:lang w:val="ru-RU"/>
        </w:rPr>
        <w:t>%</w:t>
      </w:r>
      <w:r w:rsidR="00D71E47" w:rsidRPr="0030707F">
        <w:rPr>
          <w:sz w:val="24"/>
          <w:szCs w:val="24"/>
          <w:lang w:val="ru-RU"/>
        </w:rPr>
        <w:t>;</w:t>
      </w:r>
    </w:p>
    <w:p w:rsidR="00FB45F6" w:rsidRPr="0030707F" w:rsidRDefault="000A2387" w:rsidP="00E262B6">
      <w:pPr>
        <w:pStyle w:val="6"/>
        <w:spacing w:before="0" w:line="283" w:lineRule="auto"/>
        <w:rPr>
          <w:sz w:val="24"/>
          <w:szCs w:val="24"/>
          <w:lang w:val="ru-RU"/>
        </w:rPr>
      </w:pPr>
      <w:r w:rsidRPr="0030707F">
        <w:rPr>
          <w:sz w:val="24"/>
          <w:szCs w:val="24"/>
          <w:lang w:val="ru-RU"/>
        </w:rPr>
        <w:t xml:space="preserve">- </w:t>
      </w:r>
      <w:r w:rsidR="00E262B6" w:rsidRPr="0030707F">
        <w:rPr>
          <w:sz w:val="24"/>
          <w:szCs w:val="24"/>
          <w:lang w:val="ru-RU"/>
        </w:rPr>
        <w:t>увеличения</w:t>
      </w:r>
      <w:r w:rsidRPr="0030707F">
        <w:rPr>
          <w:sz w:val="24"/>
          <w:szCs w:val="24"/>
          <w:lang w:val="ru-RU"/>
        </w:rPr>
        <w:t xml:space="preserve"> размера иных межбюджетных трансфертов </w:t>
      </w:r>
      <w:r w:rsidR="00E262B6" w:rsidRPr="0030707F">
        <w:rPr>
          <w:sz w:val="24"/>
          <w:szCs w:val="24"/>
          <w:lang w:val="ru-RU"/>
        </w:rPr>
        <w:t xml:space="preserve">на финансовое обеспечение (возмещение) расходов работодателей на выплату вознаграждения (заработной платы) гражданам, участвующим во временных общественно полезных работах (за счет средств резервного фонда Правительства Мурманской области) </w:t>
      </w:r>
      <w:r w:rsidRPr="0030707F">
        <w:rPr>
          <w:sz w:val="24"/>
          <w:szCs w:val="24"/>
          <w:lang w:val="ru-RU"/>
        </w:rPr>
        <w:t xml:space="preserve">на </w:t>
      </w:r>
      <w:r w:rsidR="00E262B6" w:rsidRPr="0030707F">
        <w:rPr>
          <w:sz w:val="24"/>
          <w:szCs w:val="24"/>
          <w:lang w:val="ru-RU"/>
        </w:rPr>
        <w:t>3 786,0</w:t>
      </w:r>
      <w:r w:rsidRPr="0030707F">
        <w:rPr>
          <w:sz w:val="24"/>
          <w:szCs w:val="24"/>
          <w:lang w:val="ru-RU"/>
        </w:rPr>
        <w:t xml:space="preserve"> тыс. рублей или </w:t>
      </w:r>
      <w:r w:rsidR="00E262B6" w:rsidRPr="0030707F">
        <w:rPr>
          <w:sz w:val="24"/>
          <w:szCs w:val="24"/>
          <w:lang w:val="ru-RU"/>
        </w:rPr>
        <w:t>6,0%</w:t>
      </w:r>
      <w:r w:rsidR="00AE6F37" w:rsidRPr="0030707F">
        <w:rPr>
          <w:sz w:val="24"/>
          <w:szCs w:val="24"/>
          <w:lang w:val="ru-RU"/>
        </w:rPr>
        <w:t>;</w:t>
      </w:r>
    </w:p>
    <w:p w:rsidR="00AE6F37" w:rsidRPr="0030707F" w:rsidRDefault="00AE6F37" w:rsidP="00E262B6">
      <w:pPr>
        <w:pStyle w:val="6"/>
        <w:spacing w:before="0" w:line="283" w:lineRule="auto"/>
        <w:rPr>
          <w:sz w:val="24"/>
          <w:szCs w:val="24"/>
          <w:lang w:val="ru-RU"/>
        </w:rPr>
      </w:pPr>
      <w:r w:rsidRPr="0030707F">
        <w:rPr>
          <w:sz w:val="24"/>
          <w:szCs w:val="24"/>
          <w:lang w:val="ru-RU"/>
        </w:rPr>
        <w:t>- увеличение прочих безвозмездных поступлений от негосударственных организаций в бюджеты муниципальных округов на 4 455,1 тыс. рублей.</w:t>
      </w:r>
    </w:p>
    <w:p w:rsidR="00D4090E" w:rsidRPr="0030707F" w:rsidRDefault="00D4090E" w:rsidP="002B0410">
      <w:pPr>
        <w:pStyle w:val="1"/>
        <w:jc w:val="center"/>
        <w:rPr>
          <w:rFonts w:ascii="Times New Roman" w:eastAsia="Calibri" w:hAnsi="Times New Roman" w:cs="Times New Roman"/>
          <w:b/>
          <w:color w:val="auto"/>
          <w:sz w:val="24"/>
          <w:szCs w:val="24"/>
        </w:rPr>
      </w:pPr>
      <w:r w:rsidRPr="0030707F">
        <w:rPr>
          <w:rFonts w:ascii="Times New Roman" w:eastAsia="Calibri" w:hAnsi="Times New Roman" w:cs="Times New Roman"/>
          <w:b/>
          <w:color w:val="auto"/>
          <w:sz w:val="24"/>
          <w:szCs w:val="24"/>
        </w:rPr>
        <w:t>Расходы</w:t>
      </w:r>
      <w:r w:rsidR="008E092E" w:rsidRPr="0030707F">
        <w:rPr>
          <w:rFonts w:ascii="Times New Roman" w:eastAsia="Calibri" w:hAnsi="Times New Roman" w:cs="Times New Roman"/>
          <w:b/>
          <w:color w:val="auto"/>
          <w:sz w:val="24"/>
          <w:szCs w:val="24"/>
        </w:rPr>
        <w:t>.</w:t>
      </w:r>
    </w:p>
    <w:p w:rsidR="00AA5233" w:rsidRPr="0030707F" w:rsidRDefault="00AA5233"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30707F">
        <w:rPr>
          <w:rFonts w:ascii="Times New Roman" w:hAnsi="Times New Roman" w:cs="Times New Roman"/>
          <w:sz w:val="24"/>
          <w:szCs w:val="24"/>
          <w:lang w:eastAsia="x-none"/>
        </w:rPr>
        <w:t xml:space="preserve">В соответствии с </w:t>
      </w:r>
      <w:r w:rsidR="002F65FB" w:rsidRPr="0030707F">
        <w:rPr>
          <w:rFonts w:ascii="Times New Roman" w:hAnsi="Times New Roman" w:cs="Times New Roman"/>
          <w:sz w:val="24"/>
          <w:szCs w:val="24"/>
          <w:lang w:eastAsia="x-none"/>
        </w:rPr>
        <w:t>под</w:t>
      </w:r>
      <w:r w:rsidRPr="0030707F">
        <w:rPr>
          <w:rFonts w:ascii="Times New Roman" w:hAnsi="Times New Roman" w:cs="Times New Roman"/>
          <w:sz w:val="24"/>
          <w:szCs w:val="24"/>
          <w:lang w:eastAsia="x-none"/>
        </w:rPr>
        <w:t>пунктом 1</w:t>
      </w:r>
      <w:r w:rsidR="00462F4F" w:rsidRPr="0030707F">
        <w:rPr>
          <w:rFonts w:ascii="Times New Roman" w:hAnsi="Times New Roman" w:cs="Times New Roman"/>
          <w:sz w:val="24"/>
          <w:szCs w:val="24"/>
          <w:lang w:eastAsia="x-none"/>
        </w:rPr>
        <w:t>.1</w:t>
      </w:r>
      <w:r w:rsidRPr="0030707F">
        <w:rPr>
          <w:rFonts w:ascii="Times New Roman" w:hAnsi="Times New Roman" w:cs="Times New Roman"/>
          <w:sz w:val="24"/>
          <w:szCs w:val="24"/>
          <w:lang w:eastAsia="x-none"/>
        </w:rPr>
        <w:t xml:space="preserve"> </w:t>
      </w:r>
      <w:r w:rsidR="002F65FB" w:rsidRPr="0030707F">
        <w:rPr>
          <w:rFonts w:ascii="Times New Roman" w:hAnsi="Times New Roman" w:cs="Times New Roman"/>
          <w:sz w:val="24"/>
          <w:szCs w:val="24"/>
          <w:lang w:eastAsia="x-none"/>
        </w:rPr>
        <w:t xml:space="preserve">пункта 1 </w:t>
      </w:r>
      <w:r w:rsidRPr="0030707F">
        <w:rPr>
          <w:rFonts w:ascii="Times New Roman" w:hAnsi="Times New Roman" w:cs="Times New Roman"/>
          <w:sz w:val="24"/>
          <w:szCs w:val="24"/>
          <w:lang w:eastAsia="x-none"/>
        </w:rPr>
        <w:t xml:space="preserve">проекта решения предлагается утвердить </w:t>
      </w:r>
      <w:r w:rsidRPr="0030707F">
        <w:rPr>
          <w:rFonts w:ascii="Times New Roman" w:eastAsia="Calibri" w:hAnsi="Times New Roman" w:cs="Times New Roman"/>
          <w:sz w:val="24"/>
          <w:szCs w:val="24"/>
          <w:lang w:eastAsia="x-none"/>
        </w:rPr>
        <w:t xml:space="preserve">общий объем расходов бюджета </w:t>
      </w:r>
      <w:r w:rsidR="00B12633" w:rsidRPr="0030707F">
        <w:rPr>
          <w:rFonts w:ascii="Times New Roman" w:eastAsia="Calibri" w:hAnsi="Times New Roman" w:cs="Times New Roman"/>
          <w:sz w:val="24"/>
          <w:szCs w:val="24"/>
          <w:lang w:eastAsia="x-none"/>
        </w:rPr>
        <w:t xml:space="preserve">округа </w:t>
      </w:r>
      <w:r w:rsidRPr="0030707F">
        <w:rPr>
          <w:rFonts w:ascii="Times New Roman" w:hAnsi="Times New Roman" w:cs="Times New Roman"/>
          <w:sz w:val="24"/>
          <w:szCs w:val="24"/>
          <w:lang w:eastAsia="x-none"/>
        </w:rPr>
        <w:t>на 202</w:t>
      </w:r>
      <w:r w:rsidR="002A02B5" w:rsidRPr="0030707F">
        <w:rPr>
          <w:rFonts w:ascii="Times New Roman" w:hAnsi="Times New Roman" w:cs="Times New Roman"/>
          <w:sz w:val="24"/>
          <w:szCs w:val="24"/>
          <w:lang w:eastAsia="x-none"/>
        </w:rPr>
        <w:t>2</w:t>
      </w:r>
      <w:r w:rsidRPr="0030707F">
        <w:rPr>
          <w:rFonts w:ascii="Times New Roman" w:hAnsi="Times New Roman" w:cs="Times New Roman"/>
          <w:sz w:val="24"/>
          <w:szCs w:val="24"/>
          <w:lang w:eastAsia="x-none"/>
        </w:rPr>
        <w:t xml:space="preserve"> год в сумме </w:t>
      </w:r>
      <w:r w:rsidR="006320F9" w:rsidRPr="0030707F">
        <w:rPr>
          <w:rFonts w:ascii="Times New Roman" w:hAnsi="Times New Roman" w:cs="Times New Roman"/>
          <w:sz w:val="24"/>
          <w:szCs w:val="24"/>
          <w:lang w:eastAsia="x-none"/>
        </w:rPr>
        <w:t xml:space="preserve">3 499 090,1 </w:t>
      </w:r>
      <w:r w:rsidR="002A02B5" w:rsidRPr="0030707F">
        <w:rPr>
          <w:rFonts w:ascii="Times New Roman" w:hAnsi="Times New Roman" w:cs="Times New Roman"/>
          <w:sz w:val="24"/>
          <w:szCs w:val="24"/>
          <w:lang w:eastAsia="x-none"/>
        </w:rPr>
        <w:t xml:space="preserve"> </w:t>
      </w:r>
      <w:r w:rsidRPr="0030707F">
        <w:rPr>
          <w:rFonts w:ascii="Times New Roman" w:hAnsi="Times New Roman" w:cs="Times New Roman"/>
          <w:sz w:val="24"/>
          <w:szCs w:val="24"/>
          <w:lang w:eastAsia="x-none"/>
        </w:rPr>
        <w:t xml:space="preserve">тыс. рублей, что на </w:t>
      </w:r>
      <w:r w:rsidR="006320F9" w:rsidRPr="0030707F">
        <w:rPr>
          <w:rFonts w:ascii="Times New Roman" w:hAnsi="Times New Roman" w:cs="Times New Roman"/>
          <w:sz w:val="24"/>
          <w:szCs w:val="24"/>
          <w:lang w:eastAsia="x-none"/>
        </w:rPr>
        <w:t>154 186,1</w:t>
      </w:r>
      <w:r w:rsidRPr="0030707F">
        <w:rPr>
          <w:rFonts w:ascii="Times New Roman" w:hAnsi="Times New Roman" w:cs="Times New Roman"/>
          <w:sz w:val="24"/>
          <w:szCs w:val="24"/>
          <w:lang w:eastAsia="x-none"/>
        </w:rPr>
        <w:t xml:space="preserve"> тыс. рублей или </w:t>
      </w:r>
      <w:r w:rsidR="006320F9" w:rsidRPr="0030707F">
        <w:rPr>
          <w:rFonts w:ascii="Times New Roman" w:hAnsi="Times New Roman" w:cs="Times New Roman"/>
          <w:sz w:val="24"/>
          <w:szCs w:val="24"/>
          <w:lang w:eastAsia="x-none"/>
        </w:rPr>
        <w:t>4,6</w:t>
      </w:r>
      <w:r w:rsidRPr="0030707F">
        <w:rPr>
          <w:rFonts w:ascii="Times New Roman" w:hAnsi="Times New Roman" w:cs="Times New Roman"/>
          <w:sz w:val="24"/>
          <w:szCs w:val="24"/>
          <w:lang w:eastAsia="x-none"/>
        </w:rPr>
        <w:t>% больше объема расходов, утвержденного решением о бюджете</w:t>
      </w:r>
      <w:r w:rsidR="006320F9" w:rsidRPr="0030707F">
        <w:rPr>
          <w:rFonts w:ascii="Times New Roman" w:hAnsi="Times New Roman" w:cs="Times New Roman"/>
          <w:sz w:val="24"/>
          <w:szCs w:val="24"/>
          <w:lang w:eastAsia="x-none"/>
        </w:rPr>
        <w:t xml:space="preserve"> в размере 3 344 904,0 тыс. рублей</w:t>
      </w:r>
      <w:r w:rsidRPr="0030707F">
        <w:rPr>
          <w:rFonts w:ascii="Times New Roman" w:hAnsi="Times New Roman" w:cs="Times New Roman"/>
          <w:sz w:val="24"/>
          <w:szCs w:val="24"/>
          <w:lang w:eastAsia="x-none"/>
        </w:rPr>
        <w:t xml:space="preserve">.  </w:t>
      </w:r>
    </w:p>
    <w:p w:rsidR="00AA5233" w:rsidRPr="0030707F" w:rsidRDefault="00AA5233" w:rsidP="00FB77DD">
      <w:pPr>
        <w:pStyle w:val="afc"/>
        <w:spacing w:line="283" w:lineRule="auto"/>
        <w:rPr>
          <w:sz w:val="24"/>
          <w:szCs w:val="24"/>
          <w:lang w:val="ru-RU"/>
        </w:rPr>
      </w:pPr>
      <w:r w:rsidRPr="0030707F">
        <w:rPr>
          <w:sz w:val="24"/>
          <w:szCs w:val="24"/>
        </w:rPr>
        <w:t xml:space="preserve">Наибольшие изменения бюджетных обязательств (в абсолютном выражении), относительно утвержденных </w:t>
      </w:r>
      <w:r w:rsidRPr="0030707F">
        <w:rPr>
          <w:sz w:val="24"/>
          <w:szCs w:val="24"/>
          <w:lang w:val="ru-RU"/>
        </w:rPr>
        <w:t>решением</w:t>
      </w:r>
      <w:r w:rsidRPr="0030707F">
        <w:rPr>
          <w:sz w:val="24"/>
          <w:szCs w:val="24"/>
        </w:rPr>
        <w:t xml:space="preserve"> о бюджете, произведены:</w:t>
      </w:r>
    </w:p>
    <w:p w:rsidR="002C4BCF" w:rsidRPr="0030707F" w:rsidRDefault="002C4BCF" w:rsidP="00FB77DD">
      <w:pPr>
        <w:pStyle w:val="afc"/>
        <w:spacing w:line="283" w:lineRule="auto"/>
        <w:rPr>
          <w:sz w:val="24"/>
          <w:szCs w:val="24"/>
          <w:lang w:val="ru-RU"/>
        </w:rPr>
      </w:pPr>
      <w:r w:rsidRPr="0030707F">
        <w:rPr>
          <w:sz w:val="24"/>
          <w:szCs w:val="24"/>
          <w:lang w:val="ru-RU"/>
        </w:rPr>
        <w:t xml:space="preserve">- по разделу </w:t>
      </w:r>
      <w:r w:rsidR="009B0146" w:rsidRPr="0030707F">
        <w:rPr>
          <w:sz w:val="24"/>
          <w:szCs w:val="24"/>
          <w:lang w:val="ru-RU"/>
        </w:rPr>
        <w:t>0</w:t>
      </w:r>
      <w:r w:rsidR="00554FC6" w:rsidRPr="0030707F">
        <w:rPr>
          <w:sz w:val="24"/>
          <w:szCs w:val="24"/>
          <w:lang w:val="ru-RU"/>
        </w:rPr>
        <w:t>4</w:t>
      </w:r>
      <w:r w:rsidR="009B0146" w:rsidRPr="0030707F">
        <w:rPr>
          <w:sz w:val="24"/>
          <w:szCs w:val="24"/>
          <w:lang w:val="ru-RU"/>
        </w:rPr>
        <w:t xml:space="preserve"> </w:t>
      </w:r>
      <w:r w:rsidRPr="0030707F">
        <w:rPr>
          <w:sz w:val="24"/>
          <w:szCs w:val="24"/>
          <w:lang w:val="ru-RU"/>
        </w:rPr>
        <w:t>«</w:t>
      </w:r>
      <w:r w:rsidR="00554FC6" w:rsidRPr="0030707F">
        <w:rPr>
          <w:sz w:val="24"/>
          <w:szCs w:val="24"/>
          <w:lang w:val="ru-RU"/>
        </w:rPr>
        <w:t>Национальная экономика</w:t>
      </w:r>
      <w:r w:rsidRPr="0030707F">
        <w:rPr>
          <w:sz w:val="24"/>
          <w:szCs w:val="24"/>
          <w:lang w:val="ru-RU"/>
        </w:rPr>
        <w:t xml:space="preserve">» - увеличение на </w:t>
      </w:r>
      <w:r w:rsidR="00554FC6" w:rsidRPr="0030707F">
        <w:rPr>
          <w:sz w:val="24"/>
          <w:szCs w:val="24"/>
          <w:lang w:val="ru-RU"/>
        </w:rPr>
        <w:t>36 910,2</w:t>
      </w:r>
      <w:r w:rsidRPr="0030707F">
        <w:rPr>
          <w:sz w:val="24"/>
          <w:szCs w:val="24"/>
          <w:lang w:val="ru-RU"/>
        </w:rPr>
        <w:t xml:space="preserve"> тыс. рублей;</w:t>
      </w:r>
    </w:p>
    <w:p w:rsidR="00AA5233" w:rsidRPr="0030707F" w:rsidRDefault="00AA5233"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30707F">
        <w:rPr>
          <w:rFonts w:ascii="Times New Roman" w:hAnsi="Times New Roman" w:cs="Times New Roman"/>
          <w:sz w:val="24"/>
          <w:szCs w:val="24"/>
          <w:lang w:eastAsia="x-none"/>
        </w:rPr>
        <w:t>- по разделу 0</w:t>
      </w:r>
      <w:r w:rsidR="009B0146" w:rsidRPr="0030707F">
        <w:rPr>
          <w:rFonts w:ascii="Times New Roman" w:hAnsi="Times New Roman" w:cs="Times New Roman"/>
          <w:sz w:val="24"/>
          <w:szCs w:val="24"/>
          <w:lang w:eastAsia="x-none"/>
        </w:rPr>
        <w:t>5</w:t>
      </w:r>
      <w:r w:rsidRPr="0030707F">
        <w:rPr>
          <w:rFonts w:ascii="Times New Roman" w:hAnsi="Times New Roman" w:cs="Times New Roman"/>
          <w:sz w:val="24"/>
          <w:szCs w:val="24"/>
          <w:lang w:eastAsia="x-none"/>
        </w:rPr>
        <w:t xml:space="preserve"> «</w:t>
      </w:r>
      <w:r w:rsidR="009B0146" w:rsidRPr="0030707F">
        <w:rPr>
          <w:rFonts w:ascii="Times New Roman" w:eastAsia="Times New Roman" w:hAnsi="Times New Roman" w:cs="Times New Roman"/>
          <w:color w:val="000000"/>
          <w:sz w:val="24"/>
          <w:szCs w:val="24"/>
          <w:lang w:eastAsia="ru-RU"/>
        </w:rPr>
        <w:t>Жилищно-коммунальное хозяйство</w:t>
      </w:r>
      <w:r w:rsidRPr="0030707F">
        <w:rPr>
          <w:rFonts w:ascii="Times New Roman" w:hAnsi="Times New Roman" w:cs="Times New Roman"/>
          <w:sz w:val="24"/>
          <w:szCs w:val="24"/>
          <w:lang w:eastAsia="x-none"/>
        </w:rPr>
        <w:t xml:space="preserve">» - </w:t>
      </w:r>
      <w:r w:rsidR="009B0146" w:rsidRPr="0030707F">
        <w:rPr>
          <w:rFonts w:ascii="Times New Roman" w:hAnsi="Times New Roman" w:cs="Times New Roman"/>
          <w:sz w:val="24"/>
          <w:szCs w:val="24"/>
          <w:lang w:eastAsia="x-none"/>
        </w:rPr>
        <w:t>увеличение</w:t>
      </w:r>
      <w:r w:rsidRPr="0030707F">
        <w:rPr>
          <w:rFonts w:ascii="Times New Roman" w:hAnsi="Times New Roman" w:cs="Times New Roman"/>
          <w:sz w:val="24"/>
          <w:szCs w:val="24"/>
          <w:lang w:eastAsia="x-none"/>
        </w:rPr>
        <w:t xml:space="preserve"> на </w:t>
      </w:r>
      <w:r w:rsidR="00554FC6" w:rsidRPr="0030707F">
        <w:rPr>
          <w:rFonts w:ascii="Times New Roman" w:hAnsi="Times New Roman" w:cs="Times New Roman"/>
          <w:sz w:val="24"/>
          <w:szCs w:val="24"/>
          <w:lang w:eastAsia="x-none"/>
        </w:rPr>
        <w:t>107 468,5</w:t>
      </w:r>
      <w:r w:rsidRPr="0030707F">
        <w:rPr>
          <w:rFonts w:ascii="Times New Roman" w:hAnsi="Times New Roman" w:cs="Times New Roman"/>
          <w:sz w:val="24"/>
          <w:szCs w:val="24"/>
          <w:lang w:eastAsia="x-none"/>
        </w:rPr>
        <w:t xml:space="preserve"> тыс. рублей;</w:t>
      </w:r>
    </w:p>
    <w:p w:rsidR="002C4BCF" w:rsidRPr="0030707F" w:rsidRDefault="002C4BCF" w:rsidP="009B0146">
      <w:pPr>
        <w:tabs>
          <w:tab w:val="left" w:pos="284"/>
        </w:tabs>
        <w:suppressAutoHyphens/>
        <w:spacing w:after="0" w:line="283" w:lineRule="auto"/>
        <w:ind w:firstLine="709"/>
        <w:jc w:val="both"/>
        <w:rPr>
          <w:rFonts w:ascii="Times New Roman" w:hAnsi="Times New Roman" w:cs="Times New Roman"/>
          <w:sz w:val="24"/>
          <w:szCs w:val="24"/>
          <w:lang w:eastAsia="x-none"/>
        </w:rPr>
      </w:pPr>
      <w:r w:rsidRPr="0030707F">
        <w:rPr>
          <w:rFonts w:ascii="Times New Roman" w:hAnsi="Times New Roman" w:cs="Times New Roman"/>
          <w:sz w:val="24"/>
          <w:szCs w:val="24"/>
          <w:lang w:eastAsia="x-none"/>
        </w:rPr>
        <w:t>- по разделу 08 «</w:t>
      </w:r>
      <w:r w:rsidRPr="0030707F">
        <w:rPr>
          <w:rFonts w:ascii="Times New Roman" w:eastAsia="Times New Roman" w:hAnsi="Times New Roman" w:cs="Times New Roman"/>
          <w:color w:val="000000"/>
          <w:sz w:val="24"/>
          <w:szCs w:val="24"/>
          <w:lang w:eastAsia="ru-RU"/>
        </w:rPr>
        <w:t>Культура и кинематография</w:t>
      </w:r>
      <w:r w:rsidRPr="0030707F">
        <w:rPr>
          <w:rFonts w:ascii="Times New Roman" w:hAnsi="Times New Roman" w:cs="Times New Roman"/>
          <w:sz w:val="24"/>
          <w:szCs w:val="24"/>
          <w:lang w:eastAsia="x-none"/>
        </w:rPr>
        <w:t xml:space="preserve">» - </w:t>
      </w:r>
      <w:r w:rsidR="00554FC6" w:rsidRPr="0030707F">
        <w:rPr>
          <w:rFonts w:ascii="Times New Roman" w:hAnsi="Times New Roman" w:cs="Times New Roman"/>
          <w:sz w:val="24"/>
          <w:szCs w:val="24"/>
          <w:lang w:eastAsia="x-none"/>
        </w:rPr>
        <w:t>увеличение</w:t>
      </w:r>
      <w:r w:rsidRPr="0030707F">
        <w:rPr>
          <w:rFonts w:ascii="Times New Roman" w:hAnsi="Times New Roman" w:cs="Times New Roman"/>
          <w:sz w:val="24"/>
          <w:szCs w:val="24"/>
          <w:lang w:eastAsia="x-none"/>
        </w:rPr>
        <w:t xml:space="preserve"> на </w:t>
      </w:r>
      <w:r w:rsidR="00554FC6" w:rsidRPr="0030707F">
        <w:rPr>
          <w:rFonts w:ascii="Times New Roman" w:hAnsi="Times New Roman" w:cs="Times New Roman"/>
          <w:sz w:val="24"/>
          <w:szCs w:val="24"/>
          <w:lang w:eastAsia="x-none"/>
        </w:rPr>
        <w:t>15 021,3</w:t>
      </w:r>
      <w:r w:rsidRPr="0030707F">
        <w:rPr>
          <w:rFonts w:ascii="Times New Roman" w:hAnsi="Times New Roman" w:cs="Times New Roman"/>
          <w:sz w:val="24"/>
          <w:szCs w:val="24"/>
          <w:lang w:eastAsia="x-none"/>
        </w:rPr>
        <w:t xml:space="preserve"> тыс. рублей.</w:t>
      </w:r>
    </w:p>
    <w:p w:rsidR="00AA5233" w:rsidRPr="0030707F" w:rsidRDefault="00AA5233"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30707F">
        <w:rPr>
          <w:rFonts w:ascii="Times New Roman" w:hAnsi="Times New Roman" w:cs="Times New Roman"/>
          <w:sz w:val="24"/>
          <w:szCs w:val="24"/>
          <w:lang w:eastAsia="x-none"/>
        </w:rPr>
        <w:t xml:space="preserve">Сравнительный анализ изменения объема и структуры расходов бюджета </w:t>
      </w:r>
      <w:r w:rsidR="00045AF2" w:rsidRPr="0030707F">
        <w:rPr>
          <w:rFonts w:ascii="Times New Roman" w:hAnsi="Times New Roman" w:cs="Times New Roman"/>
          <w:sz w:val="24"/>
          <w:szCs w:val="24"/>
          <w:lang w:eastAsia="x-none"/>
        </w:rPr>
        <w:t xml:space="preserve">округа </w:t>
      </w:r>
      <w:r w:rsidRPr="0030707F">
        <w:rPr>
          <w:rFonts w:ascii="Times New Roman" w:hAnsi="Times New Roman" w:cs="Times New Roman"/>
          <w:sz w:val="24"/>
          <w:szCs w:val="24"/>
          <w:lang w:eastAsia="x-none"/>
        </w:rPr>
        <w:t>по разделам классификации расходов на 20</w:t>
      </w:r>
      <w:r w:rsidR="007E49B4" w:rsidRPr="0030707F">
        <w:rPr>
          <w:rFonts w:ascii="Times New Roman" w:hAnsi="Times New Roman" w:cs="Times New Roman"/>
          <w:sz w:val="24"/>
          <w:szCs w:val="24"/>
          <w:lang w:eastAsia="x-none"/>
        </w:rPr>
        <w:t>2</w:t>
      </w:r>
      <w:r w:rsidR="009B0146" w:rsidRPr="0030707F">
        <w:rPr>
          <w:rFonts w:ascii="Times New Roman" w:hAnsi="Times New Roman" w:cs="Times New Roman"/>
          <w:sz w:val="24"/>
          <w:szCs w:val="24"/>
          <w:lang w:eastAsia="x-none"/>
        </w:rPr>
        <w:t>2</w:t>
      </w:r>
      <w:r w:rsidRPr="0030707F">
        <w:rPr>
          <w:rFonts w:ascii="Times New Roman" w:hAnsi="Times New Roman" w:cs="Times New Roman"/>
          <w:sz w:val="24"/>
          <w:szCs w:val="24"/>
          <w:lang w:eastAsia="x-none"/>
        </w:rPr>
        <w:t xml:space="preserve"> год представлен в таблице </w:t>
      </w:r>
      <w:r w:rsidR="00045AF2" w:rsidRPr="0030707F">
        <w:rPr>
          <w:rFonts w:ascii="Times New Roman" w:hAnsi="Times New Roman" w:cs="Times New Roman"/>
          <w:sz w:val="24"/>
          <w:szCs w:val="24"/>
          <w:lang w:eastAsia="x-none"/>
        </w:rPr>
        <w:t>3</w:t>
      </w:r>
      <w:r w:rsidRPr="0030707F">
        <w:rPr>
          <w:rFonts w:ascii="Times New Roman" w:hAnsi="Times New Roman" w:cs="Times New Roman"/>
          <w:sz w:val="24"/>
          <w:szCs w:val="24"/>
          <w:lang w:eastAsia="x-none"/>
        </w:rPr>
        <w:t>:</w:t>
      </w:r>
      <w:r w:rsidR="00BE2211" w:rsidRPr="0030707F">
        <w:rPr>
          <w:rFonts w:ascii="Times New Roman" w:hAnsi="Times New Roman" w:cs="Times New Roman"/>
          <w:sz w:val="24"/>
          <w:szCs w:val="24"/>
          <w:lang w:eastAsia="x-none"/>
        </w:rPr>
        <w:t xml:space="preserve"> </w:t>
      </w:r>
    </w:p>
    <w:p w:rsidR="005972FB" w:rsidRDefault="00BF7C59" w:rsidP="00045AF2">
      <w:pPr>
        <w:tabs>
          <w:tab w:val="left" w:pos="284"/>
        </w:tabs>
        <w:suppressAutoHyphens/>
        <w:spacing w:after="0" w:line="283" w:lineRule="auto"/>
        <w:jc w:val="right"/>
        <w:rPr>
          <w:rFonts w:ascii="Times New Roman" w:hAnsi="Times New Roman" w:cs="Times New Roman"/>
          <w:sz w:val="20"/>
          <w:szCs w:val="20"/>
        </w:rPr>
      </w:pPr>
      <w:r w:rsidRPr="00BF7C59">
        <w:rPr>
          <w:rFonts w:ascii="Times New Roman" w:hAnsi="Times New Roman" w:cs="Times New Roman"/>
          <w:sz w:val="20"/>
          <w:szCs w:val="20"/>
        </w:rPr>
        <w:t>т</w:t>
      </w:r>
      <w:r>
        <w:rPr>
          <w:rFonts w:ascii="Times New Roman" w:hAnsi="Times New Roman" w:cs="Times New Roman"/>
          <w:sz w:val="20"/>
          <w:szCs w:val="20"/>
        </w:rPr>
        <w:t xml:space="preserve">аблица </w:t>
      </w:r>
      <w:r w:rsidR="00045AF2">
        <w:rPr>
          <w:rFonts w:ascii="Times New Roman" w:hAnsi="Times New Roman" w:cs="Times New Roman"/>
          <w:sz w:val="20"/>
          <w:szCs w:val="20"/>
        </w:rPr>
        <w:t>3,</w:t>
      </w:r>
      <w:r>
        <w:rPr>
          <w:rFonts w:ascii="Times New Roman" w:hAnsi="Times New Roman" w:cs="Times New Roman"/>
          <w:sz w:val="20"/>
          <w:szCs w:val="20"/>
        </w:rPr>
        <w:t xml:space="preserve"> </w:t>
      </w:r>
      <w:r w:rsidR="005972FB" w:rsidRPr="005972FB">
        <w:rPr>
          <w:rFonts w:ascii="Times New Roman" w:hAnsi="Times New Roman" w:cs="Times New Roman"/>
          <w:sz w:val="20"/>
          <w:szCs w:val="20"/>
        </w:rPr>
        <w:t>тыс. рублей</w:t>
      </w:r>
    </w:p>
    <w:tbl>
      <w:tblPr>
        <w:tblW w:w="10632" w:type="dxa"/>
        <w:tblInd w:w="-885" w:type="dxa"/>
        <w:tblLayout w:type="fixed"/>
        <w:tblLook w:val="04A0" w:firstRow="1" w:lastRow="0" w:firstColumn="1" w:lastColumn="0" w:noHBand="0" w:noVBand="1"/>
      </w:tblPr>
      <w:tblGrid>
        <w:gridCol w:w="993"/>
        <w:gridCol w:w="2268"/>
        <w:gridCol w:w="1559"/>
        <w:gridCol w:w="1276"/>
        <w:gridCol w:w="1134"/>
        <w:gridCol w:w="992"/>
        <w:gridCol w:w="1134"/>
        <w:gridCol w:w="1276"/>
      </w:tblGrid>
      <w:tr w:rsidR="007E59BD" w:rsidRPr="007E59BD" w:rsidTr="008851E1">
        <w:trPr>
          <w:trHeight w:val="9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Раздел</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Наименование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 xml:space="preserve">Утверждено решением о бюджете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 xml:space="preserve">Проект решения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Изменения</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Удельный вес в общем объеме расходов</w:t>
            </w:r>
          </w:p>
        </w:tc>
      </w:tr>
      <w:tr w:rsidR="007E59BD" w:rsidRPr="007E59BD" w:rsidTr="008851E1">
        <w:trPr>
          <w:trHeight w:val="6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E59BD" w:rsidRPr="0030707F" w:rsidRDefault="007E59BD" w:rsidP="007E59BD">
            <w:pPr>
              <w:spacing w:after="0" w:line="240" w:lineRule="auto"/>
              <w:rPr>
                <w:rFonts w:ascii="Times New Roman" w:eastAsia="Times New Roman" w:hAnsi="Times New Roman" w:cs="Times New Roman"/>
                <w:b/>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E59BD" w:rsidRPr="0030707F" w:rsidRDefault="007E59BD" w:rsidP="007E59BD">
            <w:pPr>
              <w:spacing w:after="0" w:line="240" w:lineRule="auto"/>
              <w:rPr>
                <w:rFonts w:ascii="Times New Roman" w:eastAsia="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E59BD" w:rsidRPr="0030707F" w:rsidRDefault="007E59BD" w:rsidP="007E59BD">
            <w:pPr>
              <w:spacing w:after="0" w:line="240" w:lineRule="auto"/>
              <w:rPr>
                <w:rFonts w:ascii="Times New Roman" w:eastAsia="Times New Roman" w:hAnsi="Times New Roman" w:cs="Times New Roman"/>
                <w:b/>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E59BD" w:rsidRPr="0030707F" w:rsidRDefault="007E59BD" w:rsidP="007E59BD">
            <w:pPr>
              <w:spacing w:after="0" w:line="240" w:lineRule="auto"/>
              <w:rPr>
                <w:rFonts w:ascii="Times New Roman" w:eastAsia="Times New Roman" w:hAnsi="Times New Roman" w:cs="Times New Roman"/>
                <w:b/>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гр.4-гр.3</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гр.5/гр.3</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Решение о бюджете</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color w:val="000000"/>
                <w:sz w:val="20"/>
                <w:szCs w:val="20"/>
                <w:lang w:eastAsia="ru-RU"/>
              </w:rPr>
            </w:pPr>
            <w:r w:rsidRPr="0030707F">
              <w:rPr>
                <w:rFonts w:ascii="Times New Roman" w:eastAsia="Times New Roman" w:hAnsi="Times New Roman" w:cs="Times New Roman"/>
                <w:b/>
                <w:color w:val="000000"/>
                <w:sz w:val="20"/>
                <w:szCs w:val="20"/>
                <w:lang w:eastAsia="ru-RU"/>
              </w:rPr>
              <w:t>Проект решения</w:t>
            </w:r>
          </w:p>
        </w:tc>
      </w:tr>
      <w:tr w:rsidR="007E59BD" w:rsidRPr="007E59BD" w:rsidTr="008851E1">
        <w:trPr>
          <w:trHeight w:val="22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8</w:t>
            </w:r>
          </w:p>
        </w:tc>
      </w:tr>
      <w:tr w:rsidR="007E59BD" w:rsidRPr="007E59BD" w:rsidTr="008851E1">
        <w:trPr>
          <w:trHeight w:val="3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01</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Общегосударственные вопросы</w:t>
            </w:r>
            <w:bookmarkStart w:id="0" w:name="_GoBack"/>
            <w:bookmarkEnd w:id="0"/>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381 068,0</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377 257,9</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-3 810,1</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11,4%</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10,8%</w:t>
            </w:r>
          </w:p>
        </w:tc>
      </w:tr>
      <w:tr w:rsidR="007E59BD" w:rsidRPr="007E59BD" w:rsidTr="008851E1">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02</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Национальная оборона</w:t>
            </w:r>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2 052,6</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2 052,6</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0,1%</w:t>
            </w:r>
          </w:p>
        </w:tc>
      </w:tr>
      <w:tr w:rsidR="007E59BD" w:rsidRPr="007E59BD" w:rsidTr="008851E1">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lastRenderedPageBreak/>
              <w:t>03</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16 967,2</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16 181,4</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-785,8</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0,5%</w:t>
            </w:r>
          </w:p>
        </w:tc>
      </w:tr>
      <w:tr w:rsidR="007E59BD" w:rsidRPr="007E59BD" w:rsidTr="008851E1">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122 245,4</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159 155,6</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36 910,2</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30,2%</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3,7%</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4,5%</w:t>
            </w:r>
          </w:p>
        </w:tc>
      </w:tr>
      <w:tr w:rsidR="007E59BD" w:rsidRPr="007E59BD" w:rsidTr="008851E1">
        <w:trPr>
          <w:trHeight w:val="31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05</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537 690,3</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645 158,8</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107 468,5</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16,1%</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18,4%</w:t>
            </w:r>
          </w:p>
        </w:tc>
      </w:tr>
      <w:tr w:rsidR="007E59BD" w:rsidRPr="007E59BD" w:rsidTr="008851E1">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06</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Охрана окружающей среды</w:t>
            </w:r>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1 500,0</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2 917,2</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1 417,2</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94,5%</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0,1%</w:t>
            </w:r>
          </w:p>
        </w:tc>
      </w:tr>
      <w:tr w:rsidR="007E59BD" w:rsidRPr="007E59BD" w:rsidTr="008851E1">
        <w:trPr>
          <w:trHeight w:val="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07</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1 636 018,3</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1 628 162,2</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-7 856,0</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48,9%</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46,5%</w:t>
            </w:r>
          </w:p>
        </w:tc>
      </w:tr>
      <w:tr w:rsidR="007E59BD" w:rsidRPr="007E59BD" w:rsidTr="008851E1">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08</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427 951,7</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442 973,0</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15 021,3</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12,8%</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12,7%</w:t>
            </w:r>
          </w:p>
        </w:tc>
      </w:tr>
      <w:tr w:rsidR="007E59BD" w:rsidRPr="007E59BD" w:rsidTr="008851E1">
        <w:trPr>
          <w:trHeight w:val="1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92 391,5</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91 691,5</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-700,0</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2,8%</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2,6%</w:t>
            </w:r>
          </w:p>
        </w:tc>
      </w:tr>
      <w:tr w:rsidR="007E59BD" w:rsidRPr="007E59BD" w:rsidTr="008851E1">
        <w:trPr>
          <w:trHeight w:val="29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 xml:space="preserve">Физическая культура и спорт </w:t>
            </w:r>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119 756,2</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126 862,9</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7 106,7</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5,9%</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3,6%</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3,6%</w:t>
            </w:r>
          </w:p>
        </w:tc>
      </w:tr>
      <w:tr w:rsidR="007E59BD" w:rsidRPr="007E59BD" w:rsidTr="008851E1">
        <w:trPr>
          <w:trHeight w:val="26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Средства массовой информации</w:t>
            </w:r>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7 043,9</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6 458,0</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-585,9</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-8,3%</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0,2%</w:t>
            </w:r>
          </w:p>
        </w:tc>
      </w:tr>
      <w:tr w:rsidR="007E59BD" w:rsidRPr="007E59BD" w:rsidTr="008851E1">
        <w:trPr>
          <w:trHeight w:val="35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219,0</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219,0</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r>
      <w:tr w:rsidR="007E59BD" w:rsidRPr="007E59BD" w:rsidTr="008851E1">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both"/>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3 344 904,0</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3 499 090,1</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154 186,1</w:t>
            </w:r>
          </w:p>
        </w:tc>
        <w:tc>
          <w:tcPr>
            <w:tcW w:w="992"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4,6%</w:t>
            </w:r>
          </w:p>
        </w:tc>
        <w:tc>
          <w:tcPr>
            <w:tcW w:w="1134"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7E59BD" w:rsidRPr="0030707F" w:rsidRDefault="007E59BD" w:rsidP="007E59BD">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100,0%</w:t>
            </w:r>
          </w:p>
        </w:tc>
      </w:tr>
    </w:tbl>
    <w:p w:rsidR="00554FC6" w:rsidRDefault="00554FC6" w:rsidP="00045AF2">
      <w:pPr>
        <w:tabs>
          <w:tab w:val="left" w:pos="284"/>
        </w:tabs>
        <w:suppressAutoHyphens/>
        <w:spacing w:after="0" w:line="283" w:lineRule="auto"/>
        <w:jc w:val="right"/>
        <w:rPr>
          <w:rFonts w:ascii="Times New Roman" w:hAnsi="Times New Roman" w:cs="Times New Roman"/>
          <w:sz w:val="20"/>
          <w:szCs w:val="20"/>
        </w:rPr>
      </w:pPr>
    </w:p>
    <w:p w:rsidR="00223020" w:rsidRPr="0030707F" w:rsidRDefault="00223020" w:rsidP="00FB77DD">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
          <w:bCs/>
          <w:sz w:val="24"/>
          <w:szCs w:val="24"/>
          <w:lang w:eastAsia="x-none"/>
        </w:rPr>
        <w:t>По разделу 0100 «Общегосударственные расходы»</w:t>
      </w:r>
      <w:r w:rsidRPr="0030707F">
        <w:rPr>
          <w:rFonts w:ascii="Times New Roman" w:eastAsiaTheme="majorEastAsia" w:hAnsi="Times New Roman" w:cs="Times New Roman"/>
          <w:bCs/>
          <w:sz w:val="24"/>
          <w:szCs w:val="24"/>
          <w:lang w:eastAsia="x-none"/>
        </w:rPr>
        <w:t xml:space="preserve"> проект решения предусматривает </w:t>
      </w:r>
      <w:r w:rsidR="00C71CF3" w:rsidRPr="0030707F">
        <w:rPr>
          <w:rFonts w:ascii="Times New Roman" w:eastAsiaTheme="majorEastAsia" w:hAnsi="Times New Roman" w:cs="Times New Roman"/>
          <w:bCs/>
          <w:sz w:val="24"/>
          <w:szCs w:val="24"/>
          <w:lang w:eastAsia="x-none"/>
        </w:rPr>
        <w:t>уменьшение</w:t>
      </w:r>
      <w:r w:rsidRPr="0030707F">
        <w:rPr>
          <w:rFonts w:ascii="Times New Roman" w:eastAsiaTheme="majorEastAsia" w:hAnsi="Times New Roman" w:cs="Times New Roman"/>
          <w:bCs/>
          <w:sz w:val="24"/>
          <w:szCs w:val="24"/>
          <w:lang w:eastAsia="x-none"/>
        </w:rPr>
        <w:t xml:space="preserve"> расходов на </w:t>
      </w:r>
      <w:r w:rsidR="00C71CF3" w:rsidRPr="0030707F">
        <w:rPr>
          <w:rFonts w:ascii="Times New Roman" w:eastAsiaTheme="majorEastAsia" w:hAnsi="Times New Roman" w:cs="Times New Roman"/>
          <w:bCs/>
          <w:sz w:val="24"/>
          <w:szCs w:val="24"/>
          <w:lang w:eastAsia="x-none"/>
        </w:rPr>
        <w:t>3 810,1</w:t>
      </w:r>
      <w:r w:rsidRPr="0030707F">
        <w:rPr>
          <w:rFonts w:ascii="Times New Roman" w:eastAsiaTheme="majorEastAsia" w:hAnsi="Times New Roman" w:cs="Times New Roman"/>
          <w:bCs/>
          <w:sz w:val="24"/>
          <w:szCs w:val="24"/>
          <w:lang w:eastAsia="x-none"/>
        </w:rPr>
        <w:t xml:space="preserve"> тыс. рублей, из них:</w:t>
      </w:r>
    </w:p>
    <w:p w:rsidR="00CD279C" w:rsidRPr="0030707F" w:rsidRDefault="00223020" w:rsidP="004A3400">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4A3400" w:rsidRPr="0030707F">
        <w:rPr>
          <w:rFonts w:ascii="Times New Roman" w:eastAsiaTheme="majorEastAsia" w:hAnsi="Times New Roman" w:cs="Times New Roman"/>
          <w:bCs/>
          <w:sz w:val="24"/>
          <w:szCs w:val="24"/>
          <w:lang w:eastAsia="x-none"/>
        </w:rPr>
        <w:t xml:space="preserve">увеличение </w:t>
      </w:r>
      <w:r w:rsidR="00E63C51" w:rsidRPr="0030707F">
        <w:rPr>
          <w:rFonts w:ascii="Times New Roman" w:eastAsiaTheme="majorEastAsia" w:hAnsi="Times New Roman" w:cs="Times New Roman"/>
          <w:bCs/>
          <w:sz w:val="24"/>
          <w:szCs w:val="24"/>
          <w:lang w:eastAsia="x-none"/>
        </w:rPr>
        <w:t>плановых назначений</w:t>
      </w:r>
      <w:r w:rsidR="004A3400" w:rsidRPr="0030707F">
        <w:rPr>
          <w:rFonts w:ascii="Times New Roman" w:eastAsiaTheme="majorEastAsia" w:hAnsi="Times New Roman" w:cs="Times New Roman"/>
          <w:bCs/>
          <w:sz w:val="24"/>
          <w:szCs w:val="24"/>
          <w:lang w:eastAsia="x-none"/>
        </w:rPr>
        <w:t xml:space="preserve"> </w:t>
      </w:r>
      <w:r w:rsidR="00CD279C" w:rsidRPr="0030707F">
        <w:rPr>
          <w:rFonts w:ascii="Times New Roman" w:eastAsiaTheme="majorEastAsia" w:hAnsi="Times New Roman" w:cs="Times New Roman"/>
          <w:bCs/>
          <w:sz w:val="24"/>
          <w:szCs w:val="24"/>
          <w:lang w:eastAsia="x-none"/>
        </w:rPr>
        <w:t xml:space="preserve">на обеспечение функций работников </w:t>
      </w:r>
      <w:r w:rsidR="007166C9" w:rsidRPr="0030707F">
        <w:rPr>
          <w:rFonts w:ascii="Times New Roman" w:eastAsiaTheme="majorEastAsia" w:hAnsi="Times New Roman" w:cs="Times New Roman"/>
          <w:bCs/>
          <w:sz w:val="24"/>
          <w:szCs w:val="24"/>
          <w:lang w:eastAsia="x-none"/>
        </w:rPr>
        <w:t xml:space="preserve">Администрации Печенгского муниципального округа </w:t>
      </w:r>
      <w:r w:rsidR="00CD279C" w:rsidRPr="0030707F">
        <w:rPr>
          <w:rFonts w:ascii="Times New Roman" w:eastAsiaTheme="majorEastAsia" w:hAnsi="Times New Roman" w:cs="Times New Roman"/>
          <w:bCs/>
          <w:sz w:val="24"/>
          <w:szCs w:val="24"/>
          <w:lang w:eastAsia="x-none"/>
        </w:rPr>
        <w:t>в сумме 8,5 тыс. рублей;</w:t>
      </w:r>
    </w:p>
    <w:p w:rsidR="00CD279C" w:rsidRPr="0030707F" w:rsidRDefault="00CD279C" w:rsidP="00CD279C">
      <w:pPr>
        <w:tabs>
          <w:tab w:val="left" w:pos="5954"/>
        </w:tabs>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уменьшение размера компенсации расходов на оплату стоимости проезда и провоза багажа лицам, работающим в Администрации Печенгского муниципального округа на 71,4 тыс. рублей;</w:t>
      </w:r>
    </w:p>
    <w:p w:rsidR="00CD279C" w:rsidRPr="0030707F" w:rsidRDefault="00CD279C" w:rsidP="00CD279C">
      <w:pPr>
        <w:tabs>
          <w:tab w:val="left" w:pos="5954"/>
        </w:tabs>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6B4757" w:rsidRPr="0030707F">
        <w:rPr>
          <w:rFonts w:ascii="Times New Roman" w:eastAsiaTheme="majorEastAsia" w:hAnsi="Times New Roman" w:cs="Times New Roman"/>
          <w:bCs/>
          <w:sz w:val="24"/>
          <w:szCs w:val="24"/>
          <w:lang w:eastAsia="x-none"/>
        </w:rPr>
        <w:t>уменьшение (</w:t>
      </w:r>
      <w:r w:rsidRPr="0030707F">
        <w:rPr>
          <w:rFonts w:ascii="Times New Roman" w:eastAsiaTheme="majorEastAsia" w:hAnsi="Times New Roman" w:cs="Times New Roman"/>
          <w:bCs/>
          <w:sz w:val="24"/>
          <w:szCs w:val="24"/>
          <w:lang w:eastAsia="x-none"/>
        </w:rPr>
        <w:t>перераспределение</w:t>
      </w:r>
      <w:r w:rsidR="006B4757" w:rsidRPr="0030707F">
        <w:rPr>
          <w:rFonts w:ascii="Times New Roman" w:eastAsiaTheme="majorEastAsia" w:hAnsi="Times New Roman" w:cs="Times New Roman"/>
          <w:bCs/>
          <w:sz w:val="24"/>
          <w:szCs w:val="24"/>
          <w:lang w:eastAsia="x-none"/>
        </w:rPr>
        <w:t>)</w:t>
      </w:r>
      <w:r w:rsidRPr="0030707F">
        <w:rPr>
          <w:rFonts w:ascii="Times New Roman" w:eastAsiaTheme="majorEastAsia" w:hAnsi="Times New Roman" w:cs="Times New Roman"/>
          <w:bCs/>
          <w:sz w:val="24"/>
          <w:szCs w:val="24"/>
          <w:lang w:eastAsia="x-none"/>
        </w:rPr>
        <w:t xml:space="preserve"> плановых назначений Резервн</w:t>
      </w:r>
      <w:r w:rsidR="006B4757" w:rsidRPr="0030707F">
        <w:rPr>
          <w:rFonts w:ascii="Times New Roman" w:eastAsiaTheme="majorEastAsia" w:hAnsi="Times New Roman" w:cs="Times New Roman"/>
          <w:bCs/>
          <w:sz w:val="24"/>
          <w:szCs w:val="24"/>
          <w:lang w:eastAsia="x-none"/>
        </w:rPr>
        <w:t>ого</w:t>
      </w:r>
      <w:r w:rsidRPr="0030707F">
        <w:rPr>
          <w:rFonts w:ascii="Times New Roman" w:eastAsiaTheme="majorEastAsia" w:hAnsi="Times New Roman" w:cs="Times New Roman"/>
          <w:bCs/>
          <w:sz w:val="24"/>
          <w:szCs w:val="24"/>
          <w:lang w:eastAsia="x-none"/>
        </w:rPr>
        <w:t xml:space="preserve"> фонд</w:t>
      </w:r>
      <w:r w:rsidR="006B4757" w:rsidRPr="0030707F">
        <w:rPr>
          <w:rFonts w:ascii="Times New Roman" w:eastAsiaTheme="majorEastAsia" w:hAnsi="Times New Roman" w:cs="Times New Roman"/>
          <w:bCs/>
          <w:sz w:val="24"/>
          <w:szCs w:val="24"/>
          <w:lang w:eastAsia="x-none"/>
        </w:rPr>
        <w:t>а</w:t>
      </w:r>
      <w:r w:rsidRPr="0030707F">
        <w:rPr>
          <w:rFonts w:ascii="Times New Roman" w:eastAsiaTheme="majorEastAsia" w:hAnsi="Times New Roman" w:cs="Times New Roman"/>
          <w:bCs/>
          <w:sz w:val="24"/>
          <w:szCs w:val="24"/>
          <w:lang w:eastAsia="x-none"/>
        </w:rPr>
        <w:t xml:space="preserve"> непредвиденных расходов</w:t>
      </w:r>
      <w:r w:rsidR="006B4757" w:rsidRPr="0030707F">
        <w:rPr>
          <w:rFonts w:ascii="Times New Roman" w:eastAsiaTheme="majorEastAsia" w:hAnsi="Times New Roman" w:cs="Times New Roman"/>
          <w:bCs/>
          <w:sz w:val="24"/>
          <w:szCs w:val="24"/>
          <w:lang w:eastAsia="x-none"/>
        </w:rPr>
        <w:t xml:space="preserve"> в сумме 6 </w:t>
      </w:r>
      <w:r w:rsidR="00D7239D" w:rsidRPr="0030707F">
        <w:rPr>
          <w:rFonts w:ascii="Times New Roman" w:eastAsiaTheme="majorEastAsia" w:hAnsi="Times New Roman" w:cs="Times New Roman"/>
          <w:bCs/>
          <w:sz w:val="24"/>
          <w:szCs w:val="24"/>
          <w:lang w:eastAsia="x-none"/>
        </w:rPr>
        <w:t>6</w:t>
      </w:r>
      <w:r w:rsidR="006B4757" w:rsidRPr="0030707F">
        <w:rPr>
          <w:rFonts w:ascii="Times New Roman" w:eastAsiaTheme="majorEastAsia" w:hAnsi="Times New Roman" w:cs="Times New Roman"/>
          <w:bCs/>
          <w:sz w:val="24"/>
          <w:szCs w:val="24"/>
          <w:lang w:eastAsia="x-none"/>
        </w:rPr>
        <w:t>00,6 тыс. рублей;</w:t>
      </w:r>
    </w:p>
    <w:p w:rsidR="006B4757" w:rsidRPr="0030707F" w:rsidRDefault="006B4757" w:rsidP="00CD279C">
      <w:pPr>
        <w:tabs>
          <w:tab w:val="left" w:pos="5954"/>
        </w:tabs>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увеличение плановых назначений на уплату штрафов, неустоек, процентов и иных платежей по исполнительным документам в сумме </w:t>
      </w:r>
      <w:r w:rsidR="00D7239D" w:rsidRPr="0030707F">
        <w:rPr>
          <w:rFonts w:ascii="Times New Roman" w:eastAsiaTheme="majorEastAsia" w:hAnsi="Times New Roman" w:cs="Times New Roman"/>
          <w:bCs/>
          <w:sz w:val="24"/>
          <w:szCs w:val="24"/>
          <w:lang w:eastAsia="x-none"/>
        </w:rPr>
        <w:t>324,3</w:t>
      </w:r>
      <w:r w:rsidRPr="0030707F">
        <w:rPr>
          <w:rFonts w:ascii="Times New Roman" w:eastAsiaTheme="majorEastAsia" w:hAnsi="Times New Roman" w:cs="Times New Roman"/>
          <w:bCs/>
          <w:sz w:val="24"/>
          <w:szCs w:val="24"/>
          <w:lang w:eastAsia="x-none"/>
        </w:rPr>
        <w:t xml:space="preserve"> тыс. рублей;</w:t>
      </w:r>
    </w:p>
    <w:p w:rsidR="006B4757" w:rsidRPr="0030707F" w:rsidRDefault="006B4757" w:rsidP="00CD279C">
      <w:pPr>
        <w:tabs>
          <w:tab w:val="left" w:pos="5954"/>
        </w:tabs>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организацию и проведение мероприятий в сфере молодежной политики, мероприятий в сфере профилактики наркомании, совершенствование системы работы по профилактике злоупотреблений и правонарушений, проведение мероприятий в сфере культуры, организация и прием делегаций, мероприятий по обеспечению организованного отдыха и оздоровления детей, сохранение и популяризация объектов культурного наследия в сумме 300,0 тыс. рублей;</w:t>
      </w:r>
    </w:p>
    <w:p w:rsidR="006B4757" w:rsidRPr="0030707F" w:rsidRDefault="006B4757" w:rsidP="00CD279C">
      <w:pPr>
        <w:tabs>
          <w:tab w:val="left" w:pos="5954"/>
        </w:tabs>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обеспечение деятельности МКУ «Управление по обеспечению деятельности администрации Печенгского муниципального округа» в сумме 10</w:t>
      </w:r>
      <w:r w:rsidR="0056104B" w:rsidRPr="0030707F">
        <w:rPr>
          <w:rFonts w:ascii="Times New Roman" w:eastAsiaTheme="majorEastAsia" w:hAnsi="Times New Roman" w:cs="Times New Roman"/>
          <w:bCs/>
          <w:sz w:val="24"/>
          <w:szCs w:val="24"/>
          <w:lang w:eastAsia="x-none"/>
        </w:rPr>
        <w:t xml:space="preserve"> </w:t>
      </w:r>
      <w:r w:rsidRPr="0030707F">
        <w:rPr>
          <w:rFonts w:ascii="Times New Roman" w:eastAsiaTheme="majorEastAsia" w:hAnsi="Times New Roman" w:cs="Times New Roman"/>
          <w:bCs/>
          <w:sz w:val="24"/>
          <w:szCs w:val="24"/>
          <w:lang w:eastAsia="x-none"/>
        </w:rPr>
        <w:t>536,7 тыс. рублей в части закупки товаров, работ и услуг для обеспечения государственных (муниципальных) нужд;</w:t>
      </w:r>
    </w:p>
    <w:p w:rsidR="006B4757" w:rsidRPr="0030707F" w:rsidRDefault="006B4757" w:rsidP="00CD279C">
      <w:pPr>
        <w:tabs>
          <w:tab w:val="left" w:pos="5954"/>
        </w:tabs>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уменьшение плановых назначений на реализацию мероприятия по эффективному функционированию систем муниципального управления  в сумме 206,0 тыс. рублей;</w:t>
      </w:r>
    </w:p>
    <w:p w:rsidR="006B4757" w:rsidRPr="0030707F" w:rsidRDefault="0056104B" w:rsidP="00CD279C">
      <w:pPr>
        <w:tabs>
          <w:tab w:val="left" w:pos="5954"/>
        </w:tabs>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уменьшение </w:t>
      </w:r>
      <w:r w:rsidR="006B4757" w:rsidRPr="0030707F">
        <w:rPr>
          <w:rFonts w:ascii="Times New Roman" w:eastAsiaTheme="majorEastAsia" w:hAnsi="Times New Roman" w:cs="Times New Roman"/>
          <w:bCs/>
          <w:sz w:val="24"/>
          <w:szCs w:val="24"/>
          <w:lang w:eastAsia="x-none"/>
        </w:rPr>
        <w:t xml:space="preserve">расходов на </w:t>
      </w:r>
      <w:r w:rsidRPr="0030707F">
        <w:rPr>
          <w:rFonts w:ascii="Times New Roman" w:eastAsiaTheme="majorEastAsia" w:hAnsi="Times New Roman" w:cs="Times New Roman"/>
          <w:bCs/>
          <w:sz w:val="24"/>
          <w:szCs w:val="24"/>
          <w:lang w:eastAsia="x-none"/>
        </w:rPr>
        <w:t xml:space="preserve">обеспечение деятельности </w:t>
      </w:r>
      <w:r w:rsidR="006B4757" w:rsidRPr="0030707F">
        <w:rPr>
          <w:rFonts w:ascii="Times New Roman" w:eastAsiaTheme="majorEastAsia" w:hAnsi="Times New Roman" w:cs="Times New Roman"/>
          <w:bCs/>
          <w:sz w:val="24"/>
          <w:szCs w:val="24"/>
          <w:lang w:eastAsia="x-none"/>
        </w:rPr>
        <w:t xml:space="preserve">в </w:t>
      </w:r>
      <w:r w:rsidRPr="0030707F">
        <w:rPr>
          <w:rFonts w:ascii="Times New Roman" w:eastAsiaTheme="majorEastAsia" w:hAnsi="Times New Roman" w:cs="Times New Roman"/>
          <w:bCs/>
          <w:sz w:val="24"/>
          <w:szCs w:val="24"/>
          <w:lang w:eastAsia="x-none"/>
        </w:rPr>
        <w:t>МБУ «МФЦ» в размере 7 242,1 тыс. рублей</w:t>
      </w:r>
      <w:r w:rsidR="002D1B71" w:rsidRPr="0030707F">
        <w:rPr>
          <w:rFonts w:ascii="Times New Roman" w:eastAsiaTheme="majorEastAsia" w:hAnsi="Times New Roman" w:cs="Times New Roman"/>
          <w:bCs/>
          <w:sz w:val="24"/>
          <w:szCs w:val="24"/>
          <w:lang w:eastAsia="x-none"/>
        </w:rPr>
        <w:t>;</w:t>
      </w:r>
    </w:p>
    <w:p w:rsidR="002D1B71" w:rsidRPr="0030707F" w:rsidRDefault="002D1B71" w:rsidP="00CD279C">
      <w:pPr>
        <w:tabs>
          <w:tab w:val="left" w:pos="5954"/>
        </w:tabs>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уменьшение расходов, направляемых на оплату труда и начисления на выплаты по оплате труда работникам муниципальных учреждений в сумме </w:t>
      </w:r>
      <w:r w:rsidR="007166C9" w:rsidRPr="0030707F">
        <w:rPr>
          <w:rFonts w:ascii="Times New Roman" w:eastAsiaTheme="majorEastAsia" w:hAnsi="Times New Roman" w:cs="Times New Roman"/>
          <w:bCs/>
          <w:sz w:val="24"/>
          <w:szCs w:val="24"/>
          <w:lang w:eastAsia="x-none"/>
        </w:rPr>
        <w:t>303,8 тыс. рублей (</w:t>
      </w:r>
      <w:r w:rsidRPr="0030707F">
        <w:rPr>
          <w:rFonts w:ascii="Times New Roman" w:eastAsiaTheme="majorEastAsia" w:hAnsi="Times New Roman" w:cs="Times New Roman"/>
          <w:bCs/>
          <w:sz w:val="24"/>
          <w:szCs w:val="24"/>
          <w:lang w:eastAsia="x-none"/>
        </w:rPr>
        <w:t>средства областного бюджета</w:t>
      </w:r>
      <w:r w:rsidR="007166C9" w:rsidRPr="0030707F">
        <w:rPr>
          <w:rFonts w:ascii="Times New Roman" w:eastAsiaTheme="majorEastAsia" w:hAnsi="Times New Roman" w:cs="Times New Roman"/>
          <w:bCs/>
          <w:sz w:val="24"/>
          <w:szCs w:val="24"/>
          <w:lang w:eastAsia="x-none"/>
        </w:rPr>
        <w:t xml:space="preserve"> - 287,4 тыс. рублей</w:t>
      </w:r>
      <w:r w:rsidRPr="0030707F">
        <w:rPr>
          <w:rFonts w:ascii="Times New Roman" w:eastAsiaTheme="majorEastAsia" w:hAnsi="Times New Roman" w:cs="Times New Roman"/>
          <w:bCs/>
          <w:sz w:val="24"/>
          <w:szCs w:val="24"/>
          <w:lang w:eastAsia="x-none"/>
        </w:rPr>
        <w:t>);</w:t>
      </w:r>
    </w:p>
    <w:p w:rsidR="00B1401E" w:rsidRPr="0030707F" w:rsidRDefault="00B1401E" w:rsidP="00CD279C">
      <w:pPr>
        <w:tabs>
          <w:tab w:val="left" w:pos="5954"/>
        </w:tabs>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D7239D" w:rsidRPr="0030707F">
        <w:rPr>
          <w:rFonts w:ascii="Times New Roman" w:eastAsiaTheme="majorEastAsia" w:hAnsi="Times New Roman" w:cs="Times New Roman"/>
          <w:bCs/>
          <w:sz w:val="24"/>
          <w:szCs w:val="24"/>
          <w:lang w:eastAsia="x-none"/>
        </w:rPr>
        <w:t>уменьшение</w:t>
      </w:r>
      <w:r w:rsidRPr="0030707F">
        <w:rPr>
          <w:rFonts w:ascii="Times New Roman" w:eastAsiaTheme="majorEastAsia" w:hAnsi="Times New Roman" w:cs="Times New Roman"/>
          <w:bCs/>
          <w:sz w:val="24"/>
          <w:szCs w:val="24"/>
          <w:lang w:eastAsia="x-none"/>
        </w:rPr>
        <w:t xml:space="preserve"> расходов на обеспечение деятельности МБУ «ЦБ» в сумме </w:t>
      </w:r>
      <w:r w:rsidR="00D7239D" w:rsidRPr="0030707F">
        <w:rPr>
          <w:rFonts w:ascii="Times New Roman" w:eastAsiaTheme="majorEastAsia" w:hAnsi="Times New Roman" w:cs="Times New Roman"/>
          <w:bCs/>
          <w:sz w:val="24"/>
          <w:szCs w:val="24"/>
          <w:lang w:eastAsia="x-none"/>
        </w:rPr>
        <w:t>849,0 тыс. рублей;</w:t>
      </w:r>
    </w:p>
    <w:p w:rsidR="00D7239D" w:rsidRPr="0030707F" w:rsidRDefault="00D7239D" w:rsidP="00D7239D">
      <w:pPr>
        <w:tabs>
          <w:tab w:val="left" w:pos="5954"/>
        </w:tabs>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lastRenderedPageBreak/>
        <w:t>- уменьшение расходов на обеспечение деятельности МКУ «Централизованная бухгалтерия» в сумме 78,2 тыс. рублей;</w:t>
      </w:r>
    </w:p>
    <w:p w:rsidR="00D7239D" w:rsidRPr="0030707F" w:rsidRDefault="00D7239D" w:rsidP="00CD279C">
      <w:pPr>
        <w:tabs>
          <w:tab w:val="left" w:pos="5954"/>
        </w:tabs>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содержание безнадзорных животных, переданных в муниципальную собственность в сумме 81,2 тыс. рублей;</w:t>
      </w:r>
    </w:p>
    <w:p w:rsidR="00D7239D" w:rsidRPr="0030707F" w:rsidRDefault="00D7239D" w:rsidP="00CD279C">
      <w:pPr>
        <w:tabs>
          <w:tab w:val="left" w:pos="5954"/>
        </w:tabs>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расходы по управлению и распоряжению имуществом, составляющим муниципальную казну, в сумме 290,4 тыс. рублей.</w:t>
      </w:r>
    </w:p>
    <w:p w:rsidR="006F3A27" w:rsidRPr="0030707F" w:rsidRDefault="006F3A27" w:rsidP="006F3A27">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
          <w:bCs/>
          <w:sz w:val="24"/>
          <w:szCs w:val="24"/>
          <w:lang w:eastAsia="x-none"/>
        </w:rPr>
        <w:t>По разделу 0</w:t>
      </w:r>
      <w:r w:rsidR="009314D0" w:rsidRPr="0030707F">
        <w:rPr>
          <w:rFonts w:ascii="Times New Roman" w:eastAsiaTheme="majorEastAsia" w:hAnsi="Times New Roman" w:cs="Times New Roman"/>
          <w:b/>
          <w:bCs/>
          <w:sz w:val="24"/>
          <w:szCs w:val="24"/>
          <w:lang w:eastAsia="x-none"/>
        </w:rPr>
        <w:t>3</w:t>
      </w:r>
      <w:r w:rsidRPr="0030707F">
        <w:rPr>
          <w:rFonts w:ascii="Times New Roman" w:eastAsiaTheme="majorEastAsia" w:hAnsi="Times New Roman" w:cs="Times New Roman"/>
          <w:b/>
          <w:bCs/>
          <w:sz w:val="24"/>
          <w:szCs w:val="24"/>
          <w:lang w:eastAsia="x-none"/>
        </w:rPr>
        <w:t>00 «</w:t>
      </w:r>
      <w:r w:rsidR="009314D0" w:rsidRPr="0030707F">
        <w:rPr>
          <w:rFonts w:ascii="Times New Roman" w:eastAsiaTheme="majorEastAsia" w:hAnsi="Times New Roman" w:cs="Times New Roman"/>
          <w:b/>
          <w:bCs/>
          <w:sz w:val="24"/>
          <w:szCs w:val="24"/>
          <w:lang w:eastAsia="x-none"/>
        </w:rPr>
        <w:t>Национальная безопасность и правоохранительная деятельность</w:t>
      </w:r>
      <w:r w:rsidRPr="0030707F">
        <w:rPr>
          <w:rFonts w:ascii="Times New Roman" w:eastAsiaTheme="majorEastAsia" w:hAnsi="Times New Roman" w:cs="Times New Roman"/>
          <w:b/>
          <w:bCs/>
          <w:sz w:val="24"/>
          <w:szCs w:val="24"/>
          <w:lang w:eastAsia="x-none"/>
        </w:rPr>
        <w:t>»</w:t>
      </w:r>
      <w:r w:rsidRPr="0030707F">
        <w:rPr>
          <w:rFonts w:ascii="Times New Roman" w:eastAsiaTheme="majorEastAsia" w:hAnsi="Times New Roman" w:cs="Times New Roman"/>
          <w:bCs/>
          <w:sz w:val="24"/>
          <w:szCs w:val="24"/>
          <w:lang w:eastAsia="x-none"/>
        </w:rPr>
        <w:t xml:space="preserve"> проект решения предусматривает уменьшение расходов на </w:t>
      </w:r>
      <w:r w:rsidR="00391621" w:rsidRPr="0030707F">
        <w:rPr>
          <w:rFonts w:ascii="Times New Roman" w:eastAsiaTheme="majorEastAsia" w:hAnsi="Times New Roman" w:cs="Times New Roman"/>
          <w:bCs/>
          <w:sz w:val="24"/>
          <w:szCs w:val="24"/>
          <w:lang w:eastAsia="x-none"/>
        </w:rPr>
        <w:t>785,8</w:t>
      </w:r>
      <w:r w:rsidRPr="0030707F">
        <w:rPr>
          <w:rFonts w:ascii="Times New Roman" w:eastAsiaTheme="majorEastAsia" w:hAnsi="Times New Roman" w:cs="Times New Roman"/>
          <w:bCs/>
          <w:sz w:val="24"/>
          <w:szCs w:val="24"/>
          <w:lang w:eastAsia="x-none"/>
        </w:rPr>
        <w:t xml:space="preserve"> тыс. рублей, из них:</w:t>
      </w:r>
    </w:p>
    <w:p w:rsidR="00CD279C" w:rsidRPr="0030707F" w:rsidRDefault="00391621" w:rsidP="004A3400">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уменьшение расходов на реализацию мероприятия по предупреждению дорожно - транспортного травматизма в сумме 332,5 тыс. рублей;</w:t>
      </w:r>
    </w:p>
    <w:p w:rsidR="00391621" w:rsidRPr="0030707F" w:rsidRDefault="00391621" w:rsidP="00391621">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уменьшение расходов на реализацию мероприятия по обеспечению защиты населения и территории от чрезвычайных ситуаций, обеспечению пожарной безопасности в сумме 453,3 тыс. рублей.</w:t>
      </w:r>
    </w:p>
    <w:p w:rsidR="00391621" w:rsidRPr="0030707F" w:rsidRDefault="00391621" w:rsidP="00391621">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
          <w:bCs/>
          <w:sz w:val="24"/>
          <w:szCs w:val="24"/>
          <w:lang w:eastAsia="x-none"/>
        </w:rPr>
        <w:t>По разделу 0400 «Национальная экономика»</w:t>
      </w:r>
      <w:r w:rsidRPr="0030707F">
        <w:rPr>
          <w:rFonts w:ascii="Times New Roman" w:eastAsiaTheme="majorEastAsia" w:hAnsi="Times New Roman" w:cs="Times New Roman"/>
          <w:bCs/>
          <w:sz w:val="24"/>
          <w:szCs w:val="24"/>
          <w:lang w:eastAsia="x-none"/>
        </w:rPr>
        <w:t xml:space="preserve"> проект решения предусматривает уменьшение расходов на </w:t>
      </w:r>
      <w:r w:rsidR="00CF796A" w:rsidRPr="0030707F">
        <w:rPr>
          <w:rFonts w:ascii="Times New Roman" w:eastAsiaTheme="majorEastAsia" w:hAnsi="Times New Roman" w:cs="Times New Roman"/>
          <w:bCs/>
          <w:sz w:val="24"/>
          <w:szCs w:val="24"/>
          <w:lang w:eastAsia="x-none"/>
        </w:rPr>
        <w:t>36 910,2</w:t>
      </w:r>
      <w:r w:rsidRPr="0030707F">
        <w:rPr>
          <w:rFonts w:ascii="Times New Roman" w:eastAsiaTheme="majorEastAsia" w:hAnsi="Times New Roman" w:cs="Times New Roman"/>
          <w:bCs/>
          <w:sz w:val="24"/>
          <w:szCs w:val="24"/>
          <w:lang w:eastAsia="x-none"/>
        </w:rPr>
        <w:t xml:space="preserve"> тыс. рублей, из них:</w:t>
      </w:r>
    </w:p>
    <w:p w:rsidR="00391621" w:rsidRPr="0030707F" w:rsidRDefault="003B30D0" w:rsidP="00391621">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BE3C10" w:rsidRPr="0030707F">
        <w:rPr>
          <w:rFonts w:ascii="Times New Roman" w:eastAsiaTheme="majorEastAsia" w:hAnsi="Times New Roman" w:cs="Times New Roman"/>
          <w:bCs/>
          <w:sz w:val="24"/>
          <w:szCs w:val="24"/>
          <w:lang w:eastAsia="x-none"/>
        </w:rPr>
        <w:t>увеличение расходов на ф</w:t>
      </w:r>
      <w:r w:rsidRPr="0030707F">
        <w:rPr>
          <w:rFonts w:ascii="Times New Roman" w:eastAsiaTheme="majorEastAsia" w:hAnsi="Times New Roman" w:cs="Times New Roman"/>
          <w:bCs/>
          <w:sz w:val="24"/>
          <w:szCs w:val="24"/>
          <w:lang w:eastAsia="x-none"/>
        </w:rPr>
        <w:t>инансовое обеспечение (возмещение) расходов работодателей на выплату вознаграждения (заработной платы) гражданам, участвующим во временных общественно полезных работах (за счет средств резервного фонда Правительства Мурманской области)</w:t>
      </w:r>
      <w:r w:rsidR="00BE3C10" w:rsidRPr="0030707F">
        <w:rPr>
          <w:rFonts w:ascii="Times New Roman" w:eastAsiaTheme="majorEastAsia" w:hAnsi="Times New Roman" w:cs="Times New Roman"/>
          <w:bCs/>
          <w:sz w:val="24"/>
          <w:szCs w:val="24"/>
          <w:lang w:eastAsia="x-none"/>
        </w:rPr>
        <w:t xml:space="preserve"> на 3 786,0 тыс. рублей (средства областного бюджета);</w:t>
      </w:r>
    </w:p>
    <w:p w:rsidR="00BE3C10" w:rsidRPr="0030707F" w:rsidRDefault="00BE3C10" w:rsidP="00391621">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CF796A" w:rsidRPr="0030707F">
        <w:rPr>
          <w:rFonts w:ascii="Times New Roman" w:eastAsiaTheme="majorEastAsia" w:hAnsi="Times New Roman" w:cs="Times New Roman"/>
          <w:bCs/>
          <w:sz w:val="24"/>
          <w:szCs w:val="24"/>
          <w:lang w:eastAsia="x-none"/>
        </w:rPr>
        <w:t xml:space="preserve">уменьшение расходов на реализацию мероприятия </w:t>
      </w:r>
      <w:r w:rsidR="00021565" w:rsidRPr="0030707F">
        <w:rPr>
          <w:rFonts w:ascii="Times New Roman" w:eastAsiaTheme="majorEastAsia" w:hAnsi="Times New Roman" w:cs="Times New Roman"/>
          <w:bCs/>
          <w:sz w:val="24"/>
          <w:szCs w:val="24"/>
          <w:lang w:eastAsia="x-none"/>
        </w:rPr>
        <w:t>по</w:t>
      </w:r>
      <w:r w:rsidR="00CF796A" w:rsidRPr="0030707F">
        <w:rPr>
          <w:rFonts w:ascii="Times New Roman" w:eastAsiaTheme="majorEastAsia" w:hAnsi="Times New Roman" w:cs="Times New Roman"/>
          <w:bCs/>
          <w:sz w:val="24"/>
          <w:szCs w:val="24"/>
          <w:lang w:eastAsia="x-none"/>
        </w:rPr>
        <w:t xml:space="preserve"> обустройств</w:t>
      </w:r>
      <w:r w:rsidR="00021565" w:rsidRPr="0030707F">
        <w:rPr>
          <w:rFonts w:ascii="Times New Roman" w:eastAsiaTheme="majorEastAsia" w:hAnsi="Times New Roman" w:cs="Times New Roman"/>
          <w:bCs/>
          <w:sz w:val="24"/>
          <w:szCs w:val="24"/>
          <w:lang w:eastAsia="x-none"/>
        </w:rPr>
        <w:t>у</w:t>
      </w:r>
      <w:r w:rsidR="00CF796A" w:rsidRPr="0030707F">
        <w:rPr>
          <w:rFonts w:ascii="Times New Roman" w:eastAsiaTheme="majorEastAsia" w:hAnsi="Times New Roman" w:cs="Times New Roman"/>
          <w:bCs/>
          <w:sz w:val="24"/>
          <w:szCs w:val="24"/>
          <w:lang w:eastAsia="x-none"/>
        </w:rPr>
        <w:t xml:space="preserve"> автомобильных дорог общего пользования местного значения в сумме 600,0 тыс. рублей;</w:t>
      </w:r>
    </w:p>
    <w:p w:rsidR="00CF796A" w:rsidRPr="0030707F" w:rsidRDefault="00CF796A" w:rsidP="00391621">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уменьшение расходов на обеспечение деятельности МБУ «НДС» в сумме 19 735,8 тыс. рублей;</w:t>
      </w:r>
    </w:p>
    <w:p w:rsidR="00CF796A" w:rsidRPr="0030707F" w:rsidRDefault="00CF796A" w:rsidP="00391621">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средств Резервного фонда администрации Печенгского муниципального округа в сумме 4 048,7 тыс. рублей;</w:t>
      </w:r>
    </w:p>
    <w:p w:rsidR="00CF796A" w:rsidRPr="0030707F" w:rsidRDefault="00CF796A" w:rsidP="00391621">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уменьшение расходов на обустройство автомобильных дорог общего пользования местного значения в сумме </w:t>
      </w:r>
      <w:r w:rsidR="003B48FF" w:rsidRPr="0030707F">
        <w:rPr>
          <w:rFonts w:ascii="Times New Roman" w:eastAsiaTheme="majorEastAsia" w:hAnsi="Times New Roman" w:cs="Times New Roman"/>
          <w:bCs/>
          <w:sz w:val="24"/>
          <w:szCs w:val="24"/>
          <w:lang w:eastAsia="x-none"/>
        </w:rPr>
        <w:t>35,4</w:t>
      </w:r>
      <w:r w:rsidRPr="0030707F">
        <w:rPr>
          <w:rFonts w:ascii="Times New Roman" w:eastAsiaTheme="majorEastAsia" w:hAnsi="Times New Roman" w:cs="Times New Roman"/>
          <w:bCs/>
          <w:sz w:val="24"/>
          <w:szCs w:val="24"/>
          <w:lang w:eastAsia="x-none"/>
        </w:rPr>
        <w:t xml:space="preserve"> тыс. рублей;</w:t>
      </w:r>
    </w:p>
    <w:p w:rsidR="00CF796A" w:rsidRPr="0030707F" w:rsidRDefault="00CF796A" w:rsidP="00391621">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w:t>
      </w:r>
      <w:r w:rsidR="003B48FF" w:rsidRPr="0030707F">
        <w:rPr>
          <w:rFonts w:ascii="Times New Roman" w:eastAsiaTheme="majorEastAsia" w:hAnsi="Times New Roman" w:cs="Times New Roman"/>
          <w:bCs/>
          <w:sz w:val="24"/>
          <w:szCs w:val="24"/>
          <w:lang w:eastAsia="x-none"/>
        </w:rPr>
        <w:t xml:space="preserve"> увеличение расходов на ремонт, капитальный ремонт автомобильных дорог общего пользования местного значения, проездов к дворовым территориям, дорожной инфраструктуры, содержание автомобильных дорог в сумме 9 767,4 тыс. рублей;</w:t>
      </w:r>
    </w:p>
    <w:p w:rsidR="003B48FF" w:rsidRPr="0030707F" w:rsidRDefault="003B48FF" w:rsidP="00391621">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расходов на обеспечение деятельности МБУ «НДС» в сумме 28 196,8 тыс. рублей;</w:t>
      </w:r>
    </w:p>
    <w:p w:rsidR="003B48FF" w:rsidRPr="0030707F" w:rsidRDefault="006D118B" w:rsidP="00391621">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расходов на р</w:t>
      </w:r>
      <w:r w:rsidR="003B48FF" w:rsidRPr="0030707F">
        <w:rPr>
          <w:rFonts w:ascii="Times New Roman" w:eastAsiaTheme="majorEastAsia" w:hAnsi="Times New Roman" w:cs="Times New Roman"/>
          <w:bCs/>
          <w:sz w:val="24"/>
          <w:szCs w:val="24"/>
          <w:lang w:eastAsia="x-none"/>
        </w:rPr>
        <w:t>азработк</w:t>
      </w:r>
      <w:r w:rsidRPr="0030707F">
        <w:rPr>
          <w:rFonts w:ascii="Times New Roman" w:eastAsiaTheme="majorEastAsia" w:hAnsi="Times New Roman" w:cs="Times New Roman"/>
          <w:bCs/>
          <w:sz w:val="24"/>
          <w:szCs w:val="24"/>
          <w:lang w:eastAsia="x-none"/>
        </w:rPr>
        <w:t>у</w:t>
      </w:r>
      <w:r w:rsidR="003B48FF" w:rsidRPr="0030707F">
        <w:rPr>
          <w:rFonts w:ascii="Times New Roman" w:eastAsiaTheme="majorEastAsia" w:hAnsi="Times New Roman" w:cs="Times New Roman"/>
          <w:bCs/>
          <w:sz w:val="24"/>
          <w:szCs w:val="24"/>
          <w:lang w:eastAsia="x-none"/>
        </w:rPr>
        <w:t xml:space="preserve"> проектной документации по строительству, реконструкции и капитальному ремонту автомобильных дорог местного значения и искусственных дорожных сооружений  на них (на конкурсной основе) за счет средств дорожного фонда</w:t>
      </w:r>
      <w:r w:rsidRPr="0030707F">
        <w:rPr>
          <w:rFonts w:ascii="Times New Roman" w:eastAsiaTheme="majorEastAsia" w:hAnsi="Times New Roman" w:cs="Times New Roman"/>
          <w:bCs/>
          <w:sz w:val="24"/>
          <w:szCs w:val="24"/>
          <w:lang w:eastAsia="x-none"/>
        </w:rPr>
        <w:t xml:space="preserve"> в сумме 10 925,0 тыс. рублей;</w:t>
      </w:r>
    </w:p>
    <w:p w:rsidR="006D118B" w:rsidRPr="0030707F" w:rsidRDefault="006D118B" w:rsidP="00391621">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021565" w:rsidRPr="0030707F">
        <w:rPr>
          <w:rFonts w:ascii="Times New Roman" w:eastAsiaTheme="majorEastAsia" w:hAnsi="Times New Roman" w:cs="Times New Roman"/>
          <w:bCs/>
          <w:sz w:val="24"/>
          <w:szCs w:val="24"/>
          <w:lang w:eastAsia="x-none"/>
        </w:rPr>
        <w:t>увеличение расходов на реализацию мероприятия по повышению эффективности использования земельных ресурсов муниципального округа в сумме 557,5 тыс. рублей.</w:t>
      </w:r>
    </w:p>
    <w:p w:rsidR="00C37A11" w:rsidRPr="0030707F" w:rsidRDefault="00C37A11" w:rsidP="00C37A11">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
          <w:bCs/>
          <w:sz w:val="24"/>
          <w:szCs w:val="24"/>
          <w:lang w:eastAsia="x-none"/>
        </w:rPr>
        <w:t>По разделу 0500 «Жилищно-коммунальное хозяйство»</w:t>
      </w:r>
      <w:r w:rsidRPr="0030707F">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w:t>
      </w:r>
      <w:r w:rsidR="00D53303" w:rsidRPr="0030707F">
        <w:rPr>
          <w:rFonts w:ascii="Times New Roman" w:eastAsiaTheme="majorEastAsia" w:hAnsi="Times New Roman" w:cs="Times New Roman"/>
          <w:bCs/>
          <w:sz w:val="24"/>
          <w:szCs w:val="24"/>
          <w:lang w:eastAsia="x-none"/>
        </w:rPr>
        <w:t>107</w:t>
      </w:r>
      <w:r w:rsidR="00DF29CF" w:rsidRPr="0030707F">
        <w:rPr>
          <w:rFonts w:ascii="Times New Roman" w:eastAsiaTheme="majorEastAsia" w:hAnsi="Times New Roman" w:cs="Times New Roman"/>
          <w:bCs/>
          <w:sz w:val="24"/>
          <w:szCs w:val="24"/>
          <w:lang w:val="en-US" w:eastAsia="x-none"/>
        </w:rPr>
        <w:t> </w:t>
      </w:r>
      <w:r w:rsidR="00DF29CF" w:rsidRPr="0030707F">
        <w:rPr>
          <w:rFonts w:ascii="Times New Roman" w:eastAsiaTheme="majorEastAsia" w:hAnsi="Times New Roman" w:cs="Times New Roman"/>
          <w:bCs/>
          <w:sz w:val="24"/>
          <w:szCs w:val="24"/>
          <w:lang w:eastAsia="x-none"/>
        </w:rPr>
        <w:t>468,</w:t>
      </w:r>
      <w:r w:rsidR="00D53303" w:rsidRPr="0030707F">
        <w:rPr>
          <w:rFonts w:ascii="Times New Roman" w:eastAsiaTheme="majorEastAsia" w:hAnsi="Times New Roman" w:cs="Times New Roman"/>
          <w:bCs/>
          <w:sz w:val="24"/>
          <w:szCs w:val="24"/>
          <w:lang w:eastAsia="x-none"/>
        </w:rPr>
        <w:t>5</w:t>
      </w:r>
      <w:r w:rsidRPr="0030707F">
        <w:rPr>
          <w:rFonts w:ascii="Times New Roman" w:eastAsiaTheme="majorEastAsia" w:hAnsi="Times New Roman" w:cs="Times New Roman"/>
          <w:bCs/>
          <w:sz w:val="24"/>
          <w:szCs w:val="24"/>
          <w:lang w:eastAsia="x-none"/>
        </w:rPr>
        <w:t xml:space="preserve"> тыс. рублей, из них:</w:t>
      </w:r>
    </w:p>
    <w:p w:rsidR="00C37A11" w:rsidRPr="0030707F" w:rsidRDefault="007B225F"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увеличение плановых назначений на </w:t>
      </w:r>
      <w:r w:rsidR="00D53303" w:rsidRPr="0030707F">
        <w:rPr>
          <w:rFonts w:ascii="Times New Roman" w:eastAsiaTheme="majorEastAsia" w:hAnsi="Times New Roman" w:cs="Times New Roman"/>
          <w:bCs/>
          <w:sz w:val="24"/>
          <w:szCs w:val="24"/>
          <w:lang w:eastAsia="x-none"/>
        </w:rPr>
        <w:t>реализацию мероприятия по повышению уровня и качества жизни граждан, нуждающихся в поддержке,</w:t>
      </w:r>
      <w:r w:rsidRPr="0030707F">
        <w:rPr>
          <w:rFonts w:ascii="Times New Roman" w:eastAsiaTheme="majorEastAsia" w:hAnsi="Times New Roman" w:cs="Times New Roman"/>
          <w:bCs/>
          <w:sz w:val="24"/>
          <w:szCs w:val="24"/>
          <w:lang w:eastAsia="x-none"/>
        </w:rPr>
        <w:t xml:space="preserve"> в сумме </w:t>
      </w:r>
      <w:r w:rsidR="00072208" w:rsidRPr="0030707F">
        <w:rPr>
          <w:rFonts w:ascii="Times New Roman" w:eastAsiaTheme="majorEastAsia" w:hAnsi="Times New Roman" w:cs="Times New Roman"/>
          <w:bCs/>
          <w:sz w:val="24"/>
          <w:szCs w:val="24"/>
          <w:lang w:eastAsia="x-none"/>
        </w:rPr>
        <w:t>7</w:t>
      </w:r>
      <w:r w:rsidR="00D53303" w:rsidRPr="0030707F">
        <w:rPr>
          <w:rFonts w:ascii="Times New Roman" w:eastAsiaTheme="majorEastAsia" w:hAnsi="Times New Roman" w:cs="Times New Roman"/>
          <w:bCs/>
          <w:sz w:val="24"/>
          <w:szCs w:val="24"/>
          <w:lang w:eastAsia="x-none"/>
        </w:rPr>
        <w:t>00,0</w:t>
      </w:r>
      <w:r w:rsidRPr="0030707F">
        <w:rPr>
          <w:rFonts w:ascii="Times New Roman" w:eastAsiaTheme="majorEastAsia" w:hAnsi="Times New Roman" w:cs="Times New Roman"/>
          <w:bCs/>
          <w:sz w:val="24"/>
          <w:szCs w:val="24"/>
          <w:lang w:eastAsia="x-none"/>
        </w:rPr>
        <w:t xml:space="preserve"> тыс. рублей;</w:t>
      </w:r>
    </w:p>
    <w:p w:rsidR="00D53303" w:rsidRPr="0030707F" w:rsidRDefault="00D53303"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D00845" w:rsidRPr="0030707F">
        <w:rPr>
          <w:rFonts w:ascii="Times New Roman" w:eastAsiaTheme="majorEastAsia" w:hAnsi="Times New Roman" w:cs="Times New Roman"/>
          <w:bCs/>
          <w:sz w:val="24"/>
          <w:szCs w:val="24"/>
          <w:lang w:eastAsia="x-none"/>
        </w:rPr>
        <w:t>увеличение</w:t>
      </w:r>
      <w:r w:rsidRPr="0030707F">
        <w:rPr>
          <w:rFonts w:ascii="Times New Roman" w:eastAsiaTheme="majorEastAsia" w:hAnsi="Times New Roman" w:cs="Times New Roman"/>
          <w:bCs/>
          <w:sz w:val="24"/>
          <w:szCs w:val="24"/>
          <w:lang w:eastAsia="x-none"/>
        </w:rPr>
        <w:t xml:space="preserve"> расходов по уплате штрафов, неустоек, процентов и иных платежей по исполнительным документам в сумме </w:t>
      </w:r>
      <w:r w:rsidR="00D00845" w:rsidRPr="0030707F">
        <w:rPr>
          <w:rFonts w:ascii="Times New Roman" w:eastAsiaTheme="majorEastAsia" w:hAnsi="Times New Roman" w:cs="Times New Roman"/>
          <w:bCs/>
          <w:sz w:val="24"/>
          <w:szCs w:val="24"/>
          <w:lang w:eastAsia="x-none"/>
        </w:rPr>
        <w:t>1 283,4</w:t>
      </w:r>
      <w:r w:rsidRPr="0030707F">
        <w:rPr>
          <w:rFonts w:ascii="Times New Roman" w:eastAsiaTheme="majorEastAsia" w:hAnsi="Times New Roman" w:cs="Times New Roman"/>
          <w:bCs/>
          <w:sz w:val="24"/>
          <w:szCs w:val="24"/>
          <w:lang w:eastAsia="x-none"/>
        </w:rPr>
        <w:t xml:space="preserve"> тыс. рублей;</w:t>
      </w:r>
    </w:p>
    <w:p w:rsidR="00D53303" w:rsidRPr="0030707F" w:rsidRDefault="00D53303"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lastRenderedPageBreak/>
        <w:t>- уменьшение плановых назначений на реализацию мероприятия по управлению и распоряжению имуществом, составляющим муниципальную казну, в сумме 400,2 тыс. рублей;</w:t>
      </w:r>
    </w:p>
    <w:p w:rsidR="00D53303" w:rsidRPr="0030707F" w:rsidRDefault="00D53303"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036138" w:rsidRPr="0030707F">
        <w:rPr>
          <w:rFonts w:ascii="Times New Roman" w:eastAsiaTheme="majorEastAsia" w:hAnsi="Times New Roman" w:cs="Times New Roman"/>
          <w:bCs/>
          <w:sz w:val="24"/>
          <w:szCs w:val="24"/>
          <w:lang w:eastAsia="x-none"/>
        </w:rPr>
        <w:t>увеличение плановых назначений на проведение ремонта пустующих жилых помещений муниципального жилищного фонда в сумме 3 450,0 тыс. рублей;</w:t>
      </w:r>
    </w:p>
    <w:p w:rsidR="00036138" w:rsidRPr="0030707F" w:rsidRDefault="00036138"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уменьшение плановых назначений на реализацию мероприятия по обеспечению функционирования жилищно – коммунальной инфраструктуры в сумме 4 950,5 тыс. рублей;</w:t>
      </w:r>
    </w:p>
    <w:p w:rsidR="00036138" w:rsidRPr="0030707F" w:rsidRDefault="00036138"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реализацию мероприятия по подготовке к отопительному периоду в сумме 86 790,</w:t>
      </w:r>
      <w:r w:rsidR="00EF4798" w:rsidRPr="0030707F">
        <w:rPr>
          <w:rFonts w:ascii="Times New Roman" w:eastAsiaTheme="majorEastAsia" w:hAnsi="Times New Roman" w:cs="Times New Roman"/>
          <w:bCs/>
          <w:sz w:val="24"/>
          <w:szCs w:val="24"/>
          <w:lang w:eastAsia="x-none"/>
        </w:rPr>
        <w:t>6</w:t>
      </w:r>
      <w:r w:rsidRPr="0030707F">
        <w:rPr>
          <w:rFonts w:ascii="Times New Roman" w:eastAsiaTheme="majorEastAsia" w:hAnsi="Times New Roman" w:cs="Times New Roman"/>
          <w:bCs/>
          <w:sz w:val="24"/>
          <w:szCs w:val="24"/>
          <w:lang w:eastAsia="x-none"/>
        </w:rPr>
        <w:t xml:space="preserve"> тыс. рублей (за счет средств резервного фонда Правительства Мурманской области – 82 451,1 тыс. рублей);</w:t>
      </w:r>
    </w:p>
    <w:p w:rsidR="00036138" w:rsidRPr="0030707F" w:rsidRDefault="00036138"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w:t>
      </w:r>
      <w:r w:rsidR="00D00845" w:rsidRPr="0030707F">
        <w:rPr>
          <w:rFonts w:ascii="Times New Roman" w:eastAsiaTheme="majorEastAsia" w:hAnsi="Times New Roman" w:cs="Times New Roman"/>
          <w:bCs/>
          <w:sz w:val="24"/>
          <w:szCs w:val="24"/>
          <w:lang w:eastAsia="x-none"/>
        </w:rPr>
        <w:t xml:space="preserve"> увеличение (перераспределение) плановых назначений Резервного фонда администрации Печенгского муниципального округа в сумме 2 551,9 тыс. рублей;</w:t>
      </w:r>
    </w:p>
    <w:p w:rsidR="00072208" w:rsidRPr="0030707F" w:rsidRDefault="00072208" w:rsidP="00072208">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реализацию мероприятия по содержанию мест захоронения в сумме 437,6 тыс. рублей;</w:t>
      </w:r>
    </w:p>
    <w:p w:rsidR="00072208" w:rsidRPr="0030707F" w:rsidRDefault="00072208" w:rsidP="00072208">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уменьшение плановых назначений на реализацию мероприятия по строительству объектов муниципальной собственности (новое кладбище) в сумме 6 615,7 тыс. рублей;</w:t>
      </w:r>
    </w:p>
    <w:p w:rsidR="00D53303" w:rsidRPr="0030707F" w:rsidRDefault="007F3E9C"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модернизацию и укрепление материально-технической базы муниципальных бюджетных учреждений в сумме 9 000,0 тыс. рублей;</w:t>
      </w:r>
    </w:p>
    <w:p w:rsidR="007F3E9C" w:rsidRPr="0030707F" w:rsidRDefault="00946ACE"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реализацию мероприятия по уличному освещению в сумме 11 564,0 тыс. рублей;</w:t>
      </w:r>
    </w:p>
    <w:p w:rsidR="00D53303" w:rsidRPr="0030707F" w:rsidRDefault="001E54D8"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уменьшение плановых назначений на реализацию мероприятия по благоустройству и озеленению территорий общего пользования в сумме </w:t>
      </w:r>
      <w:r w:rsidR="00BC5F7E" w:rsidRPr="0030707F">
        <w:rPr>
          <w:rFonts w:ascii="Times New Roman" w:eastAsiaTheme="majorEastAsia" w:hAnsi="Times New Roman" w:cs="Times New Roman"/>
          <w:bCs/>
          <w:sz w:val="24"/>
          <w:szCs w:val="24"/>
          <w:lang w:eastAsia="x-none"/>
        </w:rPr>
        <w:t>6 364,</w:t>
      </w:r>
      <w:r w:rsidR="00EF4798" w:rsidRPr="0030707F">
        <w:rPr>
          <w:rFonts w:ascii="Times New Roman" w:eastAsiaTheme="majorEastAsia" w:hAnsi="Times New Roman" w:cs="Times New Roman"/>
          <w:bCs/>
          <w:sz w:val="24"/>
          <w:szCs w:val="24"/>
          <w:lang w:eastAsia="x-none"/>
        </w:rPr>
        <w:t>9</w:t>
      </w:r>
      <w:r w:rsidRPr="0030707F">
        <w:rPr>
          <w:rFonts w:ascii="Times New Roman" w:eastAsiaTheme="majorEastAsia" w:hAnsi="Times New Roman" w:cs="Times New Roman"/>
          <w:bCs/>
          <w:sz w:val="24"/>
          <w:szCs w:val="24"/>
          <w:lang w:eastAsia="x-none"/>
        </w:rPr>
        <w:t xml:space="preserve"> тыс. рублей;</w:t>
      </w:r>
    </w:p>
    <w:p w:rsidR="001E54D8" w:rsidRPr="0030707F" w:rsidRDefault="00903041"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организацию трудоустройства несовершеннолетних граждан в сумме 1 930,4 тыс. рублей;</w:t>
      </w:r>
    </w:p>
    <w:p w:rsidR="00D53303" w:rsidRPr="0030707F" w:rsidRDefault="00903041"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BC5F7E" w:rsidRPr="0030707F">
        <w:rPr>
          <w:rFonts w:ascii="Times New Roman" w:eastAsiaTheme="majorEastAsia" w:hAnsi="Times New Roman" w:cs="Times New Roman"/>
          <w:bCs/>
          <w:sz w:val="24"/>
          <w:szCs w:val="24"/>
          <w:lang w:eastAsia="x-none"/>
        </w:rPr>
        <w:t>уменьшение плановых назначений на реализацию мероприятия по формированию современной городской среды (общественные территории) в сумме 908,6 тыс. рублей;</w:t>
      </w:r>
    </w:p>
    <w:p w:rsidR="00BC5F7E" w:rsidRPr="0030707F" w:rsidRDefault="007E5392"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уменьшение плановых назначений на обеспечение деятельности МБУ «Дорожно-эксплуатационная служба Печенги» в сумме 703,9 тыс. рублей;</w:t>
      </w:r>
    </w:p>
    <w:p w:rsidR="007E5392" w:rsidRPr="0030707F" w:rsidRDefault="007E5392" w:rsidP="007E5392">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обеспечение деятельности МБУ «НДС» в сумме 4 704,4 тыс. рублей;</w:t>
      </w:r>
    </w:p>
    <w:p w:rsidR="007E5392" w:rsidRPr="0030707F" w:rsidRDefault="007E5392"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уставного фонда МУП «Жилищный сервис» в сумме 5 000,0 тыс. рублей.</w:t>
      </w:r>
    </w:p>
    <w:p w:rsidR="007E5392" w:rsidRPr="0030707F" w:rsidRDefault="007E5392" w:rsidP="00A70913">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
          <w:bCs/>
          <w:sz w:val="24"/>
          <w:szCs w:val="24"/>
          <w:lang w:eastAsia="x-none"/>
        </w:rPr>
        <w:t xml:space="preserve">По разделу 0600 «Охрана окружающей среды» </w:t>
      </w:r>
      <w:r w:rsidRPr="0030707F">
        <w:rPr>
          <w:rFonts w:ascii="Times New Roman" w:eastAsiaTheme="majorEastAsia" w:hAnsi="Times New Roman" w:cs="Times New Roman"/>
          <w:bCs/>
          <w:sz w:val="24"/>
          <w:szCs w:val="24"/>
          <w:lang w:eastAsia="x-none"/>
        </w:rPr>
        <w:t xml:space="preserve">проект решения предусматривает увеличение расходов на </w:t>
      </w:r>
      <w:r w:rsidR="00FE5176" w:rsidRPr="0030707F">
        <w:rPr>
          <w:rFonts w:ascii="Times New Roman" w:eastAsiaTheme="majorEastAsia" w:hAnsi="Times New Roman" w:cs="Times New Roman"/>
          <w:bCs/>
          <w:sz w:val="24"/>
          <w:szCs w:val="24"/>
          <w:lang w:eastAsia="x-none"/>
        </w:rPr>
        <w:t>1 417,2 тыс. рублей на реализацию мероприятия по улучшению качества окружающей среды в муниципальном округе.</w:t>
      </w:r>
    </w:p>
    <w:p w:rsidR="00A70913" w:rsidRPr="0030707F" w:rsidRDefault="00A70913" w:rsidP="00A70913">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
          <w:bCs/>
          <w:sz w:val="24"/>
          <w:szCs w:val="24"/>
          <w:lang w:eastAsia="x-none"/>
        </w:rPr>
        <w:t>По разделу 0700 «Образование»</w:t>
      </w:r>
      <w:r w:rsidRPr="0030707F">
        <w:rPr>
          <w:rFonts w:ascii="Times New Roman" w:eastAsiaTheme="majorEastAsia" w:hAnsi="Times New Roman" w:cs="Times New Roman"/>
          <w:bCs/>
          <w:sz w:val="24"/>
          <w:szCs w:val="24"/>
          <w:lang w:eastAsia="x-none"/>
        </w:rPr>
        <w:t xml:space="preserve"> проект решения предусматривает </w:t>
      </w:r>
      <w:r w:rsidR="003A230F" w:rsidRPr="0030707F">
        <w:rPr>
          <w:rFonts w:ascii="Times New Roman" w:eastAsiaTheme="majorEastAsia" w:hAnsi="Times New Roman" w:cs="Times New Roman"/>
          <w:bCs/>
          <w:sz w:val="24"/>
          <w:szCs w:val="24"/>
          <w:lang w:eastAsia="x-none"/>
        </w:rPr>
        <w:t>уменьшение</w:t>
      </w:r>
      <w:r w:rsidRPr="0030707F">
        <w:rPr>
          <w:rFonts w:ascii="Times New Roman" w:eastAsiaTheme="majorEastAsia" w:hAnsi="Times New Roman" w:cs="Times New Roman"/>
          <w:bCs/>
          <w:sz w:val="24"/>
          <w:szCs w:val="24"/>
          <w:lang w:eastAsia="x-none"/>
        </w:rPr>
        <w:t xml:space="preserve"> расходов на </w:t>
      </w:r>
      <w:r w:rsidR="003A230F" w:rsidRPr="0030707F">
        <w:rPr>
          <w:rFonts w:ascii="Times New Roman" w:eastAsiaTheme="majorEastAsia" w:hAnsi="Times New Roman" w:cs="Times New Roman"/>
          <w:bCs/>
          <w:sz w:val="24"/>
          <w:szCs w:val="24"/>
          <w:lang w:eastAsia="x-none"/>
        </w:rPr>
        <w:t>7 856,0</w:t>
      </w:r>
      <w:r w:rsidRPr="0030707F">
        <w:rPr>
          <w:rFonts w:ascii="Times New Roman" w:eastAsiaTheme="majorEastAsia" w:hAnsi="Times New Roman" w:cs="Times New Roman"/>
          <w:bCs/>
          <w:sz w:val="24"/>
          <w:szCs w:val="24"/>
          <w:lang w:eastAsia="x-none"/>
        </w:rPr>
        <w:t xml:space="preserve"> тыс. рублей, из них:</w:t>
      </w:r>
    </w:p>
    <w:p w:rsidR="003A230F" w:rsidRPr="0030707F" w:rsidRDefault="003A230F"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08392C" w:rsidRPr="0030707F">
        <w:rPr>
          <w:rFonts w:ascii="Times New Roman" w:eastAsiaTheme="majorEastAsia" w:hAnsi="Times New Roman" w:cs="Times New Roman"/>
          <w:bCs/>
          <w:sz w:val="24"/>
          <w:szCs w:val="24"/>
          <w:lang w:eastAsia="x-none"/>
        </w:rPr>
        <w:t>увеличение плановых назначений на предоставление дошкольного образования в образовательных учреждениях дошкольного образования в сумме 9 675,4 тыс. рублей;</w:t>
      </w:r>
    </w:p>
    <w:p w:rsidR="0008392C" w:rsidRPr="0030707F" w:rsidRDefault="0008392C"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уменьшение расходов, направляемых на оплату труда и начисления на выплаты по оплате труда работникам муниципальных учреждений в сумме 4 736,8 тыс. рублей 9средства областного бюджета – 4 500,0 тыс. рублей);</w:t>
      </w:r>
    </w:p>
    <w:p w:rsidR="0008392C" w:rsidRPr="0030707F" w:rsidRDefault="0008392C"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реализацию Закона Мурманской области «О единой субвенции местным бюджетам на финансовое обеспечение образовательной деятельности»</w:t>
      </w:r>
      <w:r w:rsidR="00903320" w:rsidRPr="0030707F">
        <w:rPr>
          <w:rFonts w:ascii="Times New Roman" w:eastAsiaTheme="majorEastAsia" w:hAnsi="Times New Roman" w:cs="Times New Roman"/>
          <w:bCs/>
          <w:sz w:val="24"/>
          <w:szCs w:val="24"/>
          <w:lang w:eastAsia="x-none"/>
        </w:rPr>
        <w:t xml:space="preserve"> в сумме 1 288,7 тыс. рублей;</w:t>
      </w:r>
    </w:p>
    <w:p w:rsidR="00903320" w:rsidRPr="0030707F" w:rsidRDefault="00903320"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lastRenderedPageBreak/>
        <w:t xml:space="preserve">- увеличение плановых назначений на реализацию мероприятий по преобразованию образовательных пространств «Arctic School» в сумме </w:t>
      </w:r>
      <w:r w:rsidR="00161EA6" w:rsidRPr="0030707F">
        <w:rPr>
          <w:rFonts w:ascii="Times New Roman" w:eastAsiaTheme="majorEastAsia" w:hAnsi="Times New Roman" w:cs="Times New Roman"/>
          <w:bCs/>
          <w:sz w:val="24"/>
          <w:szCs w:val="24"/>
          <w:lang w:eastAsia="x-none"/>
        </w:rPr>
        <w:t>383,1</w:t>
      </w:r>
      <w:r w:rsidRPr="0030707F">
        <w:rPr>
          <w:rFonts w:ascii="Times New Roman" w:eastAsiaTheme="majorEastAsia" w:hAnsi="Times New Roman" w:cs="Times New Roman"/>
          <w:bCs/>
          <w:sz w:val="24"/>
          <w:szCs w:val="24"/>
          <w:lang w:eastAsia="x-none"/>
        </w:rPr>
        <w:t xml:space="preserve"> тыс. рублей;</w:t>
      </w:r>
    </w:p>
    <w:p w:rsidR="00903320" w:rsidRPr="0030707F" w:rsidRDefault="00903320" w:rsidP="00903320">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предоставление общего образования в общеобразовательных учреждениях в сумме 975,5 тыс. рублей;</w:t>
      </w:r>
    </w:p>
    <w:p w:rsidR="00903320" w:rsidRPr="0030707F" w:rsidRDefault="00903320" w:rsidP="00903320">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проведение ремонтных работ, разработка ПСД за счет средств ПАО «Норильский никель», АО «КГМК» в сумме 4 072,0 тыс. рублей;</w:t>
      </w:r>
    </w:p>
    <w:p w:rsidR="00903320" w:rsidRPr="0030707F" w:rsidRDefault="00903320"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161EA6" w:rsidRPr="0030707F">
        <w:rPr>
          <w:rFonts w:ascii="Times New Roman" w:eastAsiaTheme="majorEastAsia" w:hAnsi="Times New Roman" w:cs="Times New Roman"/>
          <w:bCs/>
          <w:sz w:val="24"/>
          <w:szCs w:val="24"/>
          <w:lang w:eastAsia="x-none"/>
        </w:rPr>
        <w:t>уменьшение плановых назначений на реализацию мероприятий по созданию новых мест в общеобразовательных организациях в связи с ростом числа обучающихся, вызванным демографическим фактором, в сумме 40 883,5 тыс. рублей</w:t>
      </w:r>
    </w:p>
    <w:p w:rsidR="003A230F" w:rsidRPr="0030707F" w:rsidRDefault="006F30DF"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реализацию мероприятий по обеспечению антитеррористической защищенности объектов и населения в сумме 600,0 тыс. рублей;</w:t>
      </w:r>
    </w:p>
    <w:p w:rsidR="006F30DF" w:rsidRPr="0030707F" w:rsidRDefault="006F30DF"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предоставление дополнительного образования в  учреждениях дополнительного образования детей в сумме 7 364,7 тыс. рублей;</w:t>
      </w:r>
    </w:p>
    <w:p w:rsidR="006F30DF" w:rsidRPr="0030707F" w:rsidRDefault="00CB5CBB"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модернизацию и укрепление материально-технической базы муниципальных бюджетных учреждений в сумме 268,9 тыс. рублей;</w:t>
      </w:r>
    </w:p>
    <w:p w:rsidR="006F30DF" w:rsidRPr="0030707F" w:rsidRDefault="00BC499C"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предоставление услуг дополнительного образования в сфере культуры и искусства в сумме 3 819,2 тыс. рублей;</w:t>
      </w:r>
    </w:p>
    <w:p w:rsidR="00BC499C" w:rsidRPr="0030707F" w:rsidRDefault="00BC499C"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D557DD" w:rsidRPr="0030707F">
        <w:rPr>
          <w:rFonts w:ascii="Times New Roman" w:eastAsiaTheme="majorEastAsia" w:hAnsi="Times New Roman" w:cs="Times New Roman"/>
          <w:bCs/>
          <w:sz w:val="24"/>
          <w:szCs w:val="24"/>
          <w:lang w:eastAsia="x-none"/>
        </w:rPr>
        <w:t>увеличение</w:t>
      </w:r>
      <w:r w:rsidRPr="0030707F">
        <w:rPr>
          <w:rFonts w:ascii="Times New Roman" w:eastAsiaTheme="majorEastAsia" w:hAnsi="Times New Roman" w:cs="Times New Roman"/>
          <w:bCs/>
          <w:sz w:val="24"/>
          <w:szCs w:val="24"/>
          <w:lang w:eastAsia="x-none"/>
        </w:rPr>
        <w:t xml:space="preserve"> плановых назначений на реализацию мероприятий по организации и проведению мероприятий в сфере молодежной политики, мероприятий в сфере профилактики наркомании, совершенствованию системы работы по профилактике злоупотреблений и правонарушений, проведению мероприятий в сфере культуры, организации и приему делегаций, мероприятий по обеспечению организованного отдыха и оздоровления детей, сохранени</w:t>
      </w:r>
      <w:r w:rsidR="00D557DD" w:rsidRPr="0030707F">
        <w:rPr>
          <w:rFonts w:ascii="Times New Roman" w:eastAsiaTheme="majorEastAsia" w:hAnsi="Times New Roman" w:cs="Times New Roman"/>
          <w:bCs/>
          <w:sz w:val="24"/>
          <w:szCs w:val="24"/>
          <w:lang w:eastAsia="x-none"/>
        </w:rPr>
        <w:t>ю</w:t>
      </w:r>
      <w:r w:rsidRPr="0030707F">
        <w:rPr>
          <w:rFonts w:ascii="Times New Roman" w:eastAsiaTheme="majorEastAsia" w:hAnsi="Times New Roman" w:cs="Times New Roman"/>
          <w:bCs/>
          <w:sz w:val="24"/>
          <w:szCs w:val="24"/>
          <w:lang w:eastAsia="x-none"/>
        </w:rPr>
        <w:t xml:space="preserve"> и популяризаци</w:t>
      </w:r>
      <w:r w:rsidR="00D557DD" w:rsidRPr="0030707F">
        <w:rPr>
          <w:rFonts w:ascii="Times New Roman" w:eastAsiaTheme="majorEastAsia" w:hAnsi="Times New Roman" w:cs="Times New Roman"/>
          <w:bCs/>
          <w:sz w:val="24"/>
          <w:szCs w:val="24"/>
          <w:lang w:eastAsia="x-none"/>
        </w:rPr>
        <w:t>и</w:t>
      </w:r>
      <w:r w:rsidRPr="0030707F">
        <w:rPr>
          <w:rFonts w:ascii="Times New Roman" w:eastAsiaTheme="majorEastAsia" w:hAnsi="Times New Roman" w:cs="Times New Roman"/>
          <w:bCs/>
          <w:sz w:val="24"/>
          <w:szCs w:val="24"/>
          <w:lang w:eastAsia="x-none"/>
        </w:rPr>
        <w:t xml:space="preserve"> объектов культурного наследия</w:t>
      </w:r>
      <w:r w:rsidR="00D557DD" w:rsidRPr="0030707F">
        <w:rPr>
          <w:rFonts w:ascii="Times New Roman" w:eastAsiaTheme="majorEastAsia" w:hAnsi="Times New Roman" w:cs="Times New Roman"/>
          <w:bCs/>
          <w:sz w:val="24"/>
          <w:szCs w:val="24"/>
          <w:lang w:eastAsia="x-none"/>
        </w:rPr>
        <w:t xml:space="preserve"> в сумме 3 892,8 тыс. рублей;</w:t>
      </w:r>
    </w:p>
    <w:p w:rsidR="00D557DD" w:rsidRPr="0030707F" w:rsidRDefault="001E68CD"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размера компенсация расходов на оплату стоимости проезда и провоза багажа лицам, работающим в организациях, финансируемых из бюджета округа, в сумме 20,0 тыс. рублей;</w:t>
      </w:r>
    </w:p>
    <w:p w:rsidR="001E68CD" w:rsidRPr="0030707F" w:rsidRDefault="001E68CD" w:rsidP="007B225F">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обеспечение деятельности МБУ «ММЦ» в сумме 200,0 тыс. рублей;</w:t>
      </w:r>
    </w:p>
    <w:p w:rsidR="00A16E81" w:rsidRPr="0030707F" w:rsidRDefault="00A16E81" w:rsidP="00A16E81">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увеличение плановых назначений на обеспечение деятельности МБУ «РЭС» в сумме 5 204,0 тыс. рублей</w:t>
      </w:r>
      <w:r w:rsidR="00D4038B" w:rsidRPr="0030707F">
        <w:rPr>
          <w:rFonts w:ascii="Times New Roman" w:eastAsiaTheme="majorEastAsia" w:hAnsi="Times New Roman" w:cs="Times New Roman"/>
          <w:bCs/>
          <w:sz w:val="24"/>
          <w:szCs w:val="24"/>
          <w:lang w:eastAsia="x-none"/>
        </w:rPr>
        <w:t>.</w:t>
      </w:r>
    </w:p>
    <w:p w:rsidR="00D40867" w:rsidRPr="0030707F" w:rsidRDefault="00D40867" w:rsidP="00D40867">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
          <w:bCs/>
          <w:sz w:val="24"/>
          <w:szCs w:val="24"/>
          <w:lang w:eastAsia="x-none"/>
        </w:rPr>
        <w:t>По разделу 0800 «Культура, кинематография»</w:t>
      </w:r>
      <w:r w:rsidRPr="0030707F">
        <w:rPr>
          <w:rFonts w:ascii="Times New Roman" w:eastAsiaTheme="majorEastAsia" w:hAnsi="Times New Roman" w:cs="Times New Roman"/>
          <w:bCs/>
          <w:sz w:val="24"/>
          <w:szCs w:val="24"/>
          <w:lang w:eastAsia="x-none"/>
        </w:rPr>
        <w:t xml:space="preserve"> проект решения предусматривает уменьшение плановых назначений на </w:t>
      </w:r>
      <w:r w:rsidR="00FC78E8" w:rsidRPr="0030707F">
        <w:rPr>
          <w:rFonts w:ascii="Times New Roman" w:eastAsiaTheme="majorEastAsia" w:hAnsi="Times New Roman" w:cs="Times New Roman"/>
          <w:bCs/>
          <w:sz w:val="24"/>
          <w:szCs w:val="24"/>
          <w:lang w:eastAsia="x-none"/>
        </w:rPr>
        <w:t>15 021,3</w:t>
      </w:r>
      <w:r w:rsidRPr="0030707F">
        <w:rPr>
          <w:rFonts w:ascii="Times New Roman" w:eastAsiaTheme="majorEastAsia" w:hAnsi="Times New Roman" w:cs="Times New Roman"/>
          <w:bCs/>
          <w:sz w:val="24"/>
          <w:szCs w:val="24"/>
          <w:lang w:eastAsia="x-none"/>
        </w:rPr>
        <w:t xml:space="preserve"> тыс. рублей, из них:</w:t>
      </w:r>
    </w:p>
    <w:p w:rsidR="007803D8" w:rsidRPr="0030707F" w:rsidRDefault="007803D8" w:rsidP="007803D8">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FC78E8" w:rsidRPr="0030707F">
        <w:rPr>
          <w:rFonts w:ascii="Times New Roman" w:eastAsiaTheme="majorEastAsia" w:hAnsi="Times New Roman" w:cs="Times New Roman"/>
          <w:bCs/>
          <w:sz w:val="24"/>
          <w:szCs w:val="24"/>
          <w:lang w:eastAsia="x-none"/>
        </w:rPr>
        <w:t>увеличение</w:t>
      </w:r>
      <w:r w:rsidRPr="0030707F">
        <w:rPr>
          <w:rFonts w:ascii="Times New Roman" w:eastAsiaTheme="majorEastAsia" w:hAnsi="Times New Roman" w:cs="Times New Roman"/>
          <w:bCs/>
          <w:sz w:val="24"/>
          <w:szCs w:val="24"/>
          <w:lang w:eastAsia="x-none"/>
        </w:rPr>
        <w:t xml:space="preserve"> плановых назначений на </w:t>
      </w:r>
      <w:r w:rsidR="00FC78E8" w:rsidRPr="0030707F">
        <w:rPr>
          <w:rFonts w:ascii="Times New Roman" w:eastAsiaTheme="majorEastAsia" w:hAnsi="Times New Roman" w:cs="Times New Roman"/>
          <w:bCs/>
          <w:sz w:val="24"/>
          <w:szCs w:val="24"/>
          <w:lang w:eastAsia="x-none"/>
        </w:rPr>
        <w:t>профессиональное развитие работников муниципальных бюджетных учреждений, финансируемых из бюджета округа</w:t>
      </w:r>
      <w:r w:rsidRPr="0030707F">
        <w:rPr>
          <w:rFonts w:ascii="Times New Roman" w:eastAsiaTheme="majorEastAsia" w:hAnsi="Times New Roman" w:cs="Times New Roman"/>
          <w:bCs/>
          <w:sz w:val="24"/>
          <w:szCs w:val="24"/>
          <w:lang w:eastAsia="x-none"/>
        </w:rPr>
        <w:t xml:space="preserve"> сумме </w:t>
      </w:r>
      <w:r w:rsidR="00FC78E8" w:rsidRPr="0030707F">
        <w:rPr>
          <w:rFonts w:ascii="Times New Roman" w:eastAsiaTheme="majorEastAsia" w:hAnsi="Times New Roman" w:cs="Times New Roman"/>
          <w:bCs/>
          <w:sz w:val="24"/>
          <w:szCs w:val="24"/>
          <w:lang w:eastAsia="x-none"/>
        </w:rPr>
        <w:t>62,5</w:t>
      </w:r>
      <w:r w:rsidRPr="0030707F">
        <w:rPr>
          <w:rFonts w:ascii="Times New Roman" w:eastAsiaTheme="majorEastAsia" w:hAnsi="Times New Roman" w:cs="Times New Roman"/>
          <w:bCs/>
          <w:sz w:val="24"/>
          <w:szCs w:val="24"/>
          <w:lang w:eastAsia="x-none"/>
        </w:rPr>
        <w:t xml:space="preserve"> тыс. рублей;</w:t>
      </w:r>
    </w:p>
    <w:p w:rsidR="007803D8" w:rsidRPr="0030707F" w:rsidRDefault="007803D8" w:rsidP="007803D8">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увеличение плановых назначений </w:t>
      </w:r>
      <w:r w:rsidR="00FC78E8" w:rsidRPr="0030707F">
        <w:rPr>
          <w:rFonts w:ascii="Times New Roman" w:eastAsiaTheme="majorEastAsia" w:hAnsi="Times New Roman" w:cs="Times New Roman"/>
          <w:bCs/>
          <w:sz w:val="24"/>
          <w:szCs w:val="24"/>
          <w:lang w:eastAsia="x-none"/>
        </w:rPr>
        <w:t xml:space="preserve">Обеспечение деятельности учреждений культуры </w:t>
      </w:r>
      <w:r w:rsidRPr="0030707F">
        <w:rPr>
          <w:rFonts w:ascii="Times New Roman" w:eastAsiaTheme="majorEastAsia" w:hAnsi="Times New Roman" w:cs="Times New Roman"/>
          <w:bCs/>
          <w:sz w:val="24"/>
          <w:szCs w:val="24"/>
          <w:lang w:eastAsia="x-none"/>
        </w:rPr>
        <w:t xml:space="preserve">в сумме </w:t>
      </w:r>
      <w:r w:rsidR="00FC78E8" w:rsidRPr="0030707F">
        <w:rPr>
          <w:rFonts w:ascii="Times New Roman" w:eastAsiaTheme="majorEastAsia" w:hAnsi="Times New Roman" w:cs="Times New Roman"/>
          <w:bCs/>
          <w:sz w:val="24"/>
          <w:szCs w:val="24"/>
          <w:lang w:eastAsia="x-none"/>
        </w:rPr>
        <w:t>1 748,0</w:t>
      </w:r>
      <w:r w:rsidRPr="0030707F">
        <w:rPr>
          <w:rFonts w:ascii="Times New Roman" w:eastAsiaTheme="majorEastAsia" w:hAnsi="Times New Roman" w:cs="Times New Roman"/>
          <w:bCs/>
          <w:sz w:val="24"/>
          <w:szCs w:val="24"/>
          <w:lang w:eastAsia="x-none"/>
        </w:rPr>
        <w:t xml:space="preserve"> тыс. рублей;</w:t>
      </w:r>
    </w:p>
    <w:p w:rsidR="007803D8" w:rsidRPr="0030707F" w:rsidRDefault="007803D8" w:rsidP="007803D8">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F77B50" w:rsidRPr="0030707F">
        <w:rPr>
          <w:rFonts w:ascii="Times New Roman" w:eastAsiaTheme="majorEastAsia" w:hAnsi="Times New Roman" w:cs="Times New Roman"/>
          <w:bCs/>
          <w:sz w:val="24"/>
          <w:szCs w:val="24"/>
          <w:lang w:eastAsia="x-none"/>
        </w:rPr>
        <w:t>увеличение</w:t>
      </w:r>
      <w:r w:rsidRPr="0030707F">
        <w:rPr>
          <w:rFonts w:ascii="Times New Roman" w:eastAsiaTheme="majorEastAsia" w:hAnsi="Times New Roman" w:cs="Times New Roman"/>
          <w:bCs/>
          <w:sz w:val="24"/>
          <w:szCs w:val="24"/>
          <w:lang w:eastAsia="x-none"/>
        </w:rPr>
        <w:t xml:space="preserve"> </w:t>
      </w:r>
      <w:r w:rsidR="00FC78E8" w:rsidRPr="0030707F">
        <w:rPr>
          <w:rFonts w:ascii="Times New Roman" w:eastAsiaTheme="majorEastAsia" w:hAnsi="Times New Roman" w:cs="Times New Roman"/>
          <w:bCs/>
          <w:sz w:val="24"/>
          <w:szCs w:val="24"/>
          <w:lang w:eastAsia="x-none"/>
        </w:rPr>
        <w:t>расходов, направляемых на оплату труда и начисления на выплаты по оплате труда работникам муниципальных учреждений</w:t>
      </w:r>
      <w:r w:rsidRPr="0030707F">
        <w:rPr>
          <w:rFonts w:ascii="Times New Roman" w:eastAsiaTheme="majorEastAsia" w:hAnsi="Times New Roman" w:cs="Times New Roman"/>
          <w:bCs/>
          <w:sz w:val="24"/>
          <w:szCs w:val="24"/>
          <w:lang w:eastAsia="x-none"/>
        </w:rPr>
        <w:t xml:space="preserve"> в сумме </w:t>
      </w:r>
      <w:r w:rsidR="00FC78E8" w:rsidRPr="0030707F">
        <w:rPr>
          <w:rFonts w:ascii="Times New Roman" w:eastAsiaTheme="majorEastAsia" w:hAnsi="Times New Roman" w:cs="Times New Roman"/>
          <w:bCs/>
          <w:sz w:val="24"/>
          <w:szCs w:val="24"/>
          <w:lang w:eastAsia="x-none"/>
        </w:rPr>
        <w:t>5 040,6</w:t>
      </w:r>
      <w:r w:rsidRPr="0030707F">
        <w:rPr>
          <w:rFonts w:ascii="Times New Roman" w:eastAsiaTheme="majorEastAsia" w:hAnsi="Times New Roman" w:cs="Times New Roman"/>
          <w:bCs/>
          <w:sz w:val="24"/>
          <w:szCs w:val="24"/>
          <w:lang w:eastAsia="x-none"/>
        </w:rPr>
        <w:t xml:space="preserve"> тыс. рублей;</w:t>
      </w:r>
    </w:p>
    <w:p w:rsidR="004A11C6" w:rsidRPr="0030707F" w:rsidRDefault="004A11C6" w:rsidP="004A11C6">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увеличение плановых назначений </w:t>
      </w:r>
      <w:r w:rsidR="00F77B50" w:rsidRPr="0030707F">
        <w:rPr>
          <w:rFonts w:ascii="Times New Roman" w:eastAsiaTheme="majorEastAsia" w:hAnsi="Times New Roman" w:cs="Times New Roman"/>
          <w:bCs/>
          <w:sz w:val="24"/>
          <w:szCs w:val="24"/>
          <w:lang w:eastAsia="x-none"/>
        </w:rPr>
        <w:t>на проведение модернизации и укреплении материально-технической базы муниципальных бюджетных учреждений в сумме 3 234,3 тыс. рублей;</w:t>
      </w:r>
    </w:p>
    <w:p w:rsidR="00F77B50" w:rsidRPr="0030707F" w:rsidRDefault="008D02FA" w:rsidP="004A11C6">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увеличение плановых назначений на организацию и проведение мероприятий в сфере молодежной политики, мероприятий в сфере профилактики наркомании, совершенствование системы работы по профилактике злоупотреблений и </w:t>
      </w:r>
      <w:r w:rsidRPr="0030707F">
        <w:rPr>
          <w:rFonts w:ascii="Times New Roman" w:eastAsiaTheme="majorEastAsia" w:hAnsi="Times New Roman" w:cs="Times New Roman"/>
          <w:bCs/>
          <w:sz w:val="24"/>
          <w:szCs w:val="24"/>
          <w:lang w:eastAsia="x-none"/>
        </w:rPr>
        <w:lastRenderedPageBreak/>
        <w:t>правонарушений, проведение мероприятий в сфере культуры, организация и прием делегаций, мероприятий по обеспечению организованного отдыха и оздоровления детей, сохранение и популяризация объектов культурного наследия, в сумме 4 935,9 тыс. рублей.</w:t>
      </w:r>
    </w:p>
    <w:p w:rsidR="00A250E9" w:rsidRPr="0030707F" w:rsidRDefault="000D3C3D" w:rsidP="007678CE">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
          <w:bCs/>
          <w:sz w:val="24"/>
          <w:szCs w:val="24"/>
          <w:lang w:eastAsia="x-none"/>
        </w:rPr>
        <w:t xml:space="preserve">По разделу 1000 «Социальная политика» </w:t>
      </w:r>
      <w:r w:rsidRPr="0030707F">
        <w:rPr>
          <w:rFonts w:ascii="Times New Roman" w:eastAsiaTheme="majorEastAsia" w:hAnsi="Times New Roman" w:cs="Times New Roman"/>
          <w:bCs/>
          <w:sz w:val="24"/>
          <w:szCs w:val="24"/>
          <w:lang w:eastAsia="x-none"/>
        </w:rPr>
        <w:t xml:space="preserve">проект решения предусматривает </w:t>
      </w:r>
      <w:r w:rsidR="00A250E9" w:rsidRPr="0030707F">
        <w:rPr>
          <w:rFonts w:ascii="Times New Roman" w:eastAsiaTheme="majorEastAsia" w:hAnsi="Times New Roman" w:cs="Times New Roman"/>
          <w:bCs/>
          <w:sz w:val="24"/>
          <w:szCs w:val="24"/>
          <w:lang w:eastAsia="x-none"/>
        </w:rPr>
        <w:t>уменьшение</w:t>
      </w:r>
      <w:r w:rsidRPr="0030707F">
        <w:rPr>
          <w:rFonts w:ascii="Times New Roman" w:eastAsiaTheme="majorEastAsia" w:hAnsi="Times New Roman" w:cs="Times New Roman"/>
          <w:bCs/>
          <w:sz w:val="24"/>
          <w:szCs w:val="24"/>
          <w:lang w:eastAsia="x-none"/>
        </w:rPr>
        <w:t xml:space="preserve"> плановых назначений на </w:t>
      </w:r>
      <w:r w:rsidR="00A250E9" w:rsidRPr="0030707F">
        <w:rPr>
          <w:rFonts w:ascii="Times New Roman" w:eastAsiaTheme="majorEastAsia" w:hAnsi="Times New Roman" w:cs="Times New Roman"/>
          <w:bCs/>
          <w:sz w:val="24"/>
          <w:szCs w:val="24"/>
          <w:lang w:eastAsia="x-none"/>
        </w:rPr>
        <w:t>700,0</w:t>
      </w:r>
      <w:r w:rsidRPr="0030707F">
        <w:rPr>
          <w:rFonts w:ascii="Times New Roman" w:eastAsiaTheme="majorEastAsia" w:hAnsi="Times New Roman" w:cs="Times New Roman"/>
          <w:bCs/>
          <w:sz w:val="24"/>
          <w:szCs w:val="24"/>
          <w:lang w:eastAsia="x-none"/>
        </w:rPr>
        <w:t xml:space="preserve"> тыс. рублей</w:t>
      </w:r>
      <w:r w:rsidR="007678CE" w:rsidRPr="0030707F">
        <w:rPr>
          <w:rFonts w:ascii="Times New Roman" w:eastAsiaTheme="majorEastAsia" w:hAnsi="Times New Roman" w:cs="Times New Roman"/>
          <w:bCs/>
          <w:sz w:val="24"/>
          <w:szCs w:val="24"/>
          <w:lang w:eastAsia="x-none"/>
        </w:rPr>
        <w:t xml:space="preserve"> на реализацию </w:t>
      </w:r>
      <w:r w:rsidR="00A250E9" w:rsidRPr="0030707F">
        <w:rPr>
          <w:rFonts w:ascii="Times New Roman" w:eastAsiaTheme="majorEastAsia" w:hAnsi="Times New Roman" w:cs="Times New Roman"/>
          <w:bCs/>
          <w:sz w:val="24"/>
          <w:szCs w:val="24"/>
          <w:lang w:eastAsia="x-none"/>
        </w:rPr>
        <w:t>мероприятия по повышению уровня и качества жизни граждан, нуждающихся в поддержке.</w:t>
      </w:r>
    </w:p>
    <w:p w:rsidR="007678CE" w:rsidRPr="0030707F" w:rsidRDefault="0051201A" w:rsidP="007678CE">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
          <w:bCs/>
          <w:sz w:val="24"/>
          <w:szCs w:val="24"/>
          <w:lang w:eastAsia="x-none"/>
        </w:rPr>
        <w:t>По разделу 1100 «</w:t>
      </w:r>
      <w:r w:rsidR="006332BA" w:rsidRPr="0030707F">
        <w:rPr>
          <w:rFonts w:ascii="Times New Roman" w:eastAsiaTheme="majorEastAsia" w:hAnsi="Times New Roman" w:cs="Times New Roman"/>
          <w:b/>
          <w:bCs/>
          <w:sz w:val="24"/>
          <w:szCs w:val="24"/>
          <w:lang w:eastAsia="x-none"/>
        </w:rPr>
        <w:t>Физическая культура и спорт</w:t>
      </w:r>
      <w:r w:rsidRPr="0030707F">
        <w:rPr>
          <w:rFonts w:ascii="Times New Roman" w:eastAsiaTheme="majorEastAsia" w:hAnsi="Times New Roman" w:cs="Times New Roman"/>
          <w:b/>
          <w:bCs/>
          <w:sz w:val="24"/>
          <w:szCs w:val="24"/>
          <w:lang w:eastAsia="x-none"/>
        </w:rPr>
        <w:t xml:space="preserve">» </w:t>
      </w:r>
      <w:r w:rsidRPr="0030707F">
        <w:rPr>
          <w:rFonts w:ascii="Times New Roman" w:eastAsiaTheme="majorEastAsia" w:hAnsi="Times New Roman" w:cs="Times New Roman"/>
          <w:bCs/>
          <w:sz w:val="24"/>
          <w:szCs w:val="24"/>
          <w:lang w:eastAsia="x-none"/>
        </w:rPr>
        <w:t xml:space="preserve">проект решения предусматривает </w:t>
      </w:r>
      <w:r w:rsidR="00156B35" w:rsidRPr="0030707F">
        <w:rPr>
          <w:rFonts w:ascii="Times New Roman" w:eastAsiaTheme="majorEastAsia" w:hAnsi="Times New Roman" w:cs="Times New Roman"/>
          <w:bCs/>
          <w:sz w:val="24"/>
          <w:szCs w:val="24"/>
          <w:lang w:eastAsia="x-none"/>
        </w:rPr>
        <w:t>увеличение</w:t>
      </w:r>
      <w:r w:rsidRPr="0030707F">
        <w:rPr>
          <w:rFonts w:ascii="Times New Roman" w:eastAsiaTheme="majorEastAsia" w:hAnsi="Times New Roman" w:cs="Times New Roman"/>
          <w:bCs/>
          <w:sz w:val="24"/>
          <w:szCs w:val="24"/>
          <w:lang w:eastAsia="x-none"/>
        </w:rPr>
        <w:t xml:space="preserve"> плановых назначений на </w:t>
      </w:r>
      <w:r w:rsidR="006332BA" w:rsidRPr="0030707F">
        <w:rPr>
          <w:rFonts w:ascii="Times New Roman" w:eastAsiaTheme="majorEastAsia" w:hAnsi="Times New Roman" w:cs="Times New Roman"/>
          <w:bCs/>
          <w:sz w:val="24"/>
          <w:szCs w:val="24"/>
          <w:lang w:eastAsia="x-none"/>
        </w:rPr>
        <w:t xml:space="preserve">сумму </w:t>
      </w:r>
      <w:r w:rsidR="00156B35" w:rsidRPr="0030707F">
        <w:rPr>
          <w:rFonts w:ascii="Times New Roman" w:eastAsiaTheme="majorEastAsia" w:hAnsi="Times New Roman" w:cs="Times New Roman"/>
          <w:bCs/>
          <w:sz w:val="24"/>
          <w:szCs w:val="24"/>
          <w:lang w:eastAsia="x-none"/>
        </w:rPr>
        <w:t>7 106,7</w:t>
      </w:r>
      <w:r w:rsidR="006332BA" w:rsidRPr="0030707F">
        <w:rPr>
          <w:rFonts w:ascii="Times New Roman" w:eastAsiaTheme="majorEastAsia" w:hAnsi="Times New Roman" w:cs="Times New Roman"/>
          <w:bCs/>
          <w:sz w:val="24"/>
          <w:szCs w:val="24"/>
          <w:lang w:eastAsia="x-none"/>
        </w:rPr>
        <w:t xml:space="preserve"> </w:t>
      </w:r>
      <w:r w:rsidRPr="0030707F">
        <w:rPr>
          <w:rFonts w:ascii="Times New Roman" w:eastAsiaTheme="majorEastAsia" w:hAnsi="Times New Roman" w:cs="Times New Roman"/>
          <w:bCs/>
          <w:sz w:val="24"/>
          <w:szCs w:val="24"/>
          <w:lang w:eastAsia="x-none"/>
        </w:rPr>
        <w:t>тыс. рублей</w:t>
      </w:r>
      <w:r w:rsidR="006332BA" w:rsidRPr="0030707F">
        <w:rPr>
          <w:rFonts w:ascii="Times New Roman" w:eastAsiaTheme="majorEastAsia" w:hAnsi="Times New Roman" w:cs="Times New Roman"/>
          <w:bCs/>
          <w:sz w:val="24"/>
          <w:szCs w:val="24"/>
          <w:lang w:eastAsia="x-none"/>
        </w:rPr>
        <w:t>, из них:</w:t>
      </w:r>
    </w:p>
    <w:p w:rsidR="006332BA" w:rsidRPr="0030707F" w:rsidRDefault="006332BA" w:rsidP="006332BA">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156B35" w:rsidRPr="0030707F">
        <w:rPr>
          <w:rFonts w:ascii="Times New Roman" w:eastAsiaTheme="majorEastAsia" w:hAnsi="Times New Roman" w:cs="Times New Roman"/>
          <w:bCs/>
          <w:sz w:val="24"/>
          <w:szCs w:val="24"/>
          <w:lang w:eastAsia="x-none"/>
        </w:rPr>
        <w:t>увеличение</w:t>
      </w:r>
      <w:r w:rsidRPr="0030707F">
        <w:rPr>
          <w:rFonts w:ascii="Times New Roman" w:eastAsiaTheme="majorEastAsia" w:hAnsi="Times New Roman" w:cs="Times New Roman"/>
          <w:bCs/>
          <w:sz w:val="24"/>
          <w:szCs w:val="24"/>
          <w:lang w:eastAsia="x-none"/>
        </w:rPr>
        <w:t xml:space="preserve"> плановых назначений на </w:t>
      </w:r>
      <w:r w:rsidR="00156B35" w:rsidRPr="0030707F">
        <w:rPr>
          <w:rFonts w:ascii="Times New Roman" w:eastAsiaTheme="majorEastAsia" w:hAnsi="Times New Roman" w:cs="Times New Roman"/>
          <w:bCs/>
          <w:sz w:val="24"/>
          <w:szCs w:val="24"/>
          <w:lang w:eastAsia="x-none"/>
        </w:rPr>
        <w:t>проведение модернизации и укреплении материально-технической базы муниципальных бюджетных учреждений</w:t>
      </w:r>
      <w:r w:rsidRPr="0030707F">
        <w:rPr>
          <w:rFonts w:ascii="Times New Roman" w:eastAsiaTheme="majorEastAsia" w:hAnsi="Times New Roman" w:cs="Times New Roman"/>
          <w:bCs/>
          <w:sz w:val="24"/>
          <w:szCs w:val="24"/>
          <w:lang w:eastAsia="x-none"/>
        </w:rPr>
        <w:t xml:space="preserve"> в сумме </w:t>
      </w:r>
      <w:r w:rsidR="005A486B" w:rsidRPr="0030707F">
        <w:rPr>
          <w:rFonts w:ascii="Times New Roman" w:eastAsiaTheme="majorEastAsia" w:hAnsi="Times New Roman" w:cs="Times New Roman"/>
          <w:bCs/>
          <w:sz w:val="24"/>
          <w:szCs w:val="24"/>
          <w:lang w:eastAsia="x-none"/>
        </w:rPr>
        <w:t>968,3</w:t>
      </w:r>
      <w:r w:rsidRPr="0030707F">
        <w:rPr>
          <w:rFonts w:ascii="Times New Roman" w:eastAsiaTheme="majorEastAsia" w:hAnsi="Times New Roman" w:cs="Times New Roman"/>
          <w:bCs/>
          <w:sz w:val="24"/>
          <w:szCs w:val="24"/>
          <w:lang w:eastAsia="x-none"/>
        </w:rPr>
        <w:t xml:space="preserve"> тыс. рублей;</w:t>
      </w:r>
    </w:p>
    <w:p w:rsidR="006332BA" w:rsidRPr="0030707F" w:rsidRDefault="006332BA" w:rsidP="006332BA">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увеличение плановых назначений на </w:t>
      </w:r>
      <w:r w:rsidR="00D0001D" w:rsidRPr="0030707F">
        <w:rPr>
          <w:rFonts w:ascii="Times New Roman" w:eastAsiaTheme="majorEastAsia" w:hAnsi="Times New Roman" w:cs="Times New Roman"/>
          <w:bCs/>
          <w:sz w:val="24"/>
          <w:szCs w:val="24"/>
          <w:lang w:eastAsia="x-none"/>
        </w:rPr>
        <w:t xml:space="preserve">открытие спортивного пространства для молодежи </w:t>
      </w:r>
      <w:r w:rsidRPr="0030707F">
        <w:rPr>
          <w:rFonts w:ascii="Times New Roman" w:eastAsiaTheme="majorEastAsia" w:hAnsi="Times New Roman" w:cs="Times New Roman"/>
          <w:bCs/>
          <w:sz w:val="24"/>
          <w:szCs w:val="24"/>
          <w:lang w:eastAsia="x-none"/>
        </w:rPr>
        <w:t xml:space="preserve">в сумме </w:t>
      </w:r>
      <w:r w:rsidR="00D0001D" w:rsidRPr="0030707F">
        <w:rPr>
          <w:rFonts w:ascii="Times New Roman" w:eastAsiaTheme="majorEastAsia" w:hAnsi="Times New Roman" w:cs="Times New Roman"/>
          <w:bCs/>
          <w:sz w:val="24"/>
          <w:szCs w:val="24"/>
          <w:lang w:eastAsia="x-none"/>
        </w:rPr>
        <w:t>5 263,2</w:t>
      </w:r>
      <w:r w:rsidRPr="0030707F">
        <w:rPr>
          <w:rFonts w:ascii="Times New Roman" w:eastAsiaTheme="majorEastAsia" w:hAnsi="Times New Roman" w:cs="Times New Roman"/>
          <w:bCs/>
          <w:sz w:val="24"/>
          <w:szCs w:val="24"/>
          <w:lang w:eastAsia="x-none"/>
        </w:rPr>
        <w:t xml:space="preserve"> тыс. рублей</w:t>
      </w:r>
      <w:r w:rsidR="00D0001D" w:rsidRPr="0030707F">
        <w:rPr>
          <w:rFonts w:ascii="Times New Roman" w:eastAsiaTheme="majorEastAsia" w:hAnsi="Times New Roman" w:cs="Times New Roman"/>
          <w:bCs/>
          <w:sz w:val="24"/>
          <w:szCs w:val="24"/>
          <w:lang w:eastAsia="x-none"/>
        </w:rPr>
        <w:t xml:space="preserve"> (средства областного бюджета – 5 000,0 тыс. рублей)</w:t>
      </w:r>
      <w:r w:rsidRPr="0030707F">
        <w:rPr>
          <w:rFonts w:ascii="Times New Roman" w:eastAsiaTheme="majorEastAsia" w:hAnsi="Times New Roman" w:cs="Times New Roman"/>
          <w:bCs/>
          <w:sz w:val="24"/>
          <w:szCs w:val="24"/>
          <w:lang w:eastAsia="x-none"/>
        </w:rPr>
        <w:t>;</w:t>
      </w:r>
    </w:p>
    <w:p w:rsidR="00B157B0" w:rsidRPr="0030707F" w:rsidRDefault="006332BA" w:rsidP="006332BA">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 </w:t>
      </w:r>
      <w:r w:rsidR="00B157B0" w:rsidRPr="0030707F">
        <w:rPr>
          <w:rFonts w:ascii="Times New Roman" w:eastAsiaTheme="majorEastAsia" w:hAnsi="Times New Roman" w:cs="Times New Roman"/>
          <w:bCs/>
          <w:sz w:val="24"/>
          <w:szCs w:val="24"/>
          <w:lang w:eastAsia="x-none"/>
        </w:rPr>
        <w:t>увеличение</w:t>
      </w:r>
      <w:r w:rsidRPr="0030707F">
        <w:rPr>
          <w:rFonts w:ascii="Times New Roman" w:eastAsiaTheme="majorEastAsia" w:hAnsi="Times New Roman" w:cs="Times New Roman"/>
          <w:bCs/>
          <w:sz w:val="24"/>
          <w:szCs w:val="24"/>
          <w:lang w:eastAsia="x-none"/>
        </w:rPr>
        <w:t xml:space="preserve"> плановых назначений на реализацию проект</w:t>
      </w:r>
      <w:r w:rsidR="00B157B0" w:rsidRPr="0030707F">
        <w:rPr>
          <w:rFonts w:ascii="Times New Roman" w:eastAsiaTheme="majorEastAsia" w:hAnsi="Times New Roman" w:cs="Times New Roman"/>
          <w:bCs/>
          <w:sz w:val="24"/>
          <w:szCs w:val="24"/>
          <w:lang w:eastAsia="x-none"/>
        </w:rPr>
        <w:t>а «Устройство освещения лыжной трассы в пгт Никель» в сумме 875,2 тыс. рублей (средства областного бюджета – 565,2 тыс. рублей, средства предприятий и организаций – 90,0 тыс. рублей, средства населения –                120,0 тыс. рублей).</w:t>
      </w:r>
    </w:p>
    <w:p w:rsidR="005A486B" w:rsidRPr="0030707F" w:rsidRDefault="005A486B" w:rsidP="006332BA">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
          <w:bCs/>
          <w:sz w:val="24"/>
          <w:szCs w:val="24"/>
          <w:lang w:eastAsia="x-none"/>
        </w:rPr>
        <w:t xml:space="preserve">По разделу 1200 «Средства массовой информации» </w:t>
      </w:r>
      <w:r w:rsidRPr="0030707F">
        <w:rPr>
          <w:rFonts w:ascii="Times New Roman" w:eastAsiaTheme="majorEastAsia" w:hAnsi="Times New Roman" w:cs="Times New Roman"/>
          <w:bCs/>
          <w:sz w:val="24"/>
          <w:szCs w:val="24"/>
          <w:lang w:eastAsia="x-none"/>
        </w:rPr>
        <w:t>проект решения предусматривает уменьшение плановых назначений на сумму 585,9 тыс. рублей предусмотренных на обеспечение деятельности МАУ «Информационный центр».</w:t>
      </w:r>
    </w:p>
    <w:p w:rsidR="009B0146" w:rsidRPr="0030707F" w:rsidRDefault="008C1B4D" w:rsidP="00FB77DD">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В составе бюджета округа решение</w:t>
      </w:r>
      <w:r w:rsidR="00D5497F" w:rsidRPr="0030707F">
        <w:rPr>
          <w:rFonts w:ascii="Times New Roman" w:eastAsiaTheme="majorEastAsia" w:hAnsi="Times New Roman" w:cs="Times New Roman"/>
          <w:bCs/>
          <w:sz w:val="24"/>
          <w:szCs w:val="24"/>
          <w:lang w:eastAsia="x-none"/>
        </w:rPr>
        <w:t>м</w:t>
      </w:r>
      <w:r w:rsidRPr="0030707F">
        <w:rPr>
          <w:rFonts w:ascii="Times New Roman" w:eastAsiaTheme="majorEastAsia" w:hAnsi="Times New Roman" w:cs="Times New Roman"/>
          <w:bCs/>
          <w:sz w:val="24"/>
          <w:szCs w:val="24"/>
          <w:lang w:eastAsia="x-none"/>
        </w:rPr>
        <w:t xml:space="preserve"> о бюджете утверждены бюджетные ассигнования по не включенным в муниципальные программы направлениям деятельности органов местного самоуправления – </w:t>
      </w:r>
      <w:r w:rsidRPr="0030707F">
        <w:rPr>
          <w:rFonts w:ascii="Times New Roman" w:eastAsiaTheme="majorEastAsia" w:hAnsi="Times New Roman" w:cs="Times New Roman"/>
          <w:b/>
          <w:bCs/>
          <w:sz w:val="24"/>
          <w:szCs w:val="24"/>
          <w:lang w:eastAsia="x-none"/>
        </w:rPr>
        <w:t>непрограммная часть бюджета</w:t>
      </w:r>
      <w:r w:rsidRPr="0030707F">
        <w:rPr>
          <w:rFonts w:ascii="Times New Roman" w:eastAsiaTheme="majorEastAsia" w:hAnsi="Times New Roman" w:cs="Times New Roman"/>
          <w:bCs/>
          <w:sz w:val="24"/>
          <w:szCs w:val="24"/>
          <w:lang w:eastAsia="x-none"/>
        </w:rPr>
        <w:t xml:space="preserve"> в сумме </w:t>
      </w:r>
      <w:r w:rsidR="00F64FE9" w:rsidRPr="0030707F">
        <w:rPr>
          <w:rFonts w:ascii="Times New Roman" w:eastAsiaTheme="majorEastAsia" w:hAnsi="Times New Roman" w:cs="Times New Roman"/>
          <w:bCs/>
          <w:sz w:val="24"/>
          <w:szCs w:val="24"/>
          <w:lang w:eastAsia="x-none"/>
        </w:rPr>
        <w:t>7 215,9</w:t>
      </w:r>
      <w:r w:rsidRPr="0030707F">
        <w:rPr>
          <w:rFonts w:ascii="Times New Roman" w:eastAsiaTheme="majorEastAsia" w:hAnsi="Times New Roman" w:cs="Times New Roman"/>
          <w:bCs/>
          <w:sz w:val="24"/>
          <w:szCs w:val="24"/>
          <w:lang w:eastAsia="x-none"/>
        </w:rPr>
        <w:t xml:space="preserve"> тыс. рублей. </w:t>
      </w:r>
    </w:p>
    <w:p w:rsidR="008C1B4D" w:rsidRPr="0030707F" w:rsidRDefault="008C1B4D" w:rsidP="00FB77DD">
      <w:pPr>
        <w:spacing w:after="0" w:line="283" w:lineRule="auto"/>
        <w:ind w:firstLine="709"/>
        <w:jc w:val="both"/>
        <w:rPr>
          <w:rFonts w:ascii="Times New Roman" w:eastAsiaTheme="majorEastAsia" w:hAnsi="Times New Roman" w:cs="Times New Roman"/>
          <w:bCs/>
          <w:sz w:val="24"/>
          <w:szCs w:val="24"/>
          <w:lang w:eastAsia="x-none"/>
        </w:rPr>
      </w:pPr>
      <w:r w:rsidRPr="0030707F">
        <w:rPr>
          <w:rFonts w:ascii="Times New Roman" w:eastAsiaTheme="majorEastAsia" w:hAnsi="Times New Roman" w:cs="Times New Roman"/>
          <w:bCs/>
          <w:sz w:val="24"/>
          <w:szCs w:val="24"/>
          <w:lang w:eastAsia="x-none"/>
        </w:rPr>
        <w:t xml:space="preserve">Проектом решения </w:t>
      </w:r>
      <w:r w:rsidR="00F64FE9" w:rsidRPr="0030707F">
        <w:rPr>
          <w:rFonts w:ascii="Times New Roman" w:eastAsiaTheme="majorEastAsia" w:hAnsi="Times New Roman" w:cs="Times New Roman"/>
          <w:bCs/>
          <w:sz w:val="24"/>
          <w:szCs w:val="24"/>
          <w:lang w:eastAsia="x-none"/>
        </w:rPr>
        <w:t>изменения размера</w:t>
      </w:r>
      <w:r w:rsidRPr="0030707F">
        <w:rPr>
          <w:rFonts w:ascii="Times New Roman" w:eastAsiaTheme="majorEastAsia" w:hAnsi="Times New Roman" w:cs="Times New Roman"/>
          <w:bCs/>
          <w:sz w:val="24"/>
          <w:szCs w:val="24"/>
          <w:lang w:eastAsia="x-none"/>
        </w:rPr>
        <w:t xml:space="preserve"> </w:t>
      </w:r>
      <w:r w:rsidRPr="0030707F">
        <w:rPr>
          <w:rFonts w:ascii="Times New Roman" w:eastAsiaTheme="majorEastAsia" w:hAnsi="Times New Roman" w:cs="Times New Roman"/>
          <w:b/>
          <w:bCs/>
          <w:sz w:val="24"/>
          <w:szCs w:val="24"/>
          <w:lang w:eastAsia="x-none"/>
        </w:rPr>
        <w:t>расход</w:t>
      </w:r>
      <w:r w:rsidR="00F64FE9" w:rsidRPr="0030707F">
        <w:rPr>
          <w:rFonts w:ascii="Times New Roman" w:eastAsiaTheme="majorEastAsia" w:hAnsi="Times New Roman" w:cs="Times New Roman"/>
          <w:b/>
          <w:bCs/>
          <w:sz w:val="24"/>
          <w:szCs w:val="24"/>
          <w:lang w:eastAsia="x-none"/>
        </w:rPr>
        <w:t>ов</w:t>
      </w:r>
      <w:r w:rsidRPr="0030707F">
        <w:rPr>
          <w:rFonts w:ascii="Times New Roman" w:eastAsiaTheme="majorEastAsia" w:hAnsi="Times New Roman" w:cs="Times New Roman"/>
          <w:b/>
          <w:bCs/>
          <w:sz w:val="24"/>
          <w:szCs w:val="24"/>
          <w:lang w:eastAsia="x-none"/>
        </w:rPr>
        <w:t xml:space="preserve"> по непрограммной деятельности</w:t>
      </w:r>
      <w:r w:rsidRPr="0030707F">
        <w:rPr>
          <w:rFonts w:ascii="Times New Roman" w:eastAsiaTheme="majorEastAsia" w:hAnsi="Times New Roman" w:cs="Times New Roman"/>
          <w:bCs/>
          <w:sz w:val="24"/>
          <w:szCs w:val="24"/>
          <w:lang w:eastAsia="x-none"/>
        </w:rPr>
        <w:t xml:space="preserve"> </w:t>
      </w:r>
      <w:r w:rsidR="00F64FE9" w:rsidRPr="0030707F">
        <w:rPr>
          <w:rFonts w:ascii="Times New Roman" w:eastAsiaTheme="majorEastAsia" w:hAnsi="Times New Roman" w:cs="Times New Roman"/>
          <w:bCs/>
          <w:sz w:val="24"/>
          <w:szCs w:val="24"/>
          <w:lang w:eastAsia="x-none"/>
        </w:rPr>
        <w:t>не предусматривается.</w:t>
      </w:r>
    </w:p>
    <w:p w:rsidR="002649C3" w:rsidRPr="0030707F" w:rsidRDefault="002649C3" w:rsidP="00EF22F7">
      <w:pPr>
        <w:tabs>
          <w:tab w:val="left" w:pos="5954"/>
        </w:tabs>
        <w:spacing w:after="0" w:line="283" w:lineRule="auto"/>
        <w:ind w:firstLine="709"/>
        <w:jc w:val="both"/>
        <w:rPr>
          <w:rFonts w:ascii="Times New Roman" w:hAnsi="Times New Roman" w:cs="Times New Roman"/>
          <w:sz w:val="24"/>
          <w:szCs w:val="24"/>
        </w:rPr>
      </w:pPr>
      <w:r w:rsidRPr="0030707F">
        <w:rPr>
          <w:rFonts w:ascii="Times New Roman" w:hAnsi="Times New Roman" w:cs="Times New Roman"/>
          <w:sz w:val="24"/>
          <w:szCs w:val="24"/>
        </w:rPr>
        <w:t>Подпунктом 1.</w:t>
      </w:r>
      <w:r w:rsidR="004A1D01" w:rsidRPr="0030707F">
        <w:rPr>
          <w:rFonts w:ascii="Times New Roman" w:hAnsi="Times New Roman" w:cs="Times New Roman"/>
          <w:sz w:val="24"/>
          <w:szCs w:val="24"/>
        </w:rPr>
        <w:t>4</w:t>
      </w:r>
      <w:r w:rsidRPr="0030707F">
        <w:rPr>
          <w:rFonts w:ascii="Times New Roman" w:hAnsi="Times New Roman" w:cs="Times New Roman"/>
          <w:sz w:val="24"/>
          <w:szCs w:val="24"/>
        </w:rPr>
        <w:t xml:space="preserve"> пункта 1 проекта решения предлагается объем Дорожного фонда Печенгского муниципального округа на 202</w:t>
      </w:r>
      <w:r w:rsidR="004A1D01" w:rsidRPr="0030707F">
        <w:rPr>
          <w:rFonts w:ascii="Times New Roman" w:hAnsi="Times New Roman" w:cs="Times New Roman"/>
          <w:sz w:val="24"/>
          <w:szCs w:val="24"/>
        </w:rPr>
        <w:t>2</w:t>
      </w:r>
      <w:r w:rsidRPr="0030707F">
        <w:rPr>
          <w:rFonts w:ascii="Times New Roman" w:hAnsi="Times New Roman" w:cs="Times New Roman"/>
          <w:sz w:val="24"/>
          <w:szCs w:val="24"/>
        </w:rPr>
        <w:t xml:space="preserve"> год</w:t>
      </w:r>
      <w:r w:rsidR="00E33869" w:rsidRPr="0030707F">
        <w:rPr>
          <w:rFonts w:ascii="Times New Roman" w:hAnsi="Times New Roman" w:cs="Times New Roman"/>
          <w:sz w:val="24"/>
          <w:szCs w:val="24"/>
        </w:rPr>
        <w:t xml:space="preserve"> (</w:t>
      </w:r>
      <w:r w:rsidR="00F64FE9" w:rsidRPr="0030707F">
        <w:rPr>
          <w:rFonts w:ascii="Times New Roman" w:hAnsi="Times New Roman" w:cs="Times New Roman"/>
          <w:sz w:val="24"/>
          <w:szCs w:val="24"/>
        </w:rPr>
        <w:t>70 152,9</w:t>
      </w:r>
      <w:r w:rsidR="00E33869" w:rsidRPr="0030707F">
        <w:rPr>
          <w:rFonts w:ascii="Times New Roman" w:hAnsi="Times New Roman" w:cs="Times New Roman"/>
          <w:sz w:val="24"/>
          <w:szCs w:val="24"/>
        </w:rPr>
        <w:t xml:space="preserve"> тыс. рублей)</w:t>
      </w:r>
      <w:r w:rsidRPr="0030707F">
        <w:rPr>
          <w:rFonts w:ascii="Times New Roman" w:hAnsi="Times New Roman" w:cs="Times New Roman"/>
          <w:sz w:val="24"/>
          <w:szCs w:val="24"/>
        </w:rPr>
        <w:t xml:space="preserve"> </w:t>
      </w:r>
      <w:r w:rsidR="004A1D01" w:rsidRPr="0030707F">
        <w:rPr>
          <w:rFonts w:ascii="Times New Roman" w:hAnsi="Times New Roman" w:cs="Times New Roman"/>
          <w:sz w:val="24"/>
          <w:szCs w:val="24"/>
        </w:rPr>
        <w:t>увеличить</w:t>
      </w:r>
      <w:r w:rsidRPr="0030707F">
        <w:rPr>
          <w:rFonts w:ascii="Times New Roman" w:hAnsi="Times New Roman" w:cs="Times New Roman"/>
          <w:sz w:val="24"/>
          <w:szCs w:val="24"/>
        </w:rPr>
        <w:t xml:space="preserve"> на </w:t>
      </w:r>
      <w:r w:rsidR="00F64FE9" w:rsidRPr="0030707F">
        <w:rPr>
          <w:rFonts w:ascii="Times New Roman" w:hAnsi="Times New Roman" w:cs="Times New Roman"/>
          <w:sz w:val="24"/>
          <w:szCs w:val="24"/>
        </w:rPr>
        <w:t>10 925,0</w:t>
      </w:r>
      <w:r w:rsidRPr="0030707F">
        <w:rPr>
          <w:rFonts w:ascii="Times New Roman" w:hAnsi="Times New Roman" w:cs="Times New Roman"/>
          <w:sz w:val="24"/>
          <w:szCs w:val="24"/>
        </w:rPr>
        <w:t xml:space="preserve"> тыс. рублей </w:t>
      </w:r>
      <w:r w:rsidR="00E33869" w:rsidRPr="0030707F">
        <w:rPr>
          <w:rFonts w:ascii="Times New Roman" w:hAnsi="Times New Roman" w:cs="Times New Roman"/>
          <w:sz w:val="24"/>
          <w:szCs w:val="24"/>
        </w:rPr>
        <w:t xml:space="preserve">за счет </w:t>
      </w:r>
      <w:r w:rsidR="00697EA0" w:rsidRPr="0030707F">
        <w:rPr>
          <w:rFonts w:ascii="Times New Roman" w:hAnsi="Times New Roman" w:cs="Times New Roman"/>
          <w:sz w:val="24"/>
          <w:szCs w:val="24"/>
        </w:rPr>
        <w:t>средств областного бюджета</w:t>
      </w:r>
      <w:r w:rsidR="00E33869" w:rsidRPr="0030707F">
        <w:rPr>
          <w:rFonts w:ascii="Times New Roman" w:hAnsi="Times New Roman" w:cs="Times New Roman"/>
          <w:sz w:val="24"/>
          <w:szCs w:val="24"/>
        </w:rPr>
        <w:t xml:space="preserve">, </w:t>
      </w:r>
      <w:r w:rsidRPr="0030707F">
        <w:rPr>
          <w:rFonts w:ascii="Times New Roman" w:hAnsi="Times New Roman" w:cs="Times New Roman"/>
          <w:sz w:val="24"/>
          <w:szCs w:val="24"/>
        </w:rPr>
        <w:t xml:space="preserve">и утвердить в объеме </w:t>
      </w:r>
      <w:r w:rsidR="00F64FE9" w:rsidRPr="0030707F">
        <w:rPr>
          <w:rFonts w:ascii="Times New Roman" w:hAnsi="Times New Roman" w:cs="Times New Roman"/>
          <w:sz w:val="24"/>
          <w:szCs w:val="24"/>
        </w:rPr>
        <w:t>81 077,9</w:t>
      </w:r>
      <w:r w:rsidRPr="0030707F">
        <w:rPr>
          <w:rFonts w:ascii="Times New Roman" w:hAnsi="Times New Roman" w:cs="Times New Roman"/>
          <w:sz w:val="24"/>
          <w:szCs w:val="24"/>
        </w:rPr>
        <w:t xml:space="preserve"> тыс. рублей. </w:t>
      </w:r>
    </w:p>
    <w:p w:rsidR="00045AF2" w:rsidRPr="0030707F" w:rsidRDefault="00086447" w:rsidP="00FB77DD">
      <w:pPr>
        <w:spacing w:after="0" w:line="283" w:lineRule="auto"/>
        <w:ind w:firstLine="709"/>
        <w:jc w:val="both"/>
        <w:rPr>
          <w:rFonts w:ascii="Times New Roman" w:hAnsi="Times New Roman" w:cs="Times New Roman"/>
          <w:sz w:val="24"/>
          <w:szCs w:val="24"/>
        </w:rPr>
      </w:pPr>
      <w:r w:rsidRPr="0030707F">
        <w:rPr>
          <w:rFonts w:ascii="Times New Roman" w:hAnsi="Times New Roman" w:cs="Times New Roman"/>
          <w:sz w:val="24"/>
          <w:szCs w:val="24"/>
        </w:rPr>
        <w:t>В ведомственной структуре расходов бюджета округа объемы бюджетных ассигнований, утвержденные решением о бюджете на 202</w:t>
      </w:r>
      <w:r w:rsidR="00E33869" w:rsidRPr="0030707F">
        <w:rPr>
          <w:rFonts w:ascii="Times New Roman" w:hAnsi="Times New Roman" w:cs="Times New Roman"/>
          <w:sz w:val="24"/>
          <w:szCs w:val="24"/>
        </w:rPr>
        <w:t>2</w:t>
      </w:r>
      <w:r w:rsidRPr="0030707F">
        <w:rPr>
          <w:rFonts w:ascii="Times New Roman" w:hAnsi="Times New Roman" w:cs="Times New Roman"/>
          <w:sz w:val="24"/>
          <w:szCs w:val="24"/>
        </w:rPr>
        <w:t xml:space="preserve"> год, изменены по</w:t>
      </w:r>
      <w:r w:rsidR="0003293F" w:rsidRPr="0030707F">
        <w:rPr>
          <w:rFonts w:ascii="Times New Roman" w:hAnsi="Times New Roman" w:cs="Times New Roman"/>
          <w:sz w:val="24"/>
          <w:szCs w:val="24"/>
        </w:rPr>
        <w:t xml:space="preserve"> </w:t>
      </w:r>
      <w:r w:rsidR="00614343" w:rsidRPr="0030707F">
        <w:rPr>
          <w:rFonts w:ascii="Times New Roman" w:hAnsi="Times New Roman" w:cs="Times New Roman"/>
          <w:sz w:val="24"/>
          <w:szCs w:val="24"/>
        </w:rPr>
        <w:t>4</w:t>
      </w:r>
      <w:r w:rsidRPr="0030707F">
        <w:rPr>
          <w:rFonts w:ascii="Times New Roman" w:hAnsi="Times New Roman" w:cs="Times New Roman"/>
          <w:sz w:val="24"/>
          <w:szCs w:val="24"/>
        </w:rPr>
        <w:t xml:space="preserve"> главным распорядителям средств бюджета округа.</w:t>
      </w:r>
    </w:p>
    <w:p w:rsidR="0003293F" w:rsidRPr="0030707F" w:rsidRDefault="00086447" w:rsidP="0003293F">
      <w:pPr>
        <w:spacing w:after="0" w:line="283" w:lineRule="auto"/>
        <w:ind w:firstLine="709"/>
        <w:jc w:val="both"/>
        <w:rPr>
          <w:rFonts w:ascii="Times New Roman" w:hAnsi="Times New Roman" w:cs="Times New Roman"/>
          <w:sz w:val="24"/>
          <w:szCs w:val="24"/>
        </w:rPr>
      </w:pPr>
      <w:r w:rsidRPr="0030707F">
        <w:rPr>
          <w:rFonts w:ascii="Times New Roman" w:hAnsi="Times New Roman" w:cs="Times New Roman"/>
          <w:sz w:val="24"/>
          <w:szCs w:val="24"/>
        </w:rPr>
        <w:t>Наибольшее увеличение бюджетных обязательств (в абсолютном выражении), относительно утвержденных решением о бюджете, произведено по главн</w:t>
      </w:r>
      <w:r w:rsidR="0003293F" w:rsidRPr="0030707F">
        <w:rPr>
          <w:rFonts w:ascii="Times New Roman" w:hAnsi="Times New Roman" w:cs="Times New Roman"/>
          <w:sz w:val="24"/>
          <w:szCs w:val="24"/>
        </w:rPr>
        <w:t>ому</w:t>
      </w:r>
      <w:r w:rsidRPr="0030707F">
        <w:rPr>
          <w:rFonts w:ascii="Times New Roman" w:hAnsi="Times New Roman" w:cs="Times New Roman"/>
          <w:sz w:val="24"/>
          <w:szCs w:val="24"/>
        </w:rPr>
        <w:t xml:space="preserve"> распорядител</w:t>
      </w:r>
      <w:r w:rsidR="0003293F" w:rsidRPr="0030707F">
        <w:rPr>
          <w:rFonts w:ascii="Times New Roman" w:hAnsi="Times New Roman" w:cs="Times New Roman"/>
          <w:sz w:val="24"/>
          <w:szCs w:val="24"/>
        </w:rPr>
        <w:t>ю</w:t>
      </w:r>
      <w:r w:rsidRPr="0030707F">
        <w:rPr>
          <w:rFonts w:ascii="Times New Roman" w:hAnsi="Times New Roman" w:cs="Times New Roman"/>
          <w:sz w:val="24"/>
          <w:szCs w:val="24"/>
        </w:rPr>
        <w:t xml:space="preserve"> средств бюджета округа</w:t>
      </w:r>
      <w:r w:rsidR="0003293F" w:rsidRPr="0030707F">
        <w:rPr>
          <w:rFonts w:ascii="Times New Roman" w:hAnsi="Times New Roman" w:cs="Times New Roman"/>
          <w:sz w:val="24"/>
          <w:szCs w:val="24"/>
        </w:rPr>
        <w:t xml:space="preserve"> –</w:t>
      </w:r>
      <w:r w:rsidR="00614343" w:rsidRPr="0030707F">
        <w:rPr>
          <w:rFonts w:ascii="Times New Roman" w:hAnsi="Times New Roman" w:cs="Times New Roman"/>
          <w:sz w:val="24"/>
          <w:szCs w:val="24"/>
        </w:rPr>
        <w:t xml:space="preserve"> А</w:t>
      </w:r>
      <w:r w:rsidR="0003293F" w:rsidRPr="0030707F">
        <w:rPr>
          <w:rFonts w:ascii="Times New Roman" w:hAnsi="Times New Roman" w:cs="Times New Roman"/>
          <w:sz w:val="24"/>
          <w:szCs w:val="24"/>
        </w:rPr>
        <w:t>дминистраци</w:t>
      </w:r>
      <w:r w:rsidR="00614343" w:rsidRPr="0030707F">
        <w:rPr>
          <w:rFonts w:ascii="Times New Roman" w:hAnsi="Times New Roman" w:cs="Times New Roman"/>
          <w:sz w:val="24"/>
          <w:szCs w:val="24"/>
        </w:rPr>
        <w:t>я</w:t>
      </w:r>
      <w:r w:rsidR="0003293F" w:rsidRPr="0030707F">
        <w:rPr>
          <w:rFonts w:ascii="Times New Roman" w:hAnsi="Times New Roman" w:cs="Times New Roman"/>
          <w:sz w:val="24"/>
          <w:szCs w:val="24"/>
        </w:rPr>
        <w:t xml:space="preserve"> Печенгск</w:t>
      </w:r>
      <w:r w:rsidR="00465037" w:rsidRPr="0030707F">
        <w:rPr>
          <w:rFonts w:ascii="Times New Roman" w:hAnsi="Times New Roman" w:cs="Times New Roman"/>
          <w:sz w:val="24"/>
          <w:szCs w:val="24"/>
        </w:rPr>
        <w:t>ого</w:t>
      </w:r>
      <w:r w:rsidR="0003293F" w:rsidRPr="0030707F">
        <w:rPr>
          <w:rFonts w:ascii="Times New Roman" w:hAnsi="Times New Roman" w:cs="Times New Roman"/>
          <w:sz w:val="24"/>
          <w:szCs w:val="24"/>
        </w:rPr>
        <w:t xml:space="preserve"> муниципальн</w:t>
      </w:r>
      <w:r w:rsidR="00465037" w:rsidRPr="0030707F">
        <w:rPr>
          <w:rFonts w:ascii="Times New Roman" w:hAnsi="Times New Roman" w:cs="Times New Roman"/>
          <w:sz w:val="24"/>
          <w:szCs w:val="24"/>
        </w:rPr>
        <w:t>ого</w:t>
      </w:r>
      <w:r w:rsidR="0003293F" w:rsidRPr="0030707F">
        <w:rPr>
          <w:rFonts w:ascii="Times New Roman" w:hAnsi="Times New Roman" w:cs="Times New Roman"/>
          <w:sz w:val="24"/>
          <w:szCs w:val="24"/>
        </w:rPr>
        <w:t xml:space="preserve"> округ</w:t>
      </w:r>
      <w:r w:rsidR="00465037" w:rsidRPr="0030707F">
        <w:rPr>
          <w:rFonts w:ascii="Times New Roman" w:hAnsi="Times New Roman" w:cs="Times New Roman"/>
          <w:sz w:val="24"/>
          <w:szCs w:val="24"/>
        </w:rPr>
        <w:t>а</w:t>
      </w:r>
      <w:r w:rsidR="0003293F" w:rsidRPr="0030707F">
        <w:rPr>
          <w:rFonts w:ascii="Times New Roman" w:hAnsi="Times New Roman" w:cs="Times New Roman"/>
          <w:sz w:val="24"/>
          <w:szCs w:val="24"/>
        </w:rPr>
        <w:t xml:space="preserve"> (код ведомства 00</w:t>
      </w:r>
      <w:r w:rsidR="00614343" w:rsidRPr="0030707F">
        <w:rPr>
          <w:rFonts w:ascii="Times New Roman" w:hAnsi="Times New Roman" w:cs="Times New Roman"/>
          <w:sz w:val="24"/>
          <w:szCs w:val="24"/>
        </w:rPr>
        <w:t>1</w:t>
      </w:r>
      <w:r w:rsidR="0003293F" w:rsidRPr="0030707F">
        <w:rPr>
          <w:rFonts w:ascii="Times New Roman" w:hAnsi="Times New Roman" w:cs="Times New Roman"/>
          <w:sz w:val="24"/>
          <w:szCs w:val="24"/>
        </w:rPr>
        <w:t xml:space="preserve">) – на </w:t>
      </w:r>
      <w:r w:rsidR="00614343" w:rsidRPr="0030707F">
        <w:rPr>
          <w:rFonts w:ascii="Times New Roman" w:hAnsi="Times New Roman" w:cs="Times New Roman"/>
          <w:sz w:val="24"/>
          <w:szCs w:val="24"/>
        </w:rPr>
        <w:t>174 938,4</w:t>
      </w:r>
      <w:r w:rsidR="0003293F" w:rsidRPr="0030707F">
        <w:rPr>
          <w:rFonts w:ascii="Times New Roman" w:hAnsi="Times New Roman" w:cs="Times New Roman"/>
          <w:sz w:val="24"/>
          <w:szCs w:val="24"/>
        </w:rPr>
        <w:t xml:space="preserve"> тыс. рублей.</w:t>
      </w:r>
    </w:p>
    <w:p w:rsidR="00BF7C59" w:rsidRPr="0030707F" w:rsidRDefault="00BF7C59"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30707F">
        <w:rPr>
          <w:rFonts w:ascii="Times New Roman" w:hAnsi="Times New Roman" w:cs="Times New Roman"/>
          <w:sz w:val="24"/>
          <w:szCs w:val="24"/>
          <w:lang w:eastAsia="x-none"/>
        </w:rPr>
        <w:t xml:space="preserve">Сравнительный анализ изменения объема и ведомственной структуры расходов бюджета </w:t>
      </w:r>
      <w:r w:rsidR="00382BF4" w:rsidRPr="0030707F">
        <w:rPr>
          <w:rFonts w:ascii="Times New Roman" w:hAnsi="Times New Roman" w:cs="Times New Roman"/>
          <w:sz w:val="24"/>
          <w:szCs w:val="24"/>
          <w:lang w:eastAsia="x-none"/>
        </w:rPr>
        <w:t xml:space="preserve">округа </w:t>
      </w:r>
      <w:r w:rsidRPr="0030707F">
        <w:rPr>
          <w:rFonts w:ascii="Times New Roman" w:hAnsi="Times New Roman" w:cs="Times New Roman"/>
          <w:sz w:val="24"/>
          <w:szCs w:val="24"/>
          <w:lang w:eastAsia="x-none"/>
        </w:rPr>
        <w:t>на 20</w:t>
      </w:r>
      <w:r w:rsidR="003C0188" w:rsidRPr="0030707F">
        <w:rPr>
          <w:rFonts w:ascii="Times New Roman" w:hAnsi="Times New Roman" w:cs="Times New Roman"/>
          <w:sz w:val="24"/>
          <w:szCs w:val="24"/>
          <w:lang w:eastAsia="x-none"/>
        </w:rPr>
        <w:t>2</w:t>
      </w:r>
      <w:r w:rsidR="00465037" w:rsidRPr="0030707F">
        <w:rPr>
          <w:rFonts w:ascii="Times New Roman" w:hAnsi="Times New Roman" w:cs="Times New Roman"/>
          <w:sz w:val="24"/>
          <w:szCs w:val="24"/>
          <w:lang w:eastAsia="x-none"/>
        </w:rPr>
        <w:t>2</w:t>
      </w:r>
      <w:r w:rsidRPr="0030707F">
        <w:rPr>
          <w:rFonts w:ascii="Times New Roman" w:hAnsi="Times New Roman" w:cs="Times New Roman"/>
          <w:sz w:val="24"/>
          <w:szCs w:val="24"/>
          <w:lang w:eastAsia="x-none"/>
        </w:rPr>
        <w:t xml:space="preserve"> год представлен в таблице </w:t>
      </w:r>
      <w:r w:rsidR="00382BF4" w:rsidRPr="0030707F">
        <w:rPr>
          <w:rFonts w:ascii="Times New Roman" w:hAnsi="Times New Roman" w:cs="Times New Roman"/>
          <w:sz w:val="24"/>
          <w:szCs w:val="24"/>
          <w:lang w:eastAsia="x-none"/>
        </w:rPr>
        <w:t>4</w:t>
      </w:r>
      <w:r w:rsidRPr="0030707F">
        <w:rPr>
          <w:rFonts w:ascii="Times New Roman" w:hAnsi="Times New Roman" w:cs="Times New Roman"/>
          <w:sz w:val="24"/>
          <w:szCs w:val="24"/>
          <w:lang w:eastAsia="x-none"/>
        </w:rPr>
        <w:t>:</w:t>
      </w:r>
    </w:p>
    <w:p w:rsidR="00933BEF" w:rsidRDefault="00BF7C59" w:rsidP="00382BF4">
      <w:pPr>
        <w:tabs>
          <w:tab w:val="left" w:pos="284"/>
        </w:tabs>
        <w:suppressAutoHyphens/>
        <w:spacing w:after="0" w:line="240" w:lineRule="auto"/>
        <w:jc w:val="right"/>
        <w:rPr>
          <w:rFonts w:ascii="Times New Roman" w:hAnsi="Times New Roman" w:cs="Times New Roman"/>
          <w:sz w:val="20"/>
          <w:szCs w:val="20"/>
        </w:rPr>
      </w:pPr>
      <w:r w:rsidRPr="00BF7C59">
        <w:rPr>
          <w:rFonts w:ascii="Times New Roman" w:hAnsi="Times New Roman" w:cs="Times New Roman"/>
          <w:sz w:val="20"/>
          <w:szCs w:val="20"/>
        </w:rPr>
        <w:t>т</w:t>
      </w:r>
      <w:r>
        <w:rPr>
          <w:rFonts w:ascii="Times New Roman" w:hAnsi="Times New Roman" w:cs="Times New Roman"/>
          <w:sz w:val="20"/>
          <w:szCs w:val="20"/>
        </w:rPr>
        <w:t xml:space="preserve">аблица </w:t>
      </w:r>
      <w:r w:rsidR="00382BF4">
        <w:rPr>
          <w:rFonts w:ascii="Times New Roman" w:hAnsi="Times New Roman" w:cs="Times New Roman"/>
          <w:sz w:val="20"/>
          <w:szCs w:val="20"/>
        </w:rPr>
        <w:t>4,</w:t>
      </w:r>
      <w:r>
        <w:rPr>
          <w:rFonts w:ascii="Times New Roman" w:hAnsi="Times New Roman" w:cs="Times New Roman"/>
          <w:sz w:val="20"/>
          <w:szCs w:val="20"/>
        </w:rPr>
        <w:t xml:space="preserve"> </w:t>
      </w:r>
      <w:r w:rsidRPr="005972FB">
        <w:rPr>
          <w:rFonts w:ascii="Times New Roman" w:hAnsi="Times New Roman" w:cs="Times New Roman"/>
          <w:sz w:val="20"/>
          <w:szCs w:val="20"/>
        </w:rPr>
        <w:t>тыс. рублей</w:t>
      </w:r>
    </w:p>
    <w:tbl>
      <w:tblPr>
        <w:tblW w:w="10490" w:type="dxa"/>
        <w:tblInd w:w="-743" w:type="dxa"/>
        <w:tblLook w:val="04A0" w:firstRow="1" w:lastRow="0" w:firstColumn="1" w:lastColumn="0" w:noHBand="0" w:noVBand="1"/>
      </w:tblPr>
      <w:tblGrid>
        <w:gridCol w:w="3970"/>
        <w:gridCol w:w="1701"/>
        <w:gridCol w:w="1700"/>
        <w:gridCol w:w="1660"/>
        <w:gridCol w:w="1459"/>
      </w:tblGrid>
      <w:tr w:rsidR="00614343" w:rsidRPr="00614343" w:rsidTr="00614343">
        <w:trPr>
          <w:trHeight w:val="600"/>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Наименование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Утверждено решением о бюджете</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 xml:space="preserve">Проект решения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Изменения</w:t>
            </w:r>
          </w:p>
        </w:tc>
      </w:tr>
      <w:tr w:rsidR="00614343" w:rsidRPr="00614343" w:rsidTr="00614343">
        <w:trPr>
          <w:trHeight w:val="300"/>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614343" w:rsidRPr="0030707F" w:rsidRDefault="00614343" w:rsidP="00614343">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14343" w:rsidRPr="0030707F" w:rsidRDefault="00614343" w:rsidP="00614343">
            <w:pPr>
              <w:spacing w:after="0" w:line="240" w:lineRule="auto"/>
              <w:rPr>
                <w:rFonts w:ascii="Times New Roman" w:eastAsia="Times New Roman" w:hAnsi="Times New Roman" w:cs="Times New Roman"/>
                <w:b/>
                <w:bCs/>
                <w:color w:val="000000"/>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14343" w:rsidRPr="0030707F" w:rsidRDefault="00614343" w:rsidP="00614343">
            <w:pPr>
              <w:spacing w:after="0" w:line="240" w:lineRule="auto"/>
              <w:rPr>
                <w:rFonts w:ascii="Times New Roman" w:eastAsia="Times New Roman" w:hAnsi="Times New Roman" w:cs="Times New Roman"/>
                <w:b/>
                <w:bCs/>
                <w:color w:val="000000"/>
                <w:sz w:val="20"/>
                <w:szCs w:val="20"/>
                <w:lang w:eastAsia="ru-RU"/>
              </w:rPr>
            </w:pPr>
          </w:p>
        </w:tc>
        <w:tc>
          <w:tcPr>
            <w:tcW w:w="166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гр.3-гр.2</w:t>
            </w:r>
          </w:p>
        </w:tc>
        <w:tc>
          <w:tcPr>
            <w:tcW w:w="1459"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гр.4/гр.2</w:t>
            </w:r>
          </w:p>
        </w:tc>
      </w:tr>
      <w:tr w:rsidR="00614343" w:rsidRPr="00614343" w:rsidTr="00614343">
        <w:trPr>
          <w:trHeight w:val="19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w:t>
            </w:r>
          </w:p>
        </w:tc>
        <w:tc>
          <w:tcPr>
            <w:tcW w:w="170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w:t>
            </w:r>
          </w:p>
        </w:tc>
        <w:tc>
          <w:tcPr>
            <w:tcW w:w="166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w:t>
            </w:r>
          </w:p>
        </w:tc>
        <w:tc>
          <w:tcPr>
            <w:tcW w:w="1459"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5</w:t>
            </w:r>
          </w:p>
        </w:tc>
      </w:tr>
      <w:tr w:rsidR="00614343" w:rsidRPr="00614343" w:rsidTr="00614343">
        <w:trPr>
          <w:trHeight w:val="6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Администрация муниципального образования Печенгский  муниципальный округ</w:t>
            </w:r>
          </w:p>
        </w:tc>
        <w:tc>
          <w:tcPr>
            <w:tcW w:w="1701"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1 445 272,4</w:t>
            </w:r>
          </w:p>
        </w:tc>
        <w:tc>
          <w:tcPr>
            <w:tcW w:w="170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1 620 210,8</w:t>
            </w:r>
          </w:p>
        </w:tc>
        <w:tc>
          <w:tcPr>
            <w:tcW w:w="166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174 938,4</w:t>
            </w:r>
          </w:p>
        </w:tc>
        <w:tc>
          <w:tcPr>
            <w:tcW w:w="1459"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12,1%</w:t>
            </w:r>
          </w:p>
        </w:tc>
      </w:tr>
      <w:tr w:rsidR="00614343" w:rsidRPr="00614343" w:rsidTr="00614343">
        <w:trPr>
          <w:trHeight w:val="9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lastRenderedPageBreak/>
              <w:t>Финансовое управление администрации муниципального образования Печенгский муниципальный округ</w:t>
            </w:r>
          </w:p>
        </w:tc>
        <w:tc>
          <w:tcPr>
            <w:tcW w:w="1701"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22 681,8</w:t>
            </w:r>
          </w:p>
        </w:tc>
        <w:tc>
          <w:tcPr>
            <w:tcW w:w="170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16 081,2</w:t>
            </w:r>
          </w:p>
        </w:tc>
        <w:tc>
          <w:tcPr>
            <w:tcW w:w="166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-6 600,6</w:t>
            </w:r>
          </w:p>
        </w:tc>
        <w:tc>
          <w:tcPr>
            <w:tcW w:w="1459"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-29,1%</w:t>
            </w:r>
          </w:p>
        </w:tc>
      </w:tr>
      <w:tr w:rsidR="00614343" w:rsidRPr="00614343" w:rsidTr="00614343">
        <w:trPr>
          <w:trHeight w:val="9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Отдел образования администрации муниципального образования Печенгский  муниципальный округ</w:t>
            </w:r>
          </w:p>
        </w:tc>
        <w:tc>
          <w:tcPr>
            <w:tcW w:w="1701"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1 566 055,4</w:t>
            </w:r>
          </w:p>
        </w:tc>
        <w:tc>
          <w:tcPr>
            <w:tcW w:w="170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1 545 904,0</w:t>
            </w:r>
          </w:p>
        </w:tc>
        <w:tc>
          <w:tcPr>
            <w:tcW w:w="166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-20 151,4</w:t>
            </w:r>
          </w:p>
        </w:tc>
        <w:tc>
          <w:tcPr>
            <w:tcW w:w="1459"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-1,3%</w:t>
            </w:r>
          </w:p>
        </w:tc>
      </w:tr>
      <w:tr w:rsidR="00614343" w:rsidRPr="00614343" w:rsidTr="00614343">
        <w:trPr>
          <w:trHeight w:val="9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Комитет по управлению имуществом администрации  муниципального образования Печенгский муниципальный округ</w:t>
            </w:r>
          </w:p>
        </w:tc>
        <w:tc>
          <w:tcPr>
            <w:tcW w:w="1701"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294 144,6</w:t>
            </w:r>
          </w:p>
        </w:tc>
        <w:tc>
          <w:tcPr>
            <w:tcW w:w="170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300 144,3</w:t>
            </w:r>
          </w:p>
        </w:tc>
        <w:tc>
          <w:tcPr>
            <w:tcW w:w="166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5 999,7</w:t>
            </w:r>
          </w:p>
        </w:tc>
        <w:tc>
          <w:tcPr>
            <w:tcW w:w="1459"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2,0%</w:t>
            </w:r>
          </w:p>
        </w:tc>
      </w:tr>
      <w:tr w:rsidR="00614343" w:rsidRPr="00614343" w:rsidTr="00614343">
        <w:trPr>
          <w:trHeight w:val="6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Совет депутатов Печенгского муниципального округа Мурманской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10 193,1</w:t>
            </w:r>
          </w:p>
        </w:tc>
        <w:tc>
          <w:tcPr>
            <w:tcW w:w="170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10 193,1</w:t>
            </w:r>
          </w:p>
        </w:tc>
        <w:tc>
          <w:tcPr>
            <w:tcW w:w="166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r>
      <w:tr w:rsidR="00614343" w:rsidRPr="00614343" w:rsidTr="00614343">
        <w:trPr>
          <w:trHeight w:val="6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Контрольно-счетная палата Печенгского муниципального округа Мурманской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6 556,7</w:t>
            </w:r>
          </w:p>
        </w:tc>
        <w:tc>
          <w:tcPr>
            <w:tcW w:w="170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6 556,7</w:t>
            </w:r>
          </w:p>
        </w:tc>
        <w:tc>
          <w:tcPr>
            <w:tcW w:w="166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1459"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r>
      <w:tr w:rsidR="00614343" w:rsidRPr="00614343" w:rsidTr="00614343">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both"/>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Всего расходов</w:t>
            </w:r>
          </w:p>
        </w:tc>
        <w:tc>
          <w:tcPr>
            <w:tcW w:w="1701"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3 344 904,0</w:t>
            </w:r>
          </w:p>
        </w:tc>
        <w:tc>
          <w:tcPr>
            <w:tcW w:w="170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3 499 090,1</w:t>
            </w:r>
          </w:p>
        </w:tc>
        <w:tc>
          <w:tcPr>
            <w:tcW w:w="1660"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154 186,1</w:t>
            </w:r>
          </w:p>
        </w:tc>
        <w:tc>
          <w:tcPr>
            <w:tcW w:w="1459" w:type="dxa"/>
            <w:tcBorders>
              <w:top w:val="nil"/>
              <w:left w:val="nil"/>
              <w:bottom w:val="single" w:sz="4" w:space="0" w:color="auto"/>
              <w:right w:val="single" w:sz="4" w:space="0" w:color="auto"/>
            </w:tcBorders>
            <w:shd w:val="clear" w:color="auto" w:fill="auto"/>
            <w:vAlign w:val="center"/>
            <w:hideMark/>
          </w:tcPr>
          <w:p w:rsidR="00614343" w:rsidRPr="0030707F" w:rsidRDefault="00614343" w:rsidP="00614343">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4,6%</w:t>
            </w:r>
          </w:p>
        </w:tc>
      </w:tr>
    </w:tbl>
    <w:p w:rsidR="00614343" w:rsidRDefault="00614343" w:rsidP="00382BF4">
      <w:pPr>
        <w:tabs>
          <w:tab w:val="left" w:pos="284"/>
        </w:tabs>
        <w:suppressAutoHyphens/>
        <w:spacing w:after="0" w:line="240" w:lineRule="auto"/>
        <w:jc w:val="right"/>
        <w:rPr>
          <w:rFonts w:ascii="Times New Roman" w:hAnsi="Times New Roman" w:cs="Times New Roman"/>
          <w:sz w:val="20"/>
          <w:szCs w:val="20"/>
        </w:rPr>
      </w:pPr>
    </w:p>
    <w:p w:rsidR="00614343" w:rsidRPr="0030707F" w:rsidRDefault="00614343" w:rsidP="00382BF4">
      <w:pPr>
        <w:tabs>
          <w:tab w:val="left" w:pos="284"/>
        </w:tabs>
        <w:suppressAutoHyphens/>
        <w:spacing w:after="0" w:line="240" w:lineRule="auto"/>
        <w:jc w:val="right"/>
        <w:rPr>
          <w:rFonts w:ascii="Times New Roman" w:hAnsi="Times New Roman" w:cs="Times New Roman"/>
          <w:sz w:val="24"/>
          <w:szCs w:val="24"/>
        </w:rPr>
      </w:pPr>
    </w:p>
    <w:p w:rsidR="00885EAA" w:rsidRPr="0030707F" w:rsidRDefault="00885EAA"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30707F">
        <w:rPr>
          <w:rFonts w:ascii="Times New Roman" w:hAnsi="Times New Roman" w:cs="Times New Roman"/>
          <w:sz w:val="24"/>
          <w:szCs w:val="24"/>
          <w:lang w:eastAsia="x-none"/>
        </w:rPr>
        <w:t>В программной структуре расходов бюджета округа на 202</w:t>
      </w:r>
      <w:r w:rsidR="00C45EC5" w:rsidRPr="0030707F">
        <w:rPr>
          <w:rFonts w:ascii="Times New Roman" w:hAnsi="Times New Roman" w:cs="Times New Roman"/>
          <w:sz w:val="24"/>
          <w:szCs w:val="24"/>
          <w:lang w:eastAsia="x-none"/>
        </w:rPr>
        <w:t>2</w:t>
      </w:r>
      <w:r w:rsidRPr="0030707F">
        <w:rPr>
          <w:rFonts w:ascii="Times New Roman" w:hAnsi="Times New Roman" w:cs="Times New Roman"/>
          <w:sz w:val="24"/>
          <w:szCs w:val="24"/>
          <w:lang w:eastAsia="x-none"/>
        </w:rPr>
        <w:t xml:space="preserve"> год объемы ассигнований изменяются по 1</w:t>
      </w:r>
      <w:r w:rsidR="00AE4404" w:rsidRPr="0030707F">
        <w:rPr>
          <w:rFonts w:ascii="Times New Roman" w:hAnsi="Times New Roman" w:cs="Times New Roman"/>
          <w:sz w:val="24"/>
          <w:szCs w:val="24"/>
          <w:lang w:eastAsia="x-none"/>
        </w:rPr>
        <w:t>1</w:t>
      </w:r>
      <w:r w:rsidRPr="0030707F">
        <w:rPr>
          <w:rFonts w:ascii="Times New Roman" w:hAnsi="Times New Roman" w:cs="Times New Roman"/>
          <w:sz w:val="24"/>
          <w:szCs w:val="24"/>
          <w:lang w:eastAsia="x-none"/>
        </w:rPr>
        <w:t xml:space="preserve"> муниципальным программам (далее – МП, программа). </w:t>
      </w:r>
    </w:p>
    <w:p w:rsidR="00290A9E" w:rsidRPr="0030707F" w:rsidRDefault="00290A9E" w:rsidP="00FB77DD">
      <w:pPr>
        <w:tabs>
          <w:tab w:val="left" w:pos="284"/>
        </w:tabs>
        <w:suppressAutoHyphens/>
        <w:spacing w:after="0" w:line="283" w:lineRule="auto"/>
        <w:ind w:firstLine="709"/>
        <w:jc w:val="both"/>
        <w:rPr>
          <w:rFonts w:ascii="Times New Roman" w:eastAsia="Calibri" w:hAnsi="Times New Roman" w:cs="Times New Roman"/>
          <w:sz w:val="24"/>
          <w:szCs w:val="24"/>
          <w:lang w:eastAsia="x-none"/>
        </w:rPr>
      </w:pPr>
      <w:r w:rsidRPr="0030707F">
        <w:rPr>
          <w:rFonts w:ascii="Times New Roman" w:hAnsi="Times New Roman" w:cs="Times New Roman"/>
          <w:sz w:val="24"/>
          <w:szCs w:val="24"/>
          <w:lang w:eastAsia="x-none"/>
        </w:rPr>
        <w:t>Расходы бюджета округа на реализацию 1</w:t>
      </w:r>
      <w:r w:rsidR="00C45EC5" w:rsidRPr="0030707F">
        <w:rPr>
          <w:rFonts w:ascii="Times New Roman" w:hAnsi="Times New Roman" w:cs="Times New Roman"/>
          <w:sz w:val="24"/>
          <w:szCs w:val="24"/>
          <w:lang w:eastAsia="x-none"/>
        </w:rPr>
        <w:t>4</w:t>
      </w:r>
      <w:r w:rsidRPr="0030707F">
        <w:rPr>
          <w:rFonts w:ascii="Times New Roman" w:hAnsi="Times New Roman" w:cs="Times New Roman"/>
          <w:sz w:val="24"/>
          <w:szCs w:val="24"/>
          <w:lang w:eastAsia="x-none"/>
        </w:rPr>
        <w:t xml:space="preserve"> муниципальных программ на 202</w:t>
      </w:r>
      <w:r w:rsidR="00C45EC5" w:rsidRPr="0030707F">
        <w:rPr>
          <w:rFonts w:ascii="Times New Roman" w:hAnsi="Times New Roman" w:cs="Times New Roman"/>
          <w:sz w:val="24"/>
          <w:szCs w:val="24"/>
          <w:lang w:eastAsia="x-none"/>
        </w:rPr>
        <w:t>2</w:t>
      </w:r>
      <w:r w:rsidRPr="0030707F">
        <w:rPr>
          <w:rFonts w:ascii="Times New Roman" w:hAnsi="Times New Roman" w:cs="Times New Roman"/>
          <w:sz w:val="24"/>
          <w:szCs w:val="24"/>
          <w:lang w:eastAsia="x-none"/>
        </w:rPr>
        <w:t xml:space="preserve"> год </w:t>
      </w:r>
      <w:r w:rsidR="00C45EC5" w:rsidRPr="0030707F">
        <w:rPr>
          <w:rFonts w:ascii="Times New Roman" w:hAnsi="Times New Roman" w:cs="Times New Roman"/>
          <w:sz w:val="24"/>
          <w:szCs w:val="24"/>
          <w:lang w:eastAsia="x-none"/>
        </w:rPr>
        <w:t>увеличиваются</w:t>
      </w:r>
      <w:r w:rsidRPr="0030707F">
        <w:rPr>
          <w:rFonts w:ascii="Times New Roman" w:eastAsia="Calibri" w:hAnsi="Times New Roman" w:cs="Times New Roman"/>
          <w:sz w:val="24"/>
          <w:szCs w:val="24"/>
          <w:lang w:eastAsia="x-none"/>
        </w:rPr>
        <w:t xml:space="preserve"> на </w:t>
      </w:r>
      <w:r w:rsidR="00AE4404" w:rsidRPr="0030707F">
        <w:rPr>
          <w:rFonts w:ascii="Times New Roman" w:eastAsia="Calibri" w:hAnsi="Times New Roman" w:cs="Times New Roman"/>
          <w:sz w:val="24"/>
          <w:szCs w:val="24"/>
          <w:lang w:eastAsia="x-none"/>
        </w:rPr>
        <w:t>154 186,1</w:t>
      </w:r>
      <w:r w:rsidR="000F0264" w:rsidRPr="0030707F">
        <w:rPr>
          <w:rFonts w:ascii="Times New Roman" w:eastAsia="Calibri" w:hAnsi="Times New Roman" w:cs="Times New Roman"/>
          <w:sz w:val="24"/>
          <w:szCs w:val="24"/>
          <w:lang w:eastAsia="x-none"/>
        </w:rPr>
        <w:t xml:space="preserve"> </w:t>
      </w:r>
      <w:r w:rsidRPr="0030707F">
        <w:rPr>
          <w:rFonts w:ascii="Times New Roman" w:eastAsia="Calibri" w:hAnsi="Times New Roman" w:cs="Times New Roman"/>
          <w:sz w:val="24"/>
          <w:szCs w:val="24"/>
          <w:lang w:eastAsia="x-none"/>
        </w:rPr>
        <w:t xml:space="preserve">тыс. рублей или </w:t>
      </w:r>
      <w:r w:rsidR="00AE4404" w:rsidRPr="0030707F">
        <w:rPr>
          <w:rFonts w:ascii="Times New Roman" w:eastAsia="Calibri" w:hAnsi="Times New Roman" w:cs="Times New Roman"/>
          <w:sz w:val="24"/>
          <w:szCs w:val="24"/>
          <w:lang w:eastAsia="x-none"/>
        </w:rPr>
        <w:t>4,6</w:t>
      </w:r>
      <w:r w:rsidRPr="0030707F">
        <w:rPr>
          <w:rFonts w:ascii="Times New Roman" w:eastAsia="Calibri" w:hAnsi="Times New Roman" w:cs="Times New Roman"/>
          <w:sz w:val="24"/>
          <w:szCs w:val="24"/>
          <w:lang w:eastAsia="x-none"/>
        </w:rPr>
        <w:t>%.</w:t>
      </w:r>
    </w:p>
    <w:p w:rsidR="003C0188" w:rsidRPr="0030707F" w:rsidRDefault="000F0264"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30707F">
        <w:rPr>
          <w:rFonts w:ascii="Times New Roman" w:hAnsi="Times New Roman" w:cs="Times New Roman"/>
          <w:sz w:val="24"/>
          <w:szCs w:val="24"/>
          <w:lang w:eastAsia="x-none"/>
        </w:rPr>
        <w:t>Уменьшение</w:t>
      </w:r>
      <w:r w:rsidR="00885EAA" w:rsidRPr="0030707F">
        <w:rPr>
          <w:rFonts w:ascii="Times New Roman" w:hAnsi="Times New Roman" w:cs="Times New Roman"/>
          <w:sz w:val="24"/>
          <w:szCs w:val="24"/>
          <w:lang w:eastAsia="x-none"/>
        </w:rPr>
        <w:t xml:space="preserve"> бюджетных обязательств предусмотрено по </w:t>
      </w:r>
      <w:r w:rsidR="00AE4404" w:rsidRPr="0030707F">
        <w:rPr>
          <w:rFonts w:ascii="Times New Roman" w:hAnsi="Times New Roman" w:cs="Times New Roman"/>
          <w:sz w:val="24"/>
          <w:szCs w:val="24"/>
          <w:lang w:eastAsia="x-none"/>
        </w:rPr>
        <w:t>4</w:t>
      </w:r>
      <w:r w:rsidR="00885EAA" w:rsidRPr="0030707F">
        <w:rPr>
          <w:rFonts w:ascii="Times New Roman" w:hAnsi="Times New Roman" w:cs="Times New Roman"/>
          <w:sz w:val="24"/>
          <w:szCs w:val="24"/>
          <w:lang w:eastAsia="x-none"/>
        </w:rPr>
        <w:t xml:space="preserve"> программам, из них:</w:t>
      </w:r>
    </w:p>
    <w:p w:rsidR="005F2871" w:rsidRPr="0030707F" w:rsidRDefault="005F2871" w:rsidP="005F2871">
      <w:pPr>
        <w:tabs>
          <w:tab w:val="left" w:pos="284"/>
        </w:tabs>
        <w:suppressAutoHyphens/>
        <w:spacing w:after="0" w:line="283" w:lineRule="auto"/>
        <w:ind w:firstLine="709"/>
        <w:jc w:val="both"/>
        <w:rPr>
          <w:rFonts w:ascii="Times New Roman" w:eastAsia="Calibri" w:hAnsi="Times New Roman" w:cs="Times New Roman"/>
          <w:sz w:val="24"/>
          <w:szCs w:val="24"/>
        </w:rPr>
      </w:pPr>
      <w:r w:rsidRPr="0030707F">
        <w:rPr>
          <w:rFonts w:ascii="Times New Roman" w:eastAsia="Calibri" w:hAnsi="Times New Roman" w:cs="Times New Roman"/>
          <w:sz w:val="24"/>
          <w:szCs w:val="24"/>
        </w:rPr>
        <w:sym w:font="Symbol" w:char="F0B7"/>
      </w:r>
      <w:r w:rsidRPr="0030707F">
        <w:rPr>
          <w:rFonts w:ascii="Times New Roman" w:eastAsia="Calibri" w:hAnsi="Times New Roman" w:cs="Times New Roman"/>
          <w:sz w:val="24"/>
          <w:szCs w:val="24"/>
        </w:rPr>
        <w:t xml:space="preserve"> </w:t>
      </w:r>
      <w:r w:rsidRPr="0030707F">
        <w:rPr>
          <w:rFonts w:ascii="Times New Roman" w:hAnsi="Times New Roman" w:cs="Times New Roman"/>
          <w:sz w:val="24"/>
          <w:szCs w:val="24"/>
          <w:lang w:eastAsia="x-none"/>
        </w:rPr>
        <w:t>МП</w:t>
      </w:r>
      <w:r w:rsidRPr="0030707F">
        <w:rPr>
          <w:rFonts w:ascii="Times New Roman" w:eastAsia="Calibri" w:hAnsi="Times New Roman" w:cs="Times New Roman"/>
          <w:sz w:val="24"/>
          <w:szCs w:val="24"/>
        </w:rPr>
        <w:t xml:space="preserve"> «</w:t>
      </w:r>
      <w:r w:rsidR="00AE4404" w:rsidRPr="0030707F">
        <w:rPr>
          <w:rFonts w:ascii="Times New Roman" w:eastAsia="Calibri" w:hAnsi="Times New Roman" w:cs="Times New Roman"/>
          <w:sz w:val="24"/>
          <w:szCs w:val="24"/>
        </w:rPr>
        <w:t>Образование</w:t>
      </w:r>
      <w:r w:rsidRPr="0030707F">
        <w:rPr>
          <w:rFonts w:ascii="Times New Roman" w:eastAsia="Calibri" w:hAnsi="Times New Roman" w:cs="Times New Roman"/>
          <w:sz w:val="24"/>
          <w:szCs w:val="24"/>
        </w:rPr>
        <w:t xml:space="preserve">» в сумме </w:t>
      </w:r>
      <w:r w:rsidR="00AE4404" w:rsidRPr="0030707F">
        <w:rPr>
          <w:rFonts w:ascii="Times New Roman" w:eastAsia="Calibri" w:hAnsi="Times New Roman" w:cs="Times New Roman"/>
          <w:sz w:val="24"/>
          <w:szCs w:val="24"/>
        </w:rPr>
        <w:t>16 168,0</w:t>
      </w:r>
      <w:r w:rsidRPr="0030707F">
        <w:rPr>
          <w:rFonts w:ascii="Times New Roman" w:eastAsia="Calibri" w:hAnsi="Times New Roman" w:cs="Times New Roman"/>
          <w:sz w:val="24"/>
          <w:szCs w:val="24"/>
        </w:rPr>
        <w:t xml:space="preserve"> тыс. рублей;</w:t>
      </w:r>
    </w:p>
    <w:p w:rsidR="00AE4404" w:rsidRPr="0030707F" w:rsidRDefault="00AE4404" w:rsidP="005F2871">
      <w:pPr>
        <w:tabs>
          <w:tab w:val="left" w:pos="284"/>
        </w:tabs>
        <w:suppressAutoHyphens/>
        <w:spacing w:after="0" w:line="283" w:lineRule="auto"/>
        <w:ind w:firstLine="709"/>
        <w:jc w:val="both"/>
        <w:rPr>
          <w:rFonts w:ascii="Times New Roman" w:eastAsia="Calibri" w:hAnsi="Times New Roman" w:cs="Times New Roman"/>
          <w:sz w:val="24"/>
          <w:szCs w:val="24"/>
        </w:rPr>
      </w:pPr>
      <w:r w:rsidRPr="0030707F">
        <w:rPr>
          <w:rFonts w:ascii="Times New Roman" w:eastAsia="Calibri" w:hAnsi="Times New Roman" w:cs="Times New Roman"/>
          <w:sz w:val="24"/>
          <w:szCs w:val="24"/>
        </w:rPr>
        <w:sym w:font="Symbol" w:char="F0B7"/>
      </w:r>
      <w:r w:rsidRPr="0030707F">
        <w:rPr>
          <w:rFonts w:ascii="Times New Roman" w:eastAsia="Calibri" w:hAnsi="Times New Roman" w:cs="Times New Roman"/>
          <w:sz w:val="24"/>
          <w:szCs w:val="24"/>
        </w:rPr>
        <w:t xml:space="preserve"> МП «Обеспечение общественного порядка и безопасности населения» в сумме 785,9 тыс. рублей;</w:t>
      </w:r>
    </w:p>
    <w:p w:rsidR="00AE4404" w:rsidRPr="0030707F" w:rsidRDefault="00AE4404" w:rsidP="005F2871">
      <w:pPr>
        <w:tabs>
          <w:tab w:val="left" w:pos="284"/>
        </w:tabs>
        <w:suppressAutoHyphens/>
        <w:spacing w:after="0" w:line="283" w:lineRule="auto"/>
        <w:ind w:firstLine="709"/>
        <w:jc w:val="both"/>
        <w:rPr>
          <w:rFonts w:ascii="Times New Roman" w:eastAsia="Calibri" w:hAnsi="Times New Roman" w:cs="Times New Roman"/>
          <w:sz w:val="24"/>
          <w:szCs w:val="24"/>
        </w:rPr>
      </w:pPr>
      <w:r w:rsidRPr="0030707F">
        <w:rPr>
          <w:rFonts w:ascii="Times New Roman" w:eastAsia="Calibri" w:hAnsi="Times New Roman" w:cs="Times New Roman"/>
          <w:sz w:val="24"/>
          <w:szCs w:val="24"/>
        </w:rPr>
        <w:sym w:font="Symbol" w:char="F0B7"/>
      </w:r>
      <w:r w:rsidRPr="0030707F">
        <w:rPr>
          <w:rFonts w:ascii="Times New Roman" w:eastAsia="Calibri" w:hAnsi="Times New Roman" w:cs="Times New Roman"/>
          <w:sz w:val="24"/>
          <w:szCs w:val="24"/>
        </w:rPr>
        <w:t xml:space="preserve"> МП «Муниципальные финансы» в сумме 927,2 тыс. рублей;</w:t>
      </w:r>
    </w:p>
    <w:p w:rsidR="00AE4404" w:rsidRPr="0030707F" w:rsidRDefault="00AE4404" w:rsidP="00AE4404">
      <w:pPr>
        <w:tabs>
          <w:tab w:val="left" w:pos="284"/>
        </w:tabs>
        <w:suppressAutoHyphens/>
        <w:spacing w:after="0" w:line="283" w:lineRule="auto"/>
        <w:ind w:firstLine="709"/>
        <w:jc w:val="both"/>
        <w:rPr>
          <w:rFonts w:ascii="Times New Roman" w:hAnsi="Times New Roman" w:cs="Times New Roman"/>
          <w:sz w:val="24"/>
          <w:szCs w:val="24"/>
          <w:lang w:eastAsia="x-none"/>
        </w:rPr>
      </w:pPr>
      <w:r w:rsidRPr="0030707F">
        <w:rPr>
          <w:rFonts w:ascii="Times New Roman" w:eastAsia="Calibri" w:hAnsi="Times New Roman" w:cs="Times New Roman"/>
          <w:sz w:val="24"/>
          <w:szCs w:val="24"/>
        </w:rPr>
        <w:sym w:font="Symbol" w:char="F0B7"/>
      </w:r>
      <w:r w:rsidRPr="0030707F">
        <w:rPr>
          <w:rFonts w:ascii="Times New Roman" w:eastAsia="Calibri" w:hAnsi="Times New Roman" w:cs="Times New Roman"/>
          <w:sz w:val="24"/>
          <w:szCs w:val="24"/>
        </w:rPr>
        <w:t xml:space="preserve"> </w:t>
      </w:r>
      <w:r w:rsidRPr="0030707F">
        <w:rPr>
          <w:rFonts w:ascii="Times New Roman" w:hAnsi="Times New Roman" w:cs="Times New Roman"/>
          <w:sz w:val="24"/>
          <w:szCs w:val="24"/>
          <w:lang w:eastAsia="x-none"/>
        </w:rPr>
        <w:t>МП «Формирование современной городской среды» в сумме 133,5 тыс. рублей;</w:t>
      </w:r>
    </w:p>
    <w:p w:rsidR="00885E1A" w:rsidRPr="0030707F" w:rsidRDefault="00885E1A" w:rsidP="00885E1A">
      <w:pPr>
        <w:tabs>
          <w:tab w:val="left" w:pos="284"/>
        </w:tabs>
        <w:suppressAutoHyphens/>
        <w:spacing w:after="0" w:line="283" w:lineRule="auto"/>
        <w:ind w:firstLine="709"/>
        <w:jc w:val="both"/>
        <w:rPr>
          <w:rFonts w:ascii="Times New Roman" w:hAnsi="Times New Roman" w:cs="Times New Roman"/>
          <w:sz w:val="24"/>
          <w:szCs w:val="24"/>
          <w:lang w:eastAsia="x-none"/>
        </w:rPr>
      </w:pPr>
      <w:r w:rsidRPr="0030707F">
        <w:rPr>
          <w:rFonts w:ascii="Times New Roman" w:hAnsi="Times New Roman" w:cs="Times New Roman"/>
          <w:sz w:val="24"/>
          <w:szCs w:val="24"/>
          <w:lang w:eastAsia="x-none"/>
        </w:rPr>
        <w:t xml:space="preserve">Увеличение бюджетных обязательств предусмотрено по </w:t>
      </w:r>
      <w:r w:rsidR="00E101AF" w:rsidRPr="0030707F">
        <w:rPr>
          <w:rFonts w:ascii="Times New Roman" w:hAnsi="Times New Roman" w:cs="Times New Roman"/>
          <w:sz w:val="24"/>
          <w:szCs w:val="24"/>
          <w:lang w:eastAsia="x-none"/>
        </w:rPr>
        <w:t>7</w:t>
      </w:r>
      <w:r w:rsidRPr="0030707F">
        <w:rPr>
          <w:rFonts w:ascii="Times New Roman" w:hAnsi="Times New Roman" w:cs="Times New Roman"/>
          <w:sz w:val="24"/>
          <w:szCs w:val="24"/>
          <w:lang w:eastAsia="x-none"/>
        </w:rPr>
        <w:t xml:space="preserve"> программам в диапазоне от </w:t>
      </w:r>
      <w:r w:rsidR="00E101AF" w:rsidRPr="0030707F">
        <w:rPr>
          <w:rFonts w:ascii="Times New Roman" w:hAnsi="Times New Roman" w:cs="Times New Roman"/>
          <w:sz w:val="24"/>
          <w:szCs w:val="24"/>
          <w:lang w:eastAsia="x-none"/>
        </w:rPr>
        <w:t>2 499,0</w:t>
      </w:r>
      <w:r w:rsidRPr="0030707F">
        <w:rPr>
          <w:rFonts w:ascii="Times New Roman" w:hAnsi="Times New Roman" w:cs="Times New Roman"/>
          <w:sz w:val="24"/>
          <w:szCs w:val="24"/>
          <w:lang w:eastAsia="x-none"/>
        </w:rPr>
        <w:t xml:space="preserve"> тыс. рублей до </w:t>
      </w:r>
      <w:r w:rsidR="00E101AF" w:rsidRPr="0030707F">
        <w:rPr>
          <w:rFonts w:ascii="Times New Roman" w:hAnsi="Times New Roman" w:cs="Times New Roman"/>
          <w:sz w:val="24"/>
          <w:szCs w:val="24"/>
          <w:lang w:eastAsia="x-none"/>
        </w:rPr>
        <w:t>81 767,8</w:t>
      </w:r>
      <w:r w:rsidRPr="0030707F">
        <w:rPr>
          <w:rFonts w:ascii="Times New Roman" w:hAnsi="Times New Roman" w:cs="Times New Roman"/>
          <w:sz w:val="24"/>
          <w:szCs w:val="24"/>
          <w:lang w:eastAsia="x-none"/>
        </w:rPr>
        <w:t xml:space="preserve"> тыс. рублей,  из них наибольший рост расходов в абсолютном значении приходится на:</w:t>
      </w:r>
    </w:p>
    <w:p w:rsidR="00344A5E" w:rsidRPr="0030707F" w:rsidRDefault="00344A5E" w:rsidP="00344A5E">
      <w:pPr>
        <w:tabs>
          <w:tab w:val="left" w:pos="284"/>
        </w:tabs>
        <w:suppressAutoHyphens/>
        <w:spacing w:after="0" w:line="283" w:lineRule="auto"/>
        <w:ind w:firstLine="709"/>
        <w:jc w:val="both"/>
        <w:rPr>
          <w:rFonts w:ascii="Times New Roman" w:eastAsia="Calibri" w:hAnsi="Times New Roman" w:cs="Times New Roman"/>
          <w:sz w:val="24"/>
          <w:szCs w:val="24"/>
        </w:rPr>
      </w:pPr>
      <w:r w:rsidRPr="0030707F">
        <w:rPr>
          <w:rFonts w:ascii="Times New Roman" w:eastAsia="Calibri" w:hAnsi="Times New Roman" w:cs="Times New Roman"/>
          <w:sz w:val="24"/>
          <w:szCs w:val="24"/>
        </w:rPr>
        <w:sym w:font="Symbol" w:char="F0B7"/>
      </w:r>
      <w:r w:rsidRPr="0030707F">
        <w:rPr>
          <w:rFonts w:ascii="Times New Roman" w:eastAsia="Calibri" w:hAnsi="Times New Roman" w:cs="Times New Roman"/>
          <w:sz w:val="24"/>
          <w:szCs w:val="24"/>
        </w:rPr>
        <w:t xml:space="preserve"> МП «Культура» в сумме 18 840,5 тыс. рублей;</w:t>
      </w:r>
    </w:p>
    <w:p w:rsidR="00344A5E" w:rsidRPr="0030707F" w:rsidRDefault="00344A5E" w:rsidP="00344A5E">
      <w:pPr>
        <w:tabs>
          <w:tab w:val="left" w:pos="284"/>
        </w:tabs>
        <w:suppressAutoHyphens/>
        <w:spacing w:after="0" w:line="283" w:lineRule="auto"/>
        <w:ind w:firstLine="709"/>
        <w:jc w:val="both"/>
        <w:rPr>
          <w:rFonts w:ascii="Times New Roman" w:eastAsia="Calibri" w:hAnsi="Times New Roman" w:cs="Times New Roman"/>
          <w:sz w:val="24"/>
          <w:szCs w:val="24"/>
        </w:rPr>
      </w:pPr>
      <w:r w:rsidRPr="0030707F">
        <w:rPr>
          <w:rFonts w:ascii="Times New Roman" w:eastAsia="Calibri" w:hAnsi="Times New Roman" w:cs="Times New Roman"/>
          <w:sz w:val="24"/>
          <w:szCs w:val="24"/>
        </w:rPr>
        <w:sym w:font="Symbol" w:char="F0B7"/>
      </w:r>
      <w:r w:rsidRPr="0030707F">
        <w:rPr>
          <w:rFonts w:ascii="Times New Roman" w:eastAsia="Calibri" w:hAnsi="Times New Roman" w:cs="Times New Roman"/>
          <w:sz w:val="24"/>
          <w:szCs w:val="24"/>
        </w:rPr>
        <w:t xml:space="preserve"> </w:t>
      </w:r>
      <w:r w:rsidRPr="0030707F">
        <w:rPr>
          <w:rFonts w:ascii="Times New Roman" w:hAnsi="Times New Roman" w:cs="Times New Roman"/>
          <w:sz w:val="24"/>
          <w:szCs w:val="24"/>
          <w:lang w:eastAsia="x-none"/>
        </w:rPr>
        <w:t>МП</w:t>
      </w:r>
      <w:r w:rsidRPr="0030707F">
        <w:rPr>
          <w:rFonts w:ascii="Times New Roman" w:eastAsia="Calibri" w:hAnsi="Times New Roman" w:cs="Times New Roman"/>
          <w:sz w:val="24"/>
          <w:szCs w:val="24"/>
        </w:rPr>
        <w:t xml:space="preserve"> «Комфортная среда проживания» в сумме 81 767,8 тыс. рублей;</w:t>
      </w:r>
    </w:p>
    <w:p w:rsidR="00344A5E" w:rsidRPr="0030707F" w:rsidRDefault="00344A5E" w:rsidP="00344A5E">
      <w:pPr>
        <w:tabs>
          <w:tab w:val="left" w:pos="284"/>
        </w:tabs>
        <w:suppressAutoHyphens/>
        <w:spacing w:after="0" w:line="283" w:lineRule="auto"/>
        <w:ind w:firstLine="709"/>
        <w:jc w:val="both"/>
        <w:rPr>
          <w:rFonts w:ascii="Times New Roman" w:eastAsia="Calibri" w:hAnsi="Times New Roman" w:cs="Times New Roman"/>
          <w:sz w:val="24"/>
          <w:szCs w:val="24"/>
        </w:rPr>
      </w:pPr>
      <w:r w:rsidRPr="0030707F">
        <w:rPr>
          <w:rFonts w:ascii="Times New Roman" w:eastAsia="Calibri" w:hAnsi="Times New Roman" w:cs="Times New Roman"/>
          <w:sz w:val="24"/>
          <w:szCs w:val="24"/>
        </w:rPr>
        <w:sym w:font="Symbol" w:char="F0B7"/>
      </w:r>
      <w:r w:rsidRPr="0030707F">
        <w:rPr>
          <w:rFonts w:ascii="Times New Roman" w:eastAsia="Calibri" w:hAnsi="Times New Roman" w:cs="Times New Roman"/>
          <w:sz w:val="24"/>
          <w:szCs w:val="24"/>
        </w:rPr>
        <w:t xml:space="preserve"> МП «Транспортная система» в сумме 48 853,8 тыс. рублей.</w:t>
      </w:r>
    </w:p>
    <w:p w:rsidR="00885EAA" w:rsidRPr="0030707F" w:rsidRDefault="00290A9E"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30707F">
        <w:rPr>
          <w:rFonts w:ascii="Times New Roman" w:hAnsi="Times New Roman" w:cs="Times New Roman"/>
          <w:sz w:val="24"/>
          <w:szCs w:val="24"/>
          <w:lang w:eastAsia="x-none"/>
        </w:rPr>
        <w:t>Сравнительный анализ изменений объема и структуры расходов бюджета округа на реализацию муниципальных программ на 202</w:t>
      </w:r>
      <w:r w:rsidR="006E5866" w:rsidRPr="0030707F">
        <w:rPr>
          <w:rFonts w:ascii="Times New Roman" w:hAnsi="Times New Roman" w:cs="Times New Roman"/>
          <w:sz w:val="24"/>
          <w:szCs w:val="24"/>
          <w:lang w:eastAsia="x-none"/>
        </w:rPr>
        <w:t>2</w:t>
      </w:r>
      <w:r w:rsidRPr="0030707F">
        <w:rPr>
          <w:rFonts w:ascii="Times New Roman" w:hAnsi="Times New Roman" w:cs="Times New Roman"/>
          <w:sz w:val="24"/>
          <w:szCs w:val="24"/>
          <w:lang w:eastAsia="x-none"/>
        </w:rPr>
        <w:t xml:space="preserve"> год представлен в таблице 5.</w:t>
      </w:r>
    </w:p>
    <w:p w:rsidR="003907D0" w:rsidRDefault="003907D0" w:rsidP="003907D0">
      <w:pPr>
        <w:tabs>
          <w:tab w:val="left" w:pos="284"/>
        </w:tabs>
        <w:suppressAutoHyphens/>
        <w:spacing w:after="0" w:line="240" w:lineRule="auto"/>
        <w:jc w:val="right"/>
        <w:rPr>
          <w:rFonts w:ascii="Times New Roman" w:hAnsi="Times New Roman" w:cs="Times New Roman"/>
          <w:sz w:val="20"/>
          <w:szCs w:val="20"/>
        </w:rPr>
      </w:pPr>
      <w:r w:rsidRPr="00BF7C59">
        <w:rPr>
          <w:rFonts w:ascii="Times New Roman" w:hAnsi="Times New Roman" w:cs="Times New Roman"/>
          <w:sz w:val="20"/>
          <w:szCs w:val="20"/>
        </w:rPr>
        <w:t>т</w:t>
      </w:r>
      <w:r>
        <w:rPr>
          <w:rFonts w:ascii="Times New Roman" w:hAnsi="Times New Roman" w:cs="Times New Roman"/>
          <w:sz w:val="20"/>
          <w:szCs w:val="20"/>
        </w:rPr>
        <w:t xml:space="preserve">аблица 5, </w:t>
      </w:r>
      <w:r w:rsidRPr="005972FB">
        <w:rPr>
          <w:rFonts w:ascii="Times New Roman" w:hAnsi="Times New Roman" w:cs="Times New Roman"/>
          <w:sz w:val="20"/>
          <w:szCs w:val="20"/>
        </w:rPr>
        <w:t>тыс. рублей</w:t>
      </w:r>
    </w:p>
    <w:tbl>
      <w:tblPr>
        <w:tblW w:w="10207" w:type="dxa"/>
        <w:tblInd w:w="-743" w:type="dxa"/>
        <w:tblLook w:val="04A0" w:firstRow="1" w:lastRow="0" w:firstColumn="1" w:lastColumn="0" w:noHBand="0" w:noVBand="1"/>
      </w:tblPr>
      <w:tblGrid>
        <w:gridCol w:w="520"/>
        <w:gridCol w:w="4159"/>
        <w:gridCol w:w="1559"/>
        <w:gridCol w:w="1360"/>
        <w:gridCol w:w="1191"/>
        <w:gridCol w:w="1418"/>
      </w:tblGrid>
      <w:tr w:rsidR="00344A5E" w:rsidRPr="00344A5E" w:rsidTr="00344A5E">
        <w:trPr>
          <w:trHeight w:val="63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 п/п</w:t>
            </w:r>
          </w:p>
        </w:tc>
        <w:tc>
          <w:tcPr>
            <w:tcW w:w="4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 xml:space="preserve">Утверждено решением о бюджете </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 xml:space="preserve">Проект решения </w:t>
            </w:r>
          </w:p>
        </w:tc>
        <w:tc>
          <w:tcPr>
            <w:tcW w:w="2609" w:type="dxa"/>
            <w:gridSpan w:val="2"/>
            <w:tcBorders>
              <w:top w:val="single" w:sz="4" w:space="0" w:color="auto"/>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Изменения</w:t>
            </w:r>
          </w:p>
        </w:tc>
      </w:tr>
      <w:tr w:rsidR="00344A5E" w:rsidRPr="00344A5E" w:rsidTr="00344A5E">
        <w:trPr>
          <w:trHeight w:val="27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344A5E" w:rsidRPr="0030707F" w:rsidRDefault="00344A5E" w:rsidP="00344A5E">
            <w:pPr>
              <w:spacing w:after="0" w:line="240" w:lineRule="auto"/>
              <w:rPr>
                <w:rFonts w:ascii="Times New Roman" w:eastAsia="Times New Roman" w:hAnsi="Times New Roman" w:cs="Times New Roman"/>
                <w:color w:val="000000"/>
                <w:sz w:val="20"/>
                <w:szCs w:val="20"/>
                <w:lang w:eastAsia="ru-RU"/>
              </w:rPr>
            </w:pPr>
          </w:p>
        </w:tc>
        <w:tc>
          <w:tcPr>
            <w:tcW w:w="4159" w:type="dxa"/>
            <w:vMerge/>
            <w:tcBorders>
              <w:top w:val="single" w:sz="4" w:space="0" w:color="auto"/>
              <w:left w:val="single" w:sz="4" w:space="0" w:color="auto"/>
              <w:bottom w:val="single" w:sz="4" w:space="0" w:color="auto"/>
              <w:right w:val="single" w:sz="4" w:space="0" w:color="auto"/>
            </w:tcBorders>
            <w:vAlign w:val="center"/>
            <w:hideMark/>
          </w:tcPr>
          <w:p w:rsidR="00344A5E" w:rsidRPr="0030707F" w:rsidRDefault="00344A5E" w:rsidP="00344A5E">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44A5E" w:rsidRPr="0030707F" w:rsidRDefault="00344A5E" w:rsidP="00344A5E">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344A5E" w:rsidRPr="0030707F" w:rsidRDefault="00344A5E" w:rsidP="00344A5E">
            <w:pPr>
              <w:spacing w:after="0" w:line="240" w:lineRule="auto"/>
              <w:rPr>
                <w:rFonts w:ascii="Times New Roman" w:eastAsia="Times New Roman" w:hAnsi="Times New Roman" w:cs="Times New Roman"/>
                <w:color w:val="000000"/>
                <w:sz w:val="20"/>
                <w:szCs w:val="20"/>
                <w:lang w:eastAsia="ru-RU"/>
              </w:rPr>
            </w:pP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гр.3-гр.2</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гр.4/гр.2</w:t>
            </w:r>
          </w:p>
        </w:tc>
      </w:tr>
      <w:tr w:rsidR="00344A5E" w:rsidRPr="00344A5E" w:rsidTr="00344A5E">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344A5E" w:rsidRPr="0030707F" w:rsidRDefault="00344A5E" w:rsidP="00344A5E">
            <w:pPr>
              <w:spacing w:after="0" w:line="240" w:lineRule="auto"/>
              <w:rPr>
                <w:rFonts w:ascii="Times New Roman" w:eastAsia="Times New Roman" w:hAnsi="Times New Roman" w:cs="Times New Roman"/>
                <w:color w:val="000000"/>
                <w:sz w:val="20"/>
                <w:szCs w:val="20"/>
                <w:lang w:eastAsia="ru-RU"/>
              </w:rPr>
            </w:pP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5</w:t>
            </w:r>
          </w:p>
        </w:tc>
      </w:tr>
      <w:tr w:rsidR="00344A5E" w:rsidRPr="00344A5E" w:rsidTr="00344A5E">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344A5E" w:rsidRPr="0030707F" w:rsidRDefault="00344A5E" w:rsidP="00344A5E">
            <w:pPr>
              <w:spacing w:after="0" w:line="240" w:lineRule="auto"/>
              <w:rPr>
                <w:rFonts w:ascii="Times New Roman" w:eastAsia="Times New Roman" w:hAnsi="Times New Roman" w:cs="Times New Roman"/>
                <w:color w:val="000000"/>
                <w:sz w:val="20"/>
                <w:szCs w:val="20"/>
                <w:lang w:eastAsia="ru-RU"/>
              </w:rPr>
            </w:pP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Расходы бюджета, всего</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3 344 904,0</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3 499 090,1</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154 186,1</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4,6%</w:t>
            </w:r>
          </w:p>
        </w:tc>
      </w:tr>
      <w:tr w:rsidR="00344A5E" w:rsidRPr="00344A5E" w:rsidTr="00344A5E">
        <w:trPr>
          <w:trHeight w:val="51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344A5E" w:rsidRPr="0030707F" w:rsidRDefault="00344A5E" w:rsidP="00344A5E">
            <w:pPr>
              <w:spacing w:after="0" w:line="240" w:lineRule="auto"/>
              <w:rPr>
                <w:rFonts w:ascii="Times New Roman" w:eastAsia="Times New Roman" w:hAnsi="Times New Roman" w:cs="Times New Roman"/>
                <w:color w:val="000000"/>
                <w:sz w:val="20"/>
                <w:szCs w:val="20"/>
                <w:lang w:eastAsia="ru-RU"/>
              </w:rPr>
            </w:pP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Расходы на реализацию муниципальных программ,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3 337 688,1</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3 491 874,2</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154 186,1</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b/>
                <w:bCs/>
                <w:color w:val="000000"/>
                <w:sz w:val="20"/>
                <w:szCs w:val="20"/>
                <w:lang w:eastAsia="ru-RU"/>
              </w:rPr>
            </w:pPr>
            <w:r w:rsidRPr="0030707F">
              <w:rPr>
                <w:rFonts w:ascii="Times New Roman" w:eastAsia="Times New Roman" w:hAnsi="Times New Roman" w:cs="Times New Roman"/>
                <w:b/>
                <w:bCs/>
                <w:color w:val="000000"/>
                <w:sz w:val="20"/>
                <w:szCs w:val="20"/>
                <w:lang w:eastAsia="ru-RU"/>
              </w:rPr>
              <w:t>4,6%</w:t>
            </w:r>
          </w:p>
        </w:tc>
      </w:tr>
      <w:tr w:rsidR="00344A5E" w:rsidRPr="00344A5E" w:rsidTr="00344A5E">
        <w:trPr>
          <w:trHeight w:val="4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"Образование"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1 546 469,6</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1 530 301,6</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-16 168,0</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-1,0%</w:t>
            </w:r>
          </w:p>
        </w:tc>
      </w:tr>
      <w:tr w:rsidR="00344A5E" w:rsidRPr="00344A5E" w:rsidTr="00344A5E">
        <w:trPr>
          <w:trHeight w:val="37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"Обеспечение социальной стабильности"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73 665,7</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73 665,7</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r>
      <w:tr w:rsidR="00344A5E" w:rsidRPr="00344A5E" w:rsidTr="00344A5E">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«Культура»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519 345,2</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538 185,7</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18 840,5</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3,6%</w:t>
            </w:r>
          </w:p>
        </w:tc>
      </w:tr>
      <w:tr w:rsidR="00344A5E" w:rsidRPr="00344A5E" w:rsidTr="00344A5E">
        <w:trPr>
          <w:trHeight w:val="4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«Обеспечение общественного порядка и безопасности населения»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26 086,0</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25 300,2</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-785,9</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-3,0%</w:t>
            </w:r>
          </w:p>
        </w:tc>
      </w:tr>
      <w:tr w:rsidR="00344A5E" w:rsidRPr="00344A5E" w:rsidTr="00344A5E">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lastRenderedPageBreak/>
              <w:t>5</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«Экономический потенциал»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1 774,9</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1 774,9</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r>
      <w:tr w:rsidR="00344A5E" w:rsidRPr="00344A5E" w:rsidTr="00344A5E">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6</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«Комфортная среда проживания»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443 021,7</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524 789,4</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81 767,8</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18,5%</w:t>
            </w:r>
          </w:p>
        </w:tc>
      </w:tr>
      <w:tr w:rsidR="00344A5E" w:rsidRPr="00344A5E" w:rsidTr="00344A5E">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255 597,2</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258 096,1</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2 499,0</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1,0%</w:t>
            </w:r>
          </w:p>
        </w:tc>
      </w:tr>
      <w:tr w:rsidR="00344A5E" w:rsidRPr="00344A5E" w:rsidTr="00344A5E">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8</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«Молодежная политика»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6 990,3</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10 883,1</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3 892,8</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55,7%</w:t>
            </w:r>
          </w:p>
        </w:tc>
      </w:tr>
      <w:tr w:rsidR="00344A5E" w:rsidRPr="00344A5E" w:rsidTr="00344A5E">
        <w:trPr>
          <w:trHeight w:val="4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9</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«Физическая культура и спорт»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100 275,6</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107 382,3</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7 106,7</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7,1%</w:t>
            </w:r>
          </w:p>
        </w:tc>
      </w:tr>
      <w:tr w:rsidR="00344A5E" w:rsidRPr="00344A5E" w:rsidTr="00344A5E">
        <w:trPr>
          <w:trHeight w:val="4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10</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«Муниципальные финансы»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75 594,6</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74 667,4</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-927,2</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-1,2%</w:t>
            </w:r>
          </w:p>
        </w:tc>
      </w:tr>
      <w:tr w:rsidR="00344A5E" w:rsidRPr="00344A5E" w:rsidTr="00344A5E">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11</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«Энергосбережение и повышение энергоэффективности»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300,0</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300,0</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0,0%</w:t>
            </w:r>
          </w:p>
        </w:tc>
      </w:tr>
      <w:tr w:rsidR="00344A5E" w:rsidRPr="00344A5E" w:rsidTr="00344A5E">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12</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«Формирование современной городской среды»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127 728,4</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127 594,9</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-133,5</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-0,1%</w:t>
            </w:r>
          </w:p>
        </w:tc>
      </w:tr>
      <w:tr w:rsidR="00344A5E" w:rsidRPr="00344A5E" w:rsidTr="00344A5E">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13</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«Транспортная система»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79 103,1</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127 956,9</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48 853,8</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61,8%</w:t>
            </w:r>
          </w:p>
        </w:tc>
      </w:tr>
      <w:tr w:rsidR="00344A5E" w:rsidRPr="00344A5E" w:rsidTr="00344A5E">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14</w:t>
            </w:r>
          </w:p>
        </w:tc>
        <w:tc>
          <w:tcPr>
            <w:tcW w:w="41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both"/>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Муниципальная программа «Муниципальное имущество и земельные ресурсы»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81 735,8</w:t>
            </w:r>
          </w:p>
        </w:tc>
        <w:tc>
          <w:tcPr>
            <w:tcW w:w="1360"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90 976,0</w:t>
            </w:r>
          </w:p>
        </w:tc>
        <w:tc>
          <w:tcPr>
            <w:tcW w:w="1191"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9 240,1</w:t>
            </w:r>
          </w:p>
        </w:tc>
        <w:tc>
          <w:tcPr>
            <w:tcW w:w="1418" w:type="dxa"/>
            <w:tcBorders>
              <w:top w:val="nil"/>
              <w:left w:val="nil"/>
              <w:bottom w:val="single" w:sz="4" w:space="0" w:color="auto"/>
              <w:right w:val="single" w:sz="4" w:space="0" w:color="auto"/>
            </w:tcBorders>
            <w:shd w:val="clear" w:color="auto" w:fill="auto"/>
            <w:vAlign w:val="center"/>
            <w:hideMark/>
          </w:tcPr>
          <w:p w:rsidR="00344A5E" w:rsidRPr="0030707F" w:rsidRDefault="00344A5E" w:rsidP="00344A5E">
            <w:pPr>
              <w:spacing w:after="0" w:line="240" w:lineRule="auto"/>
              <w:jc w:val="center"/>
              <w:rPr>
                <w:rFonts w:ascii="Times New Roman" w:eastAsia="Times New Roman" w:hAnsi="Times New Roman" w:cs="Times New Roman"/>
                <w:color w:val="000000"/>
                <w:sz w:val="20"/>
                <w:szCs w:val="20"/>
                <w:lang w:eastAsia="ru-RU"/>
              </w:rPr>
            </w:pPr>
            <w:r w:rsidRPr="0030707F">
              <w:rPr>
                <w:rFonts w:ascii="Times New Roman" w:eastAsia="Times New Roman" w:hAnsi="Times New Roman" w:cs="Times New Roman"/>
                <w:color w:val="000000"/>
                <w:sz w:val="20"/>
                <w:szCs w:val="20"/>
                <w:lang w:eastAsia="ru-RU"/>
              </w:rPr>
              <w:t>11,3%</w:t>
            </w:r>
          </w:p>
        </w:tc>
      </w:tr>
    </w:tbl>
    <w:p w:rsidR="00C45EC5" w:rsidRDefault="00C45EC5" w:rsidP="003907D0">
      <w:pPr>
        <w:tabs>
          <w:tab w:val="left" w:pos="284"/>
        </w:tabs>
        <w:suppressAutoHyphens/>
        <w:spacing w:after="0" w:line="240" w:lineRule="auto"/>
        <w:jc w:val="right"/>
        <w:rPr>
          <w:rFonts w:ascii="Times New Roman" w:hAnsi="Times New Roman" w:cs="Times New Roman"/>
          <w:sz w:val="20"/>
          <w:szCs w:val="20"/>
        </w:rPr>
      </w:pPr>
    </w:p>
    <w:p w:rsidR="003A435E" w:rsidRPr="0030707F" w:rsidRDefault="003A435E" w:rsidP="00FB77DD">
      <w:pPr>
        <w:autoSpaceDE w:val="0"/>
        <w:autoSpaceDN w:val="0"/>
        <w:adjustRightInd w:val="0"/>
        <w:spacing w:after="0" w:line="283" w:lineRule="auto"/>
        <w:ind w:firstLine="709"/>
        <w:jc w:val="center"/>
        <w:outlineLvl w:val="0"/>
        <w:rPr>
          <w:rFonts w:ascii="Times New Roman" w:eastAsia="Calibri" w:hAnsi="Times New Roman" w:cs="Times New Roman"/>
          <w:b/>
          <w:sz w:val="24"/>
          <w:szCs w:val="24"/>
        </w:rPr>
      </w:pPr>
      <w:r w:rsidRPr="0030707F">
        <w:rPr>
          <w:rFonts w:ascii="Times New Roman" w:eastAsia="Calibri" w:hAnsi="Times New Roman" w:cs="Times New Roman"/>
          <w:b/>
          <w:sz w:val="24"/>
          <w:szCs w:val="24"/>
        </w:rPr>
        <w:t>Дефицит, источники финансирования дефицита бюджета</w:t>
      </w:r>
      <w:r w:rsidR="007074A5" w:rsidRPr="0030707F">
        <w:rPr>
          <w:rFonts w:ascii="Times New Roman" w:eastAsia="Calibri" w:hAnsi="Times New Roman" w:cs="Times New Roman"/>
          <w:b/>
          <w:sz w:val="24"/>
          <w:szCs w:val="24"/>
        </w:rPr>
        <w:t xml:space="preserve"> округа</w:t>
      </w:r>
      <w:r w:rsidR="003E351A" w:rsidRPr="0030707F">
        <w:rPr>
          <w:rFonts w:ascii="Times New Roman" w:eastAsia="Calibri" w:hAnsi="Times New Roman" w:cs="Times New Roman"/>
          <w:b/>
          <w:sz w:val="24"/>
          <w:szCs w:val="24"/>
        </w:rPr>
        <w:t xml:space="preserve">, </w:t>
      </w:r>
      <w:r w:rsidR="003E351A" w:rsidRPr="0030707F">
        <w:rPr>
          <w:rFonts w:ascii="Times New Roman" w:hAnsi="Times New Roman" w:cs="Times New Roman"/>
          <w:b/>
          <w:bCs/>
          <w:sz w:val="24"/>
          <w:szCs w:val="24"/>
        </w:rPr>
        <w:t>верхние пределы муниципального внутреннего долга</w:t>
      </w:r>
      <w:r w:rsidR="008E092E" w:rsidRPr="0030707F">
        <w:rPr>
          <w:rFonts w:ascii="Times New Roman" w:eastAsia="Calibri" w:hAnsi="Times New Roman" w:cs="Times New Roman"/>
          <w:b/>
          <w:sz w:val="24"/>
          <w:szCs w:val="24"/>
        </w:rPr>
        <w:t>.</w:t>
      </w:r>
    </w:p>
    <w:p w:rsidR="00F942C8" w:rsidRPr="0030707F" w:rsidRDefault="000F7A8A" w:rsidP="00F942C8">
      <w:pPr>
        <w:tabs>
          <w:tab w:val="left" w:pos="284"/>
        </w:tabs>
        <w:suppressAutoHyphens/>
        <w:spacing w:after="0" w:line="283" w:lineRule="auto"/>
        <w:ind w:firstLine="709"/>
        <w:jc w:val="both"/>
        <w:rPr>
          <w:rFonts w:ascii="Times New Roman" w:hAnsi="Times New Roman" w:cs="Times New Roman"/>
          <w:sz w:val="24"/>
          <w:szCs w:val="24"/>
        </w:rPr>
      </w:pPr>
      <w:r w:rsidRPr="0030707F">
        <w:rPr>
          <w:rFonts w:ascii="Times New Roman" w:hAnsi="Times New Roman" w:cs="Times New Roman"/>
          <w:sz w:val="24"/>
          <w:szCs w:val="24"/>
        </w:rPr>
        <w:t xml:space="preserve">Проектом решения прогнозируется </w:t>
      </w:r>
      <w:r w:rsidR="00CE5BCF" w:rsidRPr="0030707F">
        <w:rPr>
          <w:rFonts w:ascii="Times New Roman" w:hAnsi="Times New Roman" w:cs="Times New Roman"/>
          <w:sz w:val="24"/>
          <w:szCs w:val="24"/>
        </w:rPr>
        <w:t>уменьшение</w:t>
      </w:r>
      <w:r w:rsidRPr="0030707F">
        <w:rPr>
          <w:rFonts w:ascii="Times New Roman" w:hAnsi="Times New Roman" w:cs="Times New Roman"/>
          <w:sz w:val="24"/>
          <w:szCs w:val="24"/>
        </w:rPr>
        <w:t xml:space="preserve"> размер</w:t>
      </w:r>
      <w:r w:rsidR="00CE5BCF" w:rsidRPr="0030707F">
        <w:rPr>
          <w:rFonts w:ascii="Times New Roman" w:hAnsi="Times New Roman" w:cs="Times New Roman"/>
          <w:sz w:val="24"/>
          <w:szCs w:val="24"/>
        </w:rPr>
        <w:t>а</w:t>
      </w:r>
      <w:r w:rsidRPr="0030707F">
        <w:rPr>
          <w:rFonts w:ascii="Times New Roman" w:hAnsi="Times New Roman" w:cs="Times New Roman"/>
          <w:sz w:val="24"/>
          <w:szCs w:val="24"/>
        </w:rPr>
        <w:t xml:space="preserve"> дефицита бюджета округа на </w:t>
      </w:r>
      <w:r w:rsidR="00CE5BCF" w:rsidRPr="0030707F">
        <w:rPr>
          <w:rFonts w:ascii="Times New Roman" w:hAnsi="Times New Roman" w:cs="Times New Roman"/>
          <w:sz w:val="24"/>
          <w:szCs w:val="24"/>
        </w:rPr>
        <w:t>26 324,5</w:t>
      </w:r>
      <w:r w:rsidRPr="0030707F">
        <w:rPr>
          <w:rFonts w:ascii="Times New Roman" w:hAnsi="Times New Roman" w:cs="Times New Roman"/>
          <w:sz w:val="24"/>
          <w:szCs w:val="24"/>
        </w:rPr>
        <w:t xml:space="preserve"> тыс. рублей или </w:t>
      </w:r>
      <w:r w:rsidR="00CE5BCF" w:rsidRPr="0030707F">
        <w:rPr>
          <w:rFonts w:ascii="Times New Roman" w:hAnsi="Times New Roman" w:cs="Times New Roman"/>
          <w:sz w:val="24"/>
          <w:szCs w:val="24"/>
        </w:rPr>
        <w:t>18,8</w:t>
      </w:r>
      <w:r w:rsidRPr="0030707F">
        <w:rPr>
          <w:rFonts w:ascii="Times New Roman" w:hAnsi="Times New Roman" w:cs="Times New Roman"/>
          <w:sz w:val="24"/>
          <w:szCs w:val="24"/>
        </w:rPr>
        <w:t xml:space="preserve">% до суммы </w:t>
      </w:r>
      <w:r w:rsidR="00CE5BCF" w:rsidRPr="0030707F">
        <w:rPr>
          <w:rFonts w:ascii="Times New Roman" w:hAnsi="Times New Roman" w:cs="Times New Roman"/>
          <w:sz w:val="24"/>
          <w:szCs w:val="24"/>
        </w:rPr>
        <w:t>113 487,0</w:t>
      </w:r>
      <w:r w:rsidRPr="0030707F">
        <w:rPr>
          <w:rFonts w:ascii="Times New Roman" w:hAnsi="Times New Roman" w:cs="Times New Roman"/>
          <w:sz w:val="24"/>
          <w:szCs w:val="24"/>
        </w:rPr>
        <w:t xml:space="preserve"> тыс. </w:t>
      </w:r>
      <w:r w:rsidR="00F942C8" w:rsidRPr="0030707F">
        <w:rPr>
          <w:rFonts w:ascii="Times New Roman" w:hAnsi="Times New Roman" w:cs="Times New Roman"/>
          <w:sz w:val="24"/>
          <w:szCs w:val="24"/>
        </w:rPr>
        <w:t xml:space="preserve">рублей, что составляет </w:t>
      </w:r>
      <w:r w:rsidR="00CE5BCF" w:rsidRPr="0030707F">
        <w:rPr>
          <w:rFonts w:ascii="Times New Roman" w:hAnsi="Times New Roman" w:cs="Times New Roman"/>
          <w:sz w:val="24"/>
          <w:szCs w:val="24"/>
        </w:rPr>
        <w:t>11,7</w:t>
      </w:r>
      <w:r w:rsidR="00F942C8" w:rsidRPr="0030707F">
        <w:rPr>
          <w:rFonts w:ascii="Times New Roman" w:hAnsi="Times New Roman" w:cs="Times New Roman"/>
          <w:sz w:val="24"/>
          <w:szCs w:val="24"/>
        </w:rPr>
        <w:t>% от утвержденного общего годового объема доходов бюджета округа без учета утвержденного объема безвозмездных поступлений и не превышает ограничения, установленного статьей 92.1 Бюджетного кодекса РФ.</w:t>
      </w:r>
    </w:p>
    <w:p w:rsidR="00427F8B" w:rsidRPr="0030707F" w:rsidRDefault="0037137E" w:rsidP="00427F8B">
      <w:pPr>
        <w:tabs>
          <w:tab w:val="left" w:pos="284"/>
        </w:tabs>
        <w:suppressAutoHyphens/>
        <w:spacing w:after="0" w:line="283" w:lineRule="auto"/>
        <w:ind w:firstLine="709"/>
        <w:jc w:val="both"/>
        <w:rPr>
          <w:rFonts w:ascii="Times New Roman" w:hAnsi="Times New Roman" w:cs="Times New Roman"/>
          <w:sz w:val="24"/>
          <w:szCs w:val="24"/>
        </w:rPr>
      </w:pPr>
      <w:r w:rsidRPr="0030707F">
        <w:rPr>
          <w:rFonts w:ascii="Times New Roman" w:hAnsi="Times New Roman" w:cs="Times New Roman"/>
          <w:sz w:val="24"/>
          <w:szCs w:val="24"/>
          <w:lang w:eastAsia="x-none"/>
        </w:rPr>
        <w:t>Утверждаемы</w:t>
      </w:r>
      <w:r w:rsidR="00CE5BCF" w:rsidRPr="0030707F">
        <w:rPr>
          <w:rFonts w:ascii="Times New Roman" w:hAnsi="Times New Roman" w:cs="Times New Roman"/>
          <w:sz w:val="24"/>
          <w:szCs w:val="24"/>
          <w:lang w:eastAsia="x-none"/>
        </w:rPr>
        <w:t>й</w:t>
      </w:r>
      <w:r w:rsidRPr="0030707F">
        <w:rPr>
          <w:rFonts w:ascii="Times New Roman" w:hAnsi="Times New Roman" w:cs="Times New Roman"/>
          <w:sz w:val="24"/>
          <w:szCs w:val="24"/>
          <w:lang w:eastAsia="x-none"/>
        </w:rPr>
        <w:t xml:space="preserve"> пункт</w:t>
      </w:r>
      <w:r w:rsidR="00CE5BCF" w:rsidRPr="0030707F">
        <w:rPr>
          <w:rFonts w:ascii="Times New Roman" w:hAnsi="Times New Roman" w:cs="Times New Roman"/>
          <w:sz w:val="24"/>
          <w:szCs w:val="24"/>
          <w:lang w:eastAsia="x-none"/>
        </w:rPr>
        <w:t>ом</w:t>
      </w:r>
      <w:r w:rsidRPr="0030707F">
        <w:rPr>
          <w:rFonts w:ascii="Times New Roman" w:hAnsi="Times New Roman" w:cs="Times New Roman"/>
          <w:sz w:val="24"/>
          <w:szCs w:val="24"/>
          <w:lang w:eastAsia="x-none"/>
        </w:rPr>
        <w:t xml:space="preserve"> 1.</w:t>
      </w:r>
      <w:r w:rsidR="00CE5BCF" w:rsidRPr="0030707F">
        <w:rPr>
          <w:rFonts w:ascii="Times New Roman" w:hAnsi="Times New Roman" w:cs="Times New Roman"/>
          <w:sz w:val="24"/>
          <w:szCs w:val="24"/>
          <w:lang w:eastAsia="x-none"/>
        </w:rPr>
        <w:t>6</w:t>
      </w:r>
      <w:r w:rsidRPr="0030707F">
        <w:rPr>
          <w:rFonts w:ascii="Times New Roman" w:hAnsi="Times New Roman" w:cs="Times New Roman"/>
          <w:sz w:val="24"/>
          <w:szCs w:val="24"/>
          <w:lang w:eastAsia="x-none"/>
        </w:rPr>
        <w:t xml:space="preserve"> пункта 1 проекта решения источники финансирования дефицита бюджета округа на 2022 год (приложения № </w:t>
      </w:r>
      <w:r w:rsidR="00CE5BCF" w:rsidRPr="0030707F">
        <w:rPr>
          <w:rFonts w:ascii="Times New Roman" w:hAnsi="Times New Roman" w:cs="Times New Roman"/>
          <w:sz w:val="24"/>
          <w:szCs w:val="24"/>
          <w:lang w:eastAsia="x-none"/>
        </w:rPr>
        <w:t>2</w:t>
      </w:r>
      <w:r w:rsidRPr="0030707F">
        <w:rPr>
          <w:rFonts w:ascii="Times New Roman" w:hAnsi="Times New Roman" w:cs="Times New Roman"/>
          <w:sz w:val="24"/>
          <w:szCs w:val="24"/>
          <w:lang w:eastAsia="x-none"/>
        </w:rPr>
        <w:t xml:space="preserve"> к проекту решения) сформированы в составе, соответствующем источникам, предусмотренным статьей 96 Бюджетного кодекса РФ для местных бюджетов.</w:t>
      </w:r>
      <w:r w:rsidR="00427F8B" w:rsidRPr="0030707F">
        <w:rPr>
          <w:rFonts w:ascii="Times New Roman" w:hAnsi="Times New Roman" w:cs="Times New Roman"/>
          <w:sz w:val="24"/>
          <w:szCs w:val="24"/>
          <w:lang w:eastAsia="x-none"/>
        </w:rPr>
        <w:t xml:space="preserve"> Общий объем, предусмотренных проектом решения, источников финансирования дефицита бюджета округа соответствует </w:t>
      </w:r>
      <w:r w:rsidR="00427F8B" w:rsidRPr="0030707F">
        <w:rPr>
          <w:rFonts w:ascii="Times New Roman" w:hAnsi="Times New Roman" w:cs="Times New Roman"/>
          <w:sz w:val="24"/>
          <w:szCs w:val="24"/>
        </w:rPr>
        <w:t>прогнозируемому объему дефицита.</w:t>
      </w:r>
    </w:p>
    <w:p w:rsidR="00427F8B" w:rsidRPr="0030707F" w:rsidRDefault="00427F8B" w:rsidP="00427F8B">
      <w:pPr>
        <w:tabs>
          <w:tab w:val="left" w:pos="284"/>
        </w:tabs>
        <w:suppressAutoHyphens/>
        <w:spacing w:after="0" w:line="283" w:lineRule="auto"/>
        <w:ind w:firstLine="709"/>
        <w:jc w:val="both"/>
        <w:rPr>
          <w:rFonts w:ascii="Times New Roman" w:hAnsi="Times New Roman" w:cs="Times New Roman"/>
          <w:sz w:val="24"/>
          <w:szCs w:val="24"/>
        </w:rPr>
      </w:pPr>
      <w:r w:rsidRPr="0030707F">
        <w:rPr>
          <w:rFonts w:ascii="Times New Roman" w:hAnsi="Times New Roman" w:cs="Times New Roman"/>
          <w:sz w:val="24"/>
          <w:szCs w:val="24"/>
        </w:rPr>
        <w:t xml:space="preserve">Проектом решения предусмотрено уменьшение объема верхнего предела муниципального внутреннего долга муниципального образования Печенгский муниципальный округ на 1 января 2023 года на </w:t>
      </w:r>
      <w:r w:rsidR="00DD4F7B" w:rsidRPr="0030707F">
        <w:rPr>
          <w:rFonts w:ascii="Times New Roman" w:hAnsi="Times New Roman" w:cs="Times New Roman"/>
          <w:sz w:val="24"/>
          <w:szCs w:val="24"/>
        </w:rPr>
        <w:t>26 325,0</w:t>
      </w:r>
      <w:r w:rsidRPr="0030707F">
        <w:rPr>
          <w:rFonts w:ascii="Times New Roman" w:hAnsi="Times New Roman" w:cs="Times New Roman"/>
          <w:sz w:val="24"/>
          <w:szCs w:val="24"/>
        </w:rPr>
        <w:t xml:space="preserve"> тыс. рублей до суммы </w:t>
      </w:r>
      <w:r w:rsidR="00DD4F7B" w:rsidRPr="0030707F">
        <w:rPr>
          <w:rFonts w:ascii="Times New Roman" w:hAnsi="Times New Roman" w:cs="Times New Roman"/>
          <w:sz w:val="24"/>
          <w:szCs w:val="24"/>
        </w:rPr>
        <w:t>166 910,0</w:t>
      </w:r>
      <w:r w:rsidRPr="0030707F">
        <w:rPr>
          <w:rFonts w:ascii="Times New Roman" w:hAnsi="Times New Roman" w:cs="Times New Roman"/>
          <w:sz w:val="24"/>
          <w:szCs w:val="24"/>
        </w:rPr>
        <w:t xml:space="preserve"> тыс. рублей.</w:t>
      </w:r>
    </w:p>
    <w:p w:rsidR="00CF416A" w:rsidRPr="0030707F" w:rsidRDefault="00CF416A" w:rsidP="00427F8B">
      <w:pPr>
        <w:tabs>
          <w:tab w:val="left" w:pos="284"/>
        </w:tabs>
        <w:suppressAutoHyphens/>
        <w:spacing w:after="0" w:line="283" w:lineRule="auto"/>
        <w:ind w:firstLine="709"/>
        <w:jc w:val="both"/>
        <w:rPr>
          <w:rFonts w:ascii="Times New Roman" w:hAnsi="Times New Roman" w:cs="Times New Roman"/>
          <w:sz w:val="24"/>
          <w:szCs w:val="24"/>
        </w:rPr>
      </w:pPr>
      <w:r w:rsidRPr="0030707F">
        <w:rPr>
          <w:rFonts w:ascii="Times New Roman" w:hAnsi="Times New Roman" w:cs="Times New Roman"/>
          <w:sz w:val="24"/>
          <w:szCs w:val="24"/>
        </w:rPr>
        <w:t>Установленны</w:t>
      </w:r>
      <w:r w:rsidR="00DD4F7B" w:rsidRPr="0030707F">
        <w:rPr>
          <w:rFonts w:ascii="Times New Roman" w:hAnsi="Times New Roman" w:cs="Times New Roman"/>
          <w:sz w:val="24"/>
          <w:szCs w:val="24"/>
        </w:rPr>
        <w:t>й</w:t>
      </w:r>
      <w:r w:rsidRPr="0030707F">
        <w:rPr>
          <w:rFonts w:ascii="Times New Roman" w:hAnsi="Times New Roman" w:cs="Times New Roman"/>
          <w:sz w:val="24"/>
          <w:szCs w:val="24"/>
        </w:rPr>
        <w:t xml:space="preserve"> пунктом 1 проекта решения объем верхнего предела муниципального внутреннего долга муниципального образования Печенгский муниципальный округ на 1 января 2023 года наход</w:t>
      </w:r>
      <w:r w:rsidR="00DD4F7B" w:rsidRPr="0030707F">
        <w:rPr>
          <w:rFonts w:ascii="Times New Roman" w:hAnsi="Times New Roman" w:cs="Times New Roman"/>
          <w:sz w:val="24"/>
          <w:szCs w:val="24"/>
        </w:rPr>
        <w:t>и</w:t>
      </w:r>
      <w:r w:rsidRPr="0030707F">
        <w:rPr>
          <w:rFonts w:ascii="Times New Roman" w:hAnsi="Times New Roman" w:cs="Times New Roman"/>
          <w:sz w:val="24"/>
          <w:szCs w:val="24"/>
        </w:rPr>
        <w:t>тся в допустимых пределах, определенных статьей 107 Бюджетного кодекса Российской Федерации.</w:t>
      </w:r>
    </w:p>
    <w:p w:rsidR="00174C68" w:rsidRPr="0030707F" w:rsidRDefault="00174C68" w:rsidP="00427F8B">
      <w:pPr>
        <w:tabs>
          <w:tab w:val="left" w:pos="284"/>
        </w:tabs>
        <w:suppressAutoHyphens/>
        <w:spacing w:after="0" w:line="283" w:lineRule="auto"/>
        <w:ind w:firstLine="709"/>
        <w:jc w:val="both"/>
        <w:rPr>
          <w:rFonts w:ascii="Times New Roman" w:hAnsi="Times New Roman" w:cs="Times New Roman"/>
          <w:sz w:val="24"/>
          <w:szCs w:val="24"/>
        </w:rPr>
      </w:pPr>
      <w:r w:rsidRPr="0030707F">
        <w:rPr>
          <w:rFonts w:ascii="Times New Roman" w:hAnsi="Times New Roman" w:cs="Times New Roman"/>
          <w:sz w:val="24"/>
          <w:szCs w:val="24"/>
        </w:rPr>
        <w:t>Проектом решения предусмотрено снижение размера получения кредитов от кредитных организаций в валюте Российской Федерации (приложение № 3</w:t>
      </w:r>
      <w:r w:rsidR="00A51937" w:rsidRPr="0030707F">
        <w:rPr>
          <w:rFonts w:ascii="Times New Roman" w:hAnsi="Times New Roman" w:cs="Times New Roman"/>
          <w:sz w:val="24"/>
          <w:szCs w:val="24"/>
        </w:rPr>
        <w:t xml:space="preserve"> к проекту решения</w:t>
      </w:r>
      <w:r w:rsidRPr="0030707F">
        <w:rPr>
          <w:rFonts w:ascii="Times New Roman" w:hAnsi="Times New Roman" w:cs="Times New Roman"/>
          <w:sz w:val="24"/>
          <w:szCs w:val="24"/>
        </w:rPr>
        <w:t xml:space="preserve">) на </w:t>
      </w:r>
      <w:r w:rsidR="00205079" w:rsidRPr="0030707F">
        <w:rPr>
          <w:rFonts w:ascii="Times New Roman" w:hAnsi="Times New Roman" w:cs="Times New Roman"/>
          <w:sz w:val="24"/>
          <w:szCs w:val="24"/>
        </w:rPr>
        <w:t xml:space="preserve">26 325,0 </w:t>
      </w:r>
      <w:r w:rsidRPr="0030707F">
        <w:rPr>
          <w:rFonts w:ascii="Times New Roman" w:hAnsi="Times New Roman" w:cs="Times New Roman"/>
          <w:sz w:val="24"/>
          <w:szCs w:val="24"/>
        </w:rPr>
        <w:t xml:space="preserve">тыс. рублей до суммы </w:t>
      </w:r>
      <w:r w:rsidR="00205079" w:rsidRPr="0030707F">
        <w:rPr>
          <w:rFonts w:ascii="Times New Roman" w:hAnsi="Times New Roman" w:cs="Times New Roman"/>
          <w:sz w:val="24"/>
          <w:szCs w:val="24"/>
        </w:rPr>
        <w:t xml:space="preserve">90 450,0 </w:t>
      </w:r>
      <w:r w:rsidRPr="0030707F">
        <w:rPr>
          <w:rFonts w:ascii="Times New Roman" w:hAnsi="Times New Roman" w:cs="Times New Roman"/>
          <w:sz w:val="24"/>
          <w:szCs w:val="24"/>
        </w:rPr>
        <w:t>тыс. рублей.</w:t>
      </w:r>
    </w:p>
    <w:p w:rsidR="0037137E" w:rsidRPr="0030707F" w:rsidRDefault="00BD380A"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30707F">
        <w:rPr>
          <w:rFonts w:ascii="Times New Roman" w:hAnsi="Times New Roman" w:cs="Times New Roman"/>
          <w:sz w:val="24"/>
          <w:szCs w:val="24"/>
        </w:rPr>
        <w:t xml:space="preserve">Программа внутренних заимствований муниципального образования Печенгский муниципальный округ на 2022 (приложение № </w:t>
      </w:r>
      <w:r w:rsidR="00A51937" w:rsidRPr="0030707F">
        <w:rPr>
          <w:rFonts w:ascii="Times New Roman" w:hAnsi="Times New Roman" w:cs="Times New Roman"/>
          <w:sz w:val="24"/>
          <w:szCs w:val="24"/>
        </w:rPr>
        <w:t>3</w:t>
      </w:r>
      <w:r w:rsidRPr="0030707F">
        <w:rPr>
          <w:rFonts w:ascii="Times New Roman" w:hAnsi="Times New Roman" w:cs="Times New Roman"/>
          <w:sz w:val="24"/>
          <w:szCs w:val="24"/>
        </w:rPr>
        <w:t xml:space="preserve"> к проекту решения) сформирована в соответствии с требованиями статей 106, 110.1 Бюджетного кодекса РФ.</w:t>
      </w:r>
    </w:p>
    <w:p w:rsidR="0030707F" w:rsidRDefault="0030707F" w:rsidP="0030707F">
      <w:pPr>
        <w:pStyle w:val="aff2"/>
      </w:pPr>
    </w:p>
    <w:p w:rsidR="00C6767E" w:rsidRPr="0030707F" w:rsidRDefault="00C6767E" w:rsidP="00C6767E">
      <w:pPr>
        <w:pStyle w:val="1"/>
        <w:spacing w:before="0" w:line="283" w:lineRule="auto"/>
        <w:ind w:firstLine="709"/>
        <w:jc w:val="center"/>
        <w:rPr>
          <w:rFonts w:ascii="Times New Roman" w:hAnsi="Times New Roman" w:cs="Times New Roman"/>
          <w:b/>
          <w:color w:val="auto"/>
          <w:sz w:val="24"/>
          <w:szCs w:val="24"/>
        </w:rPr>
      </w:pPr>
      <w:r w:rsidRPr="0030707F">
        <w:rPr>
          <w:rFonts w:ascii="Times New Roman" w:hAnsi="Times New Roman" w:cs="Times New Roman"/>
          <w:b/>
          <w:color w:val="auto"/>
          <w:sz w:val="24"/>
          <w:szCs w:val="24"/>
        </w:rPr>
        <w:lastRenderedPageBreak/>
        <w:t>Технические ошибки</w:t>
      </w:r>
      <w:r w:rsidR="00701315" w:rsidRPr="0030707F">
        <w:rPr>
          <w:rFonts w:ascii="Times New Roman" w:hAnsi="Times New Roman" w:cs="Times New Roman"/>
          <w:b/>
          <w:color w:val="auto"/>
          <w:sz w:val="24"/>
          <w:szCs w:val="24"/>
        </w:rPr>
        <w:t>.</w:t>
      </w:r>
    </w:p>
    <w:p w:rsidR="00493AFC" w:rsidRPr="0030707F" w:rsidRDefault="00C6767E" w:rsidP="00493AFC">
      <w:pPr>
        <w:tabs>
          <w:tab w:val="left" w:pos="284"/>
          <w:tab w:val="left" w:pos="5812"/>
        </w:tabs>
        <w:suppressAutoHyphens/>
        <w:spacing w:after="0" w:line="283" w:lineRule="auto"/>
        <w:ind w:firstLine="709"/>
        <w:jc w:val="both"/>
        <w:rPr>
          <w:rFonts w:ascii="Times New Roman" w:hAnsi="Times New Roman" w:cs="Times New Roman"/>
          <w:sz w:val="24"/>
          <w:szCs w:val="24"/>
        </w:rPr>
      </w:pPr>
      <w:r w:rsidRPr="0030707F">
        <w:rPr>
          <w:rFonts w:ascii="Times New Roman" w:hAnsi="Times New Roman" w:cs="Times New Roman"/>
          <w:sz w:val="24"/>
          <w:szCs w:val="24"/>
        </w:rPr>
        <w:t>В приложени</w:t>
      </w:r>
      <w:r w:rsidR="00493AFC" w:rsidRPr="0030707F">
        <w:rPr>
          <w:rFonts w:ascii="Times New Roman" w:hAnsi="Times New Roman" w:cs="Times New Roman"/>
          <w:sz w:val="24"/>
          <w:szCs w:val="24"/>
        </w:rPr>
        <w:t>ях</w:t>
      </w:r>
      <w:r w:rsidRPr="0030707F">
        <w:rPr>
          <w:rFonts w:ascii="Times New Roman" w:hAnsi="Times New Roman" w:cs="Times New Roman"/>
          <w:sz w:val="24"/>
          <w:szCs w:val="24"/>
        </w:rPr>
        <w:t xml:space="preserve"> № </w:t>
      </w:r>
      <w:r w:rsidR="00493AFC" w:rsidRPr="0030707F">
        <w:rPr>
          <w:rFonts w:ascii="Times New Roman" w:hAnsi="Times New Roman" w:cs="Times New Roman"/>
          <w:sz w:val="24"/>
          <w:szCs w:val="24"/>
        </w:rPr>
        <w:t>4 и 5</w:t>
      </w:r>
      <w:r w:rsidRPr="0030707F">
        <w:rPr>
          <w:rFonts w:ascii="Times New Roman" w:hAnsi="Times New Roman" w:cs="Times New Roman"/>
          <w:sz w:val="24"/>
          <w:szCs w:val="24"/>
        </w:rPr>
        <w:t xml:space="preserve"> к проекту решения по коду бюджетной классификации </w:t>
      </w:r>
      <w:r w:rsidR="00502B80" w:rsidRPr="0030707F">
        <w:rPr>
          <w:rFonts w:ascii="Times New Roman" w:hAnsi="Times New Roman" w:cs="Times New Roman"/>
          <w:sz w:val="24"/>
          <w:szCs w:val="24"/>
        </w:rPr>
        <w:t>01 13 771 05 42160</w:t>
      </w:r>
      <w:r w:rsidRPr="0030707F">
        <w:rPr>
          <w:rFonts w:ascii="Times New Roman" w:hAnsi="Times New Roman" w:cs="Times New Roman"/>
          <w:sz w:val="24"/>
          <w:szCs w:val="24"/>
        </w:rPr>
        <w:t xml:space="preserve"> </w:t>
      </w:r>
      <w:r w:rsidR="00502B80" w:rsidRPr="0030707F">
        <w:rPr>
          <w:rFonts w:ascii="Times New Roman" w:hAnsi="Times New Roman" w:cs="Times New Roman"/>
          <w:sz w:val="24"/>
          <w:szCs w:val="24"/>
        </w:rPr>
        <w:t xml:space="preserve">наименование целевой статьи, </w:t>
      </w:r>
      <w:r w:rsidR="00493AFC" w:rsidRPr="0030707F">
        <w:rPr>
          <w:rFonts w:ascii="Times New Roman" w:hAnsi="Times New Roman" w:cs="Times New Roman"/>
          <w:sz w:val="24"/>
          <w:szCs w:val="24"/>
        </w:rPr>
        <w:t xml:space="preserve">не соответствует наименованию целевой статьи, </w:t>
      </w:r>
      <w:r w:rsidR="00502B80" w:rsidRPr="0030707F">
        <w:rPr>
          <w:rFonts w:ascii="Times New Roman" w:hAnsi="Times New Roman" w:cs="Times New Roman"/>
          <w:sz w:val="24"/>
          <w:szCs w:val="24"/>
        </w:rPr>
        <w:t xml:space="preserve">утвержденной приказом Финансового управления администрации Печенгского муниципального округа </w:t>
      </w:r>
      <w:r w:rsidR="00493AFC" w:rsidRPr="0030707F">
        <w:rPr>
          <w:rFonts w:ascii="Times New Roman" w:hAnsi="Times New Roman" w:cs="Times New Roman"/>
          <w:sz w:val="24"/>
          <w:szCs w:val="24"/>
        </w:rPr>
        <w:t>от 01.11.2021 № 195, что может привести расходованию бюджетных средств</w:t>
      </w:r>
      <w:r w:rsidR="00FD1256" w:rsidRPr="0030707F">
        <w:rPr>
          <w:rFonts w:ascii="Times New Roman" w:hAnsi="Times New Roman" w:cs="Times New Roman"/>
          <w:sz w:val="24"/>
          <w:szCs w:val="24"/>
        </w:rPr>
        <w:t xml:space="preserve"> не по целевому назначению</w:t>
      </w:r>
      <w:r w:rsidR="00493AFC" w:rsidRPr="0030707F">
        <w:rPr>
          <w:rFonts w:ascii="Times New Roman" w:hAnsi="Times New Roman" w:cs="Times New Roman"/>
          <w:sz w:val="24"/>
          <w:szCs w:val="24"/>
        </w:rPr>
        <w:t>.</w:t>
      </w:r>
    </w:p>
    <w:p w:rsidR="00493AFC" w:rsidRPr="0030707F" w:rsidRDefault="00493AFC" w:rsidP="002B0410">
      <w:pPr>
        <w:tabs>
          <w:tab w:val="left" w:pos="284"/>
        </w:tabs>
        <w:suppressAutoHyphens/>
        <w:spacing w:after="0" w:line="283" w:lineRule="auto"/>
        <w:ind w:firstLine="709"/>
        <w:jc w:val="both"/>
        <w:rPr>
          <w:rFonts w:ascii="Times New Roman" w:hAnsi="Times New Roman" w:cs="Times New Roman"/>
          <w:sz w:val="24"/>
          <w:szCs w:val="24"/>
        </w:rPr>
      </w:pPr>
    </w:p>
    <w:p w:rsidR="00272AA2" w:rsidRPr="0030707F" w:rsidRDefault="00272AA2" w:rsidP="002B0410">
      <w:pPr>
        <w:tabs>
          <w:tab w:val="left" w:pos="284"/>
        </w:tabs>
        <w:suppressAutoHyphens/>
        <w:spacing w:after="0" w:line="283" w:lineRule="auto"/>
        <w:ind w:firstLine="709"/>
        <w:jc w:val="both"/>
        <w:rPr>
          <w:rFonts w:ascii="Times New Roman" w:hAnsi="Times New Roman" w:cs="Times New Roman"/>
          <w:sz w:val="24"/>
          <w:szCs w:val="24"/>
        </w:rPr>
      </w:pPr>
      <w:r w:rsidRPr="0030707F">
        <w:rPr>
          <w:rFonts w:ascii="Times New Roman" w:hAnsi="Times New Roman" w:cs="Times New Roman"/>
          <w:sz w:val="24"/>
          <w:szCs w:val="24"/>
        </w:rPr>
        <w:t xml:space="preserve">Контрольно-счетная палата предлагает Совету депутатов Печенгского </w:t>
      </w:r>
      <w:r w:rsidR="0068465D" w:rsidRPr="0030707F">
        <w:rPr>
          <w:rFonts w:ascii="Times New Roman" w:hAnsi="Times New Roman" w:cs="Times New Roman"/>
          <w:sz w:val="24"/>
          <w:szCs w:val="24"/>
        </w:rPr>
        <w:t>муниципального округа</w:t>
      </w:r>
      <w:r w:rsidRPr="0030707F">
        <w:rPr>
          <w:rFonts w:ascii="Times New Roman" w:hAnsi="Times New Roman" w:cs="Times New Roman"/>
          <w:sz w:val="24"/>
          <w:szCs w:val="24"/>
        </w:rPr>
        <w:t xml:space="preserve"> при рассмотрении проекта решения учесть настоящее заключение.</w:t>
      </w:r>
    </w:p>
    <w:p w:rsidR="00BA376C" w:rsidRDefault="00BA376C" w:rsidP="00272AA2">
      <w:pPr>
        <w:autoSpaceDE w:val="0"/>
        <w:autoSpaceDN w:val="0"/>
        <w:adjustRightInd w:val="0"/>
        <w:spacing w:after="0" w:line="283" w:lineRule="auto"/>
        <w:ind w:firstLine="540"/>
        <w:jc w:val="both"/>
        <w:rPr>
          <w:rFonts w:ascii="Times New Roman" w:hAnsi="Times New Roman" w:cs="Times New Roman"/>
          <w:sz w:val="28"/>
          <w:szCs w:val="28"/>
        </w:rPr>
      </w:pPr>
    </w:p>
    <w:p w:rsidR="00BA376C" w:rsidRDefault="00BA376C" w:rsidP="00272AA2">
      <w:pPr>
        <w:autoSpaceDE w:val="0"/>
        <w:autoSpaceDN w:val="0"/>
        <w:adjustRightInd w:val="0"/>
        <w:spacing w:after="0" w:line="283" w:lineRule="auto"/>
        <w:ind w:firstLine="540"/>
        <w:jc w:val="both"/>
        <w:rPr>
          <w:rFonts w:ascii="Times New Roman" w:hAnsi="Times New Roman" w:cs="Times New Roman"/>
          <w:sz w:val="28"/>
          <w:szCs w:val="28"/>
        </w:rPr>
      </w:pPr>
    </w:p>
    <w:p w:rsidR="007E0D3C" w:rsidRDefault="007E0D3C" w:rsidP="005700A3">
      <w:pPr>
        <w:tabs>
          <w:tab w:val="left" w:pos="540"/>
        </w:tabs>
        <w:spacing w:after="0" w:line="283" w:lineRule="auto"/>
        <w:jc w:val="both"/>
        <w:rPr>
          <w:rFonts w:ascii="Times New Roman" w:eastAsia="Times New Roman" w:hAnsi="Times New Roman" w:cs="Times New Roman"/>
          <w:b/>
          <w:sz w:val="28"/>
          <w:szCs w:val="28"/>
          <w:lang w:eastAsia="ru-RU"/>
        </w:rPr>
      </w:pPr>
    </w:p>
    <w:p w:rsidR="007E0D3C" w:rsidRPr="009E4449" w:rsidRDefault="007E0D3C" w:rsidP="005700A3">
      <w:pPr>
        <w:tabs>
          <w:tab w:val="left" w:pos="540"/>
        </w:tabs>
        <w:spacing w:after="0" w:line="283" w:lineRule="auto"/>
        <w:jc w:val="both"/>
        <w:rPr>
          <w:rFonts w:ascii="Times New Roman" w:eastAsia="Times New Roman" w:hAnsi="Times New Roman" w:cs="Times New Roman"/>
          <w:sz w:val="24"/>
          <w:szCs w:val="24"/>
          <w:lang w:eastAsia="ru-RU"/>
        </w:rPr>
      </w:pPr>
    </w:p>
    <w:sectPr w:rsidR="007E0D3C" w:rsidRPr="009E4449" w:rsidSect="00BA376C">
      <w:footerReference w:type="default" r:id="rId9"/>
      <w:pgSz w:w="11906" w:h="16838"/>
      <w:pgMar w:top="567" w:right="850" w:bottom="567"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07F" w:rsidRDefault="0030707F" w:rsidP="00E53E65">
      <w:pPr>
        <w:spacing w:after="0" w:line="240" w:lineRule="auto"/>
      </w:pPr>
      <w:r>
        <w:separator/>
      </w:r>
    </w:p>
  </w:endnote>
  <w:endnote w:type="continuationSeparator" w:id="0">
    <w:p w:rsidR="0030707F" w:rsidRDefault="0030707F"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Content>
      <w:p w:rsidR="0030707F" w:rsidRDefault="0030707F">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8851E1">
          <w:rPr>
            <w:rFonts w:ascii="Times New Roman" w:hAnsi="Times New Roman" w:cs="Times New Roman"/>
            <w:noProof/>
            <w:sz w:val="20"/>
            <w:szCs w:val="20"/>
          </w:rPr>
          <w:t>6</w:t>
        </w:r>
        <w:r w:rsidRPr="003C0188">
          <w:rPr>
            <w:rFonts w:ascii="Times New Roman" w:hAnsi="Times New Roman" w:cs="Times New Roman"/>
            <w:sz w:val="20"/>
            <w:szCs w:val="20"/>
          </w:rPr>
          <w:fldChar w:fldCharType="end"/>
        </w:r>
      </w:p>
    </w:sdtContent>
  </w:sdt>
  <w:p w:rsidR="0030707F" w:rsidRDefault="0030707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07F" w:rsidRDefault="0030707F" w:rsidP="00E53E65">
      <w:pPr>
        <w:spacing w:after="0" w:line="240" w:lineRule="auto"/>
      </w:pPr>
      <w:r>
        <w:separator/>
      </w:r>
    </w:p>
  </w:footnote>
  <w:footnote w:type="continuationSeparator" w:id="0">
    <w:p w:rsidR="0030707F" w:rsidRDefault="0030707F"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8"/>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51B5"/>
    <w:rsid w:val="0001165D"/>
    <w:rsid w:val="00012CEF"/>
    <w:rsid w:val="00020407"/>
    <w:rsid w:val="00021565"/>
    <w:rsid w:val="00021FFB"/>
    <w:rsid w:val="0003293F"/>
    <w:rsid w:val="00036138"/>
    <w:rsid w:val="00040B98"/>
    <w:rsid w:val="0004275E"/>
    <w:rsid w:val="00045AF2"/>
    <w:rsid w:val="000543DC"/>
    <w:rsid w:val="000606C2"/>
    <w:rsid w:val="00063A11"/>
    <w:rsid w:val="0006471C"/>
    <w:rsid w:val="0007026F"/>
    <w:rsid w:val="00070786"/>
    <w:rsid w:val="00071EFD"/>
    <w:rsid w:val="00072208"/>
    <w:rsid w:val="00076271"/>
    <w:rsid w:val="00081130"/>
    <w:rsid w:val="000816B7"/>
    <w:rsid w:val="00081B7F"/>
    <w:rsid w:val="00081CF5"/>
    <w:rsid w:val="000825A8"/>
    <w:rsid w:val="00082A68"/>
    <w:rsid w:val="0008392C"/>
    <w:rsid w:val="00086447"/>
    <w:rsid w:val="000905E2"/>
    <w:rsid w:val="000910D7"/>
    <w:rsid w:val="00093BEA"/>
    <w:rsid w:val="00095D24"/>
    <w:rsid w:val="00097F98"/>
    <w:rsid w:val="000A2387"/>
    <w:rsid w:val="000A3DFA"/>
    <w:rsid w:val="000A494A"/>
    <w:rsid w:val="000A597B"/>
    <w:rsid w:val="000B0F28"/>
    <w:rsid w:val="000B2B4A"/>
    <w:rsid w:val="000B3DA8"/>
    <w:rsid w:val="000B47C1"/>
    <w:rsid w:val="000B6766"/>
    <w:rsid w:val="000B7CBC"/>
    <w:rsid w:val="000C0AFE"/>
    <w:rsid w:val="000C6B9D"/>
    <w:rsid w:val="000D0A04"/>
    <w:rsid w:val="000D3543"/>
    <w:rsid w:val="000D3C3D"/>
    <w:rsid w:val="000D55B2"/>
    <w:rsid w:val="000F0264"/>
    <w:rsid w:val="000F51C4"/>
    <w:rsid w:val="000F5298"/>
    <w:rsid w:val="000F5B3B"/>
    <w:rsid w:val="000F7A8A"/>
    <w:rsid w:val="00103D99"/>
    <w:rsid w:val="0011371F"/>
    <w:rsid w:val="00116C4B"/>
    <w:rsid w:val="001206F9"/>
    <w:rsid w:val="0012562F"/>
    <w:rsid w:val="00127A31"/>
    <w:rsid w:val="001303F8"/>
    <w:rsid w:val="00156B35"/>
    <w:rsid w:val="00157AAD"/>
    <w:rsid w:val="001601C5"/>
    <w:rsid w:val="00161EA6"/>
    <w:rsid w:val="001668ED"/>
    <w:rsid w:val="001674BB"/>
    <w:rsid w:val="00174902"/>
    <w:rsid w:val="00174C68"/>
    <w:rsid w:val="001762EB"/>
    <w:rsid w:val="001830DF"/>
    <w:rsid w:val="00187E7C"/>
    <w:rsid w:val="0019542A"/>
    <w:rsid w:val="001A4106"/>
    <w:rsid w:val="001A4C67"/>
    <w:rsid w:val="001B7B75"/>
    <w:rsid w:val="001C0D63"/>
    <w:rsid w:val="001C169C"/>
    <w:rsid w:val="001C549B"/>
    <w:rsid w:val="001D319B"/>
    <w:rsid w:val="001D6002"/>
    <w:rsid w:val="001D7191"/>
    <w:rsid w:val="001E097B"/>
    <w:rsid w:val="001E20CD"/>
    <w:rsid w:val="001E3620"/>
    <w:rsid w:val="001E54D8"/>
    <w:rsid w:val="001E68CD"/>
    <w:rsid w:val="001F2F95"/>
    <w:rsid w:val="001F41CF"/>
    <w:rsid w:val="0020225E"/>
    <w:rsid w:val="00205079"/>
    <w:rsid w:val="002117A4"/>
    <w:rsid w:val="00216D8F"/>
    <w:rsid w:val="002212F2"/>
    <w:rsid w:val="00223020"/>
    <w:rsid w:val="00225BA1"/>
    <w:rsid w:val="002347CE"/>
    <w:rsid w:val="00242071"/>
    <w:rsid w:val="002432D7"/>
    <w:rsid w:val="00247B87"/>
    <w:rsid w:val="00251B1A"/>
    <w:rsid w:val="00252AF4"/>
    <w:rsid w:val="00254DFC"/>
    <w:rsid w:val="00256121"/>
    <w:rsid w:val="00256224"/>
    <w:rsid w:val="00264206"/>
    <w:rsid w:val="002649C3"/>
    <w:rsid w:val="002657F9"/>
    <w:rsid w:val="00271A4E"/>
    <w:rsid w:val="00271A8B"/>
    <w:rsid w:val="00272AA2"/>
    <w:rsid w:val="00273AA5"/>
    <w:rsid w:val="002760B9"/>
    <w:rsid w:val="00290A9E"/>
    <w:rsid w:val="002A02B5"/>
    <w:rsid w:val="002A3B9C"/>
    <w:rsid w:val="002A45CE"/>
    <w:rsid w:val="002A5AD3"/>
    <w:rsid w:val="002B0410"/>
    <w:rsid w:val="002B17B9"/>
    <w:rsid w:val="002B1E1A"/>
    <w:rsid w:val="002B3EB6"/>
    <w:rsid w:val="002C2551"/>
    <w:rsid w:val="002C36AD"/>
    <w:rsid w:val="002C4BCF"/>
    <w:rsid w:val="002C63BE"/>
    <w:rsid w:val="002D1B71"/>
    <w:rsid w:val="002D229E"/>
    <w:rsid w:val="002D55E6"/>
    <w:rsid w:val="002E1AC0"/>
    <w:rsid w:val="002E782F"/>
    <w:rsid w:val="002F5699"/>
    <w:rsid w:val="002F65FB"/>
    <w:rsid w:val="002F68F6"/>
    <w:rsid w:val="0030233C"/>
    <w:rsid w:val="00305770"/>
    <w:rsid w:val="0030707F"/>
    <w:rsid w:val="003175C6"/>
    <w:rsid w:val="00317C99"/>
    <w:rsid w:val="00321EC9"/>
    <w:rsid w:val="0032549F"/>
    <w:rsid w:val="003255E4"/>
    <w:rsid w:val="00325F08"/>
    <w:rsid w:val="00327488"/>
    <w:rsid w:val="00334136"/>
    <w:rsid w:val="00336482"/>
    <w:rsid w:val="003369D1"/>
    <w:rsid w:val="00344A5E"/>
    <w:rsid w:val="00346C3A"/>
    <w:rsid w:val="00351019"/>
    <w:rsid w:val="00351A8F"/>
    <w:rsid w:val="00357CEF"/>
    <w:rsid w:val="00361DAC"/>
    <w:rsid w:val="0036489C"/>
    <w:rsid w:val="0037137E"/>
    <w:rsid w:val="003733A5"/>
    <w:rsid w:val="00373D66"/>
    <w:rsid w:val="00374ACE"/>
    <w:rsid w:val="00381080"/>
    <w:rsid w:val="00382BF4"/>
    <w:rsid w:val="0038494F"/>
    <w:rsid w:val="003851B4"/>
    <w:rsid w:val="00386825"/>
    <w:rsid w:val="003907D0"/>
    <w:rsid w:val="00391621"/>
    <w:rsid w:val="003945A3"/>
    <w:rsid w:val="003962D0"/>
    <w:rsid w:val="003A230F"/>
    <w:rsid w:val="003A3C4A"/>
    <w:rsid w:val="003A435E"/>
    <w:rsid w:val="003A7DCA"/>
    <w:rsid w:val="003B30D0"/>
    <w:rsid w:val="003B48FF"/>
    <w:rsid w:val="003C0188"/>
    <w:rsid w:val="003C0604"/>
    <w:rsid w:val="003C17E7"/>
    <w:rsid w:val="003C3F4A"/>
    <w:rsid w:val="003C5E37"/>
    <w:rsid w:val="003D1F4C"/>
    <w:rsid w:val="003D417F"/>
    <w:rsid w:val="003D613A"/>
    <w:rsid w:val="003E351A"/>
    <w:rsid w:val="003E3D46"/>
    <w:rsid w:val="003E45F0"/>
    <w:rsid w:val="003E679D"/>
    <w:rsid w:val="003F2BBC"/>
    <w:rsid w:val="00413A23"/>
    <w:rsid w:val="00421A9B"/>
    <w:rsid w:val="00421ADD"/>
    <w:rsid w:val="0042373B"/>
    <w:rsid w:val="00423B36"/>
    <w:rsid w:val="0042656B"/>
    <w:rsid w:val="004268BB"/>
    <w:rsid w:val="00426D52"/>
    <w:rsid w:val="00427F8B"/>
    <w:rsid w:val="00430813"/>
    <w:rsid w:val="00434EF2"/>
    <w:rsid w:val="00437C27"/>
    <w:rsid w:val="00440CE2"/>
    <w:rsid w:val="0044491D"/>
    <w:rsid w:val="00446055"/>
    <w:rsid w:val="00447EEA"/>
    <w:rsid w:val="00462F4F"/>
    <w:rsid w:val="00463473"/>
    <w:rsid w:val="00465037"/>
    <w:rsid w:val="00466A38"/>
    <w:rsid w:val="00473416"/>
    <w:rsid w:val="00481B17"/>
    <w:rsid w:val="00483415"/>
    <w:rsid w:val="00484745"/>
    <w:rsid w:val="00484A7F"/>
    <w:rsid w:val="004936CC"/>
    <w:rsid w:val="00493AFC"/>
    <w:rsid w:val="004A0948"/>
    <w:rsid w:val="004A11C6"/>
    <w:rsid w:val="004A1D01"/>
    <w:rsid w:val="004A3400"/>
    <w:rsid w:val="004B4250"/>
    <w:rsid w:val="004D0D2F"/>
    <w:rsid w:val="004D1637"/>
    <w:rsid w:val="004D19BE"/>
    <w:rsid w:val="004D325F"/>
    <w:rsid w:val="004D3B63"/>
    <w:rsid w:val="004D6DCC"/>
    <w:rsid w:val="004E1A17"/>
    <w:rsid w:val="004E3F16"/>
    <w:rsid w:val="004E5F34"/>
    <w:rsid w:val="004E61DC"/>
    <w:rsid w:val="004F428C"/>
    <w:rsid w:val="004F53BF"/>
    <w:rsid w:val="004F743F"/>
    <w:rsid w:val="00501FEF"/>
    <w:rsid w:val="00502B80"/>
    <w:rsid w:val="00503A3F"/>
    <w:rsid w:val="00506A2C"/>
    <w:rsid w:val="0051201A"/>
    <w:rsid w:val="005203BA"/>
    <w:rsid w:val="0052231A"/>
    <w:rsid w:val="005237FF"/>
    <w:rsid w:val="0052516B"/>
    <w:rsid w:val="00532080"/>
    <w:rsid w:val="005348AA"/>
    <w:rsid w:val="00546D39"/>
    <w:rsid w:val="0054779A"/>
    <w:rsid w:val="0054780C"/>
    <w:rsid w:val="00551A87"/>
    <w:rsid w:val="00554347"/>
    <w:rsid w:val="00554FC6"/>
    <w:rsid w:val="00556DDF"/>
    <w:rsid w:val="0055729B"/>
    <w:rsid w:val="0056104B"/>
    <w:rsid w:val="00567D22"/>
    <w:rsid w:val="005700A3"/>
    <w:rsid w:val="0057059B"/>
    <w:rsid w:val="00570E0D"/>
    <w:rsid w:val="0058007C"/>
    <w:rsid w:val="00583B6A"/>
    <w:rsid w:val="00585043"/>
    <w:rsid w:val="005859E7"/>
    <w:rsid w:val="0058624D"/>
    <w:rsid w:val="00586729"/>
    <w:rsid w:val="0059311C"/>
    <w:rsid w:val="00596AE8"/>
    <w:rsid w:val="005972FB"/>
    <w:rsid w:val="005A0AE6"/>
    <w:rsid w:val="005A486B"/>
    <w:rsid w:val="005A671B"/>
    <w:rsid w:val="005A7B6E"/>
    <w:rsid w:val="005C08BF"/>
    <w:rsid w:val="005C113B"/>
    <w:rsid w:val="005C5290"/>
    <w:rsid w:val="005D15A6"/>
    <w:rsid w:val="005E2F7B"/>
    <w:rsid w:val="005F2871"/>
    <w:rsid w:val="005F445D"/>
    <w:rsid w:val="00600B9F"/>
    <w:rsid w:val="00605DE9"/>
    <w:rsid w:val="0061383A"/>
    <w:rsid w:val="00614343"/>
    <w:rsid w:val="006154DF"/>
    <w:rsid w:val="00620B42"/>
    <w:rsid w:val="0062327C"/>
    <w:rsid w:val="00625C43"/>
    <w:rsid w:val="00630ED4"/>
    <w:rsid w:val="006320F9"/>
    <w:rsid w:val="006332BA"/>
    <w:rsid w:val="00633E48"/>
    <w:rsid w:val="00635555"/>
    <w:rsid w:val="0065136D"/>
    <w:rsid w:val="00656B89"/>
    <w:rsid w:val="006621DF"/>
    <w:rsid w:val="0067361B"/>
    <w:rsid w:val="0067366B"/>
    <w:rsid w:val="006753D9"/>
    <w:rsid w:val="0067559E"/>
    <w:rsid w:val="0067736F"/>
    <w:rsid w:val="0068465D"/>
    <w:rsid w:val="00684D48"/>
    <w:rsid w:val="00691B81"/>
    <w:rsid w:val="00691E37"/>
    <w:rsid w:val="00696732"/>
    <w:rsid w:val="00697EA0"/>
    <w:rsid w:val="006A23DD"/>
    <w:rsid w:val="006A48C9"/>
    <w:rsid w:val="006A508B"/>
    <w:rsid w:val="006A75F6"/>
    <w:rsid w:val="006B1461"/>
    <w:rsid w:val="006B4757"/>
    <w:rsid w:val="006B4C04"/>
    <w:rsid w:val="006C55C8"/>
    <w:rsid w:val="006D118B"/>
    <w:rsid w:val="006D6E2E"/>
    <w:rsid w:val="006E2BBD"/>
    <w:rsid w:val="006E42DF"/>
    <w:rsid w:val="006E5866"/>
    <w:rsid w:val="006F001D"/>
    <w:rsid w:val="006F2575"/>
    <w:rsid w:val="006F27A5"/>
    <w:rsid w:val="006F2929"/>
    <w:rsid w:val="006F30DF"/>
    <w:rsid w:val="006F3A27"/>
    <w:rsid w:val="006F5865"/>
    <w:rsid w:val="006F7966"/>
    <w:rsid w:val="006F7EB0"/>
    <w:rsid w:val="00701315"/>
    <w:rsid w:val="00704FD6"/>
    <w:rsid w:val="007074A5"/>
    <w:rsid w:val="007166C9"/>
    <w:rsid w:val="00716E23"/>
    <w:rsid w:val="00720B2F"/>
    <w:rsid w:val="00723E0C"/>
    <w:rsid w:val="007242A9"/>
    <w:rsid w:val="0072638E"/>
    <w:rsid w:val="00726A72"/>
    <w:rsid w:val="00727FE1"/>
    <w:rsid w:val="00734700"/>
    <w:rsid w:val="0074298A"/>
    <w:rsid w:val="007577A8"/>
    <w:rsid w:val="00762467"/>
    <w:rsid w:val="007678CE"/>
    <w:rsid w:val="007728D5"/>
    <w:rsid w:val="007741C2"/>
    <w:rsid w:val="00774E80"/>
    <w:rsid w:val="007803D8"/>
    <w:rsid w:val="00780869"/>
    <w:rsid w:val="00782B07"/>
    <w:rsid w:val="007845EE"/>
    <w:rsid w:val="00787357"/>
    <w:rsid w:val="007935A6"/>
    <w:rsid w:val="007B225F"/>
    <w:rsid w:val="007B7833"/>
    <w:rsid w:val="007D2A1D"/>
    <w:rsid w:val="007D6338"/>
    <w:rsid w:val="007D6E77"/>
    <w:rsid w:val="007E0D3C"/>
    <w:rsid w:val="007E0E97"/>
    <w:rsid w:val="007E49B4"/>
    <w:rsid w:val="007E5392"/>
    <w:rsid w:val="007E59BD"/>
    <w:rsid w:val="007F0ACB"/>
    <w:rsid w:val="007F27A8"/>
    <w:rsid w:val="007F3E1B"/>
    <w:rsid w:val="007F3E9C"/>
    <w:rsid w:val="007F60EC"/>
    <w:rsid w:val="007F7817"/>
    <w:rsid w:val="007F7E4A"/>
    <w:rsid w:val="008101D2"/>
    <w:rsid w:val="008116F3"/>
    <w:rsid w:val="008128D8"/>
    <w:rsid w:val="00841838"/>
    <w:rsid w:val="008501B7"/>
    <w:rsid w:val="00860DA7"/>
    <w:rsid w:val="0086553F"/>
    <w:rsid w:val="00865907"/>
    <w:rsid w:val="00865E37"/>
    <w:rsid w:val="00870FB1"/>
    <w:rsid w:val="00876584"/>
    <w:rsid w:val="0088313A"/>
    <w:rsid w:val="008851E1"/>
    <w:rsid w:val="00885E1A"/>
    <w:rsid w:val="00885EAA"/>
    <w:rsid w:val="00894B73"/>
    <w:rsid w:val="00895241"/>
    <w:rsid w:val="008A32BE"/>
    <w:rsid w:val="008A41E2"/>
    <w:rsid w:val="008A45C3"/>
    <w:rsid w:val="008C1B4D"/>
    <w:rsid w:val="008C7609"/>
    <w:rsid w:val="008D02FA"/>
    <w:rsid w:val="008D0B82"/>
    <w:rsid w:val="008D43B7"/>
    <w:rsid w:val="008E092E"/>
    <w:rsid w:val="008E32E5"/>
    <w:rsid w:val="008E65C5"/>
    <w:rsid w:val="008F5C8E"/>
    <w:rsid w:val="009000A3"/>
    <w:rsid w:val="00900A09"/>
    <w:rsid w:val="00903041"/>
    <w:rsid w:val="00903320"/>
    <w:rsid w:val="009055A9"/>
    <w:rsid w:val="00905E62"/>
    <w:rsid w:val="00907EFD"/>
    <w:rsid w:val="009125B9"/>
    <w:rsid w:val="00920B93"/>
    <w:rsid w:val="00921F2A"/>
    <w:rsid w:val="00922F4D"/>
    <w:rsid w:val="0092444C"/>
    <w:rsid w:val="00926C54"/>
    <w:rsid w:val="009314D0"/>
    <w:rsid w:val="00933BEF"/>
    <w:rsid w:val="00942F04"/>
    <w:rsid w:val="00943BC7"/>
    <w:rsid w:val="00946ACE"/>
    <w:rsid w:val="00947CC5"/>
    <w:rsid w:val="00952BE4"/>
    <w:rsid w:val="00954109"/>
    <w:rsid w:val="00957D0B"/>
    <w:rsid w:val="00960511"/>
    <w:rsid w:val="009606FA"/>
    <w:rsid w:val="00962F4B"/>
    <w:rsid w:val="00971DF7"/>
    <w:rsid w:val="0098049C"/>
    <w:rsid w:val="00981E37"/>
    <w:rsid w:val="00982421"/>
    <w:rsid w:val="009A5700"/>
    <w:rsid w:val="009B0146"/>
    <w:rsid w:val="009B09CA"/>
    <w:rsid w:val="009B4E22"/>
    <w:rsid w:val="009D32BC"/>
    <w:rsid w:val="009D5CB1"/>
    <w:rsid w:val="009D7867"/>
    <w:rsid w:val="009D7C87"/>
    <w:rsid w:val="009E4449"/>
    <w:rsid w:val="009E55EC"/>
    <w:rsid w:val="009E6896"/>
    <w:rsid w:val="009F684F"/>
    <w:rsid w:val="009F74C9"/>
    <w:rsid w:val="00A01340"/>
    <w:rsid w:val="00A0366E"/>
    <w:rsid w:val="00A13FB9"/>
    <w:rsid w:val="00A16305"/>
    <w:rsid w:val="00A16E81"/>
    <w:rsid w:val="00A22345"/>
    <w:rsid w:val="00A236D2"/>
    <w:rsid w:val="00A250E9"/>
    <w:rsid w:val="00A257A6"/>
    <w:rsid w:val="00A35B15"/>
    <w:rsid w:val="00A41D4C"/>
    <w:rsid w:val="00A51937"/>
    <w:rsid w:val="00A52638"/>
    <w:rsid w:val="00A6039F"/>
    <w:rsid w:val="00A6099E"/>
    <w:rsid w:val="00A61AC8"/>
    <w:rsid w:val="00A70913"/>
    <w:rsid w:val="00A77844"/>
    <w:rsid w:val="00A77AC3"/>
    <w:rsid w:val="00A804F9"/>
    <w:rsid w:val="00A8565E"/>
    <w:rsid w:val="00A9660F"/>
    <w:rsid w:val="00A969E6"/>
    <w:rsid w:val="00A96E8F"/>
    <w:rsid w:val="00AA328A"/>
    <w:rsid w:val="00AA5233"/>
    <w:rsid w:val="00AA523E"/>
    <w:rsid w:val="00AB327E"/>
    <w:rsid w:val="00AB57EC"/>
    <w:rsid w:val="00AC0587"/>
    <w:rsid w:val="00AC4E4D"/>
    <w:rsid w:val="00AC5FE1"/>
    <w:rsid w:val="00AC7F6F"/>
    <w:rsid w:val="00AD1589"/>
    <w:rsid w:val="00AD390C"/>
    <w:rsid w:val="00AE0BA6"/>
    <w:rsid w:val="00AE175B"/>
    <w:rsid w:val="00AE31EF"/>
    <w:rsid w:val="00AE3FA9"/>
    <w:rsid w:val="00AE4394"/>
    <w:rsid w:val="00AE4404"/>
    <w:rsid w:val="00AE6F37"/>
    <w:rsid w:val="00AF2FF3"/>
    <w:rsid w:val="00AF439E"/>
    <w:rsid w:val="00AF7031"/>
    <w:rsid w:val="00AF7273"/>
    <w:rsid w:val="00AF7EFB"/>
    <w:rsid w:val="00B00BDA"/>
    <w:rsid w:val="00B044E5"/>
    <w:rsid w:val="00B04979"/>
    <w:rsid w:val="00B05E42"/>
    <w:rsid w:val="00B1080A"/>
    <w:rsid w:val="00B12633"/>
    <w:rsid w:val="00B1401E"/>
    <w:rsid w:val="00B15072"/>
    <w:rsid w:val="00B157B0"/>
    <w:rsid w:val="00B17959"/>
    <w:rsid w:val="00B30272"/>
    <w:rsid w:val="00B56C57"/>
    <w:rsid w:val="00B56C63"/>
    <w:rsid w:val="00B56E26"/>
    <w:rsid w:val="00B603A4"/>
    <w:rsid w:val="00B76356"/>
    <w:rsid w:val="00B77FCD"/>
    <w:rsid w:val="00B858AB"/>
    <w:rsid w:val="00B97553"/>
    <w:rsid w:val="00BA376C"/>
    <w:rsid w:val="00BC237F"/>
    <w:rsid w:val="00BC499C"/>
    <w:rsid w:val="00BC5F7E"/>
    <w:rsid w:val="00BD2300"/>
    <w:rsid w:val="00BD380A"/>
    <w:rsid w:val="00BD61B7"/>
    <w:rsid w:val="00BD700E"/>
    <w:rsid w:val="00BE2211"/>
    <w:rsid w:val="00BE3C10"/>
    <w:rsid w:val="00BE562A"/>
    <w:rsid w:val="00BE5EAA"/>
    <w:rsid w:val="00BF1308"/>
    <w:rsid w:val="00BF7C59"/>
    <w:rsid w:val="00C013E8"/>
    <w:rsid w:val="00C0650B"/>
    <w:rsid w:val="00C13572"/>
    <w:rsid w:val="00C30AF1"/>
    <w:rsid w:val="00C35A8C"/>
    <w:rsid w:val="00C37A11"/>
    <w:rsid w:val="00C40331"/>
    <w:rsid w:val="00C420F3"/>
    <w:rsid w:val="00C45EC5"/>
    <w:rsid w:val="00C5015F"/>
    <w:rsid w:val="00C517C5"/>
    <w:rsid w:val="00C57A20"/>
    <w:rsid w:val="00C62BC8"/>
    <w:rsid w:val="00C62FC4"/>
    <w:rsid w:val="00C66656"/>
    <w:rsid w:val="00C6767E"/>
    <w:rsid w:val="00C71CF3"/>
    <w:rsid w:val="00C8005C"/>
    <w:rsid w:val="00C8171A"/>
    <w:rsid w:val="00C8296D"/>
    <w:rsid w:val="00C8301A"/>
    <w:rsid w:val="00C8538C"/>
    <w:rsid w:val="00C859A2"/>
    <w:rsid w:val="00C86DBB"/>
    <w:rsid w:val="00C92ECB"/>
    <w:rsid w:val="00C95B85"/>
    <w:rsid w:val="00C9704E"/>
    <w:rsid w:val="00C97B45"/>
    <w:rsid w:val="00CA48C8"/>
    <w:rsid w:val="00CB5CBB"/>
    <w:rsid w:val="00CC62B2"/>
    <w:rsid w:val="00CD09F3"/>
    <w:rsid w:val="00CD279C"/>
    <w:rsid w:val="00CD3586"/>
    <w:rsid w:val="00CE5BCF"/>
    <w:rsid w:val="00CF10BE"/>
    <w:rsid w:val="00CF1AD8"/>
    <w:rsid w:val="00CF416A"/>
    <w:rsid w:val="00CF649F"/>
    <w:rsid w:val="00CF796A"/>
    <w:rsid w:val="00D0001D"/>
    <w:rsid w:val="00D00845"/>
    <w:rsid w:val="00D02E33"/>
    <w:rsid w:val="00D0336F"/>
    <w:rsid w:val="00D06166"/>
    <w:rsid w:val="00D13068"/>
    <w:rsid w:val="00D141E6"/>
    <w:rsid w:val="00D25420"/>
    <w:rsid w:val="00D32356"/>
    <w:rsid w:val="00D33612"/>
    <w:rsid w:val="00D4038B"/>
    <w:rsid w:val="00D40867"/>
    <w:rsid w:val="00D4090E"/>
    <w:rsid w:val="00D43122"/>
    <w:rsid w:val="00D469CF"/>
    <w:rsid w:val="00D502F3"/>
    <w:rsid w:val="00D53303"/>
    <w:rsid w:val="00D53F10"/>
    <w:rsid w:val="00D54960"/>
    <w:rsid w:val="00D5497F"/>
    <w:rsid w:val="00D557DD"/>
    <w:rsid w:val="00D607D3"/>
    <w:rsid w:val="00D6212A"/>
    <w:rsid w:val="00D671D6"/>
    <w:rsid w:val="00D67F11"/>
    <w:rsid w:val="00D71774"/>
    <w:rsid w:val="00D71E47"/>
    <w:rsid w:val="00D7239D"/>
    <w:rsid w:val="00D857C0"/>
    <w:rsid w:val="00D86427"/>
    <w:rsid w:val="00D91208"/>
    <w:rsid w:val="00DA5227"/>
    <w:rsid w:val="00DB06C3"/>
    <w:rsid w:val="00DB198E"/>
    <w:rsid w:val="00DB2977"/>
    <w:rsid w:val="00DB5558"/>
    <w:rsid w:val="00DD16D2"/>
    <w:rsid w:val="00DD3D27"/>
    <w:rsid w:val="00DD4F7B"/>
    <w:rsid w:val="00DE195D"/>
    <w:rsid w:val="00DF29CF"/>
    <w:rsid w:val="00DF3CD9"/>
    <w:rsid w:val="00E00A1B"/>
    <w:rsid w:val="00E04F89"/>
    <w:rsid w:val="00E07879"/>
    <w:rsid w:val="00E07F0F"/>
    <w:rsid w:val="00E101AF"/>
    <w:rsid w:val="00E16C97"/>
    <w:rsid w:val="00E22468"/>
    <w:rsid w:val="00E262B6"/>
    <w:rsid w:val="00E3336D"/>
    <w:rsid w:val="00E33869"/>
    <w:rsid w:val="00E45954"/>
    <w:rsid w:val="00E50E2F"/>
    <w:rsid w:val="00E53E65"/>
    <w:rsid w:val="00E63C51"/>
    <w:rsid w:val="00E64446"/>
    <w:rsid w:val="00E73B70"/>
    <w:rsid w:val="00E747F0"/>
    <w:rsid w:val="00E74B00"/>
    <w:rsid w:val="00E75623"/>
    <w:rsid w:val="00E75633"/>
    <w:rsid w:val="00E80101"/>
    <w:rsid w:val="00E8129B"/>
    <w:rsid w:val="00E819E9"/>
    <w:rsid w:val="00E8342A"/>
    <w:rsid w:val="00EA034C"/>
    <w:rsid w:val="00EA0433"/>
    <w:rsid w:val="00EB2287"/>
    <w:rsid w:val="00EB2DCC"/>
    <w:rsid w:val="00EC0F13"/>
    <w:rsid w:val="00EC334F"/>
    <w:rsid w:val="00EC3CB7"/>
    <w:rsid w:val="00EC658C"/>
    <w:rsid w:val="00ED238B"/>
    <w:rsid w:val="00ED3EAD"/>
    <w:rsid w:val="00EE1D53"/>
    <w:rsid w:val="00EE3DB1"/>
    <w:rsid w:val="00EE50DA"/>
    <w:rsid w:val="00EE54EE"/>
    <w:rsid w:val="00EE72BA"/>
    <w:rsid w:val="00EF22F7"/>
    <w:rsid w:val="00EF4798"/>
    <w:rsid w:val="00EF4D37"/>
    <w:rsid w:val="00F142C0"/>
    <w:rsid w:val="00F2105F"/>
    <w:rsid w:val="00F33CD1"/>
    <w:rsid w:val="00F36CF4"/>
    <w:rsid w:val="00F413FB"/>
    <w:rsid w:val="00F438F3"/>
    <w:rsid w:val="00F43F85"/>
    <w:rsid w:val="00F44F87"/>
    <w:rsid w:val="00F4527B"/>
    <w:rsid w:val="00F47818"/>
    <w:rsid w:val="00F53B10"/>
    <w:rsid w:val="00F55FE6"/>
    <w:rsid w:val="00F609D5"/>
    <w:rsid w:val="00F6330C"/>
    <w:rsid w:val="00F64FE9"/>
    <w:rsid w:val="00F664D3"/>
    <w:rsid w:val="00F6686A"/>
    <w:rsid w:val="00F66F34"/>
    <w:rsid w:val="00F73D93"/>
    <w:rsid w:val="00F75FF7"/>
    <w:rsid w:val="00F77652"/>
    <w:rsid w:val="00F77B50"/>
    <w:rsid w:val="00F82066"/>
    <w:rsid w:val="00F824C2"/>
    <w:rsid w:val="00F877C5"/>
    <w:rsid w:val="00F87C82"/>
    <w:rsid w:val="00F942C8"/>
    <w:rsid w:val="00F97754"/>
    <w:rsid w:val="00FA2160"/>
    <w:rsid w:val="00FB2DA0"/>
    <w:rsid w:val="00FB45F6"/>
    <w:rsid w:val="00FB56CD"/>
    <w:rsid w:val="00FB61BE"/>
    <w:rsid w:val="00FB77DD"/>
    <w:rsid w:val="00FC383F"/>
    <w:rsid w:val="00FC5849"/>
    <w:rsid w:val="00FC6ECD"/>
    <w:rsid w:val="00FC705A"/>
    <w:rsid w:val="00FC78E8"/>
    <w:rsid w:val="00FC7B89"/>
    <w:rsid w:val="00FC7F84"/>
    <w:rsid w:val="00FD1256"/>
    <w:rsid w:val="00FE1FA0"/>
    <w:rsid w:val="00FE348F"/>
    <w:rsid w:val="00FE5176"/>
    <w:rsid w:val="00FF05FD"/>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 w:type="paragraph" w:styleId="aff2">
    <w:name w:val="No Spacing"/>
    <w:uiPriority w:val="1"/>
    <w:qFormat/>
    <w:rsid w:val="003070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 w:type="paragraph" w:styleId="aff2">
    <w:name w:val="No Spacing"/>
    <w:uiPriority w:val="1"/>
    <w:qFormat/>
    <w:rsid w:val="00307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14692675">
      <w:bodyDiv w:val="1"/>
      <w:marLeft w:val="0"/>
      <w:marRight w:val="0"/>
      <w:marTop w:val="0"/>
      <w:marBottom w:val="0"/>
      <w:divBdr>
        <w:top w:val="none" w:sz="0" w:space="0" w:color="auto"/>
        <w:left w:val="none" w:sz="0" w:space="0" w:color="auto"/>
        <w:bottom w:val="none" w:sz="0" w:space="0" w:color="auto"/>
        <w:right w:val="none" w:sz="0" w:space="0" w:color="auto"/>
      </w:divBdr>
    </w:div>
    <w:div w:id="20476221">
      <w:bodyDiv w:val="1"/>
      <w:marLeft w:val="0"/>
      <w:marRight w:val="0"/>
      <w:marTop w:val="0"/>
      <w:marBottom w:val="0"/>
      <w:divBdr>
        <w:top w:val="none" w:sz="0" w:space="0" w:color="auto"/>
        <w:left w:val="none" w:sz="0" w:space="0" w:color="auto"/>
        <w:bottom w:val="none" w:sz="0" w:space="0" w:color="auto"/>
        <w:right w:val="none" w:sz="0" w:space="0" w:color="auto"/>
      </w:divBdr>
    </w:div>
    <w:div w:id="89661037">
      <w:bodyDiv w:val="1"/>
      <w:marLeft w:val="0"/>
      <w:marRight w:val="0"/>
      <w:marTop w:val="0"/>
      <w:marBottom w:val="0"/>
      <w:divBdr>
        <w:top w:val="none" w:sz="0" w:space="0" w:color="auto"/>
        <w:left w:val="none" w:sz="0" w:space="0" w:color="auto"/>
        <w:bottom w:val="none" w:sz="0" w:space="0" w:color="auto"/>
        <w:right w:val="none" w:sz="0" w:space="0" w:color="auto"/>
      </w:divBdr>
    </w:div>
    <w:div w:id="124473182">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05877337">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20044726">
      <w:bodyDiv w:val="1"/>
      <w:marLeft w:val="0"/>
      <w:marRight w:val="0"/>
      <w:marTop w:val="0"/>
      <w:marBottom w:val="0"/>
      <w:divBdr>
        <w:top w:val="none" w:sz="0" w:space="0" w:color="auto"/>
        <w:left w:val="none" w:sz="0" w:space="0" w:color="auto"/>
        <w:bottom w:val="none" w:sz="0" w:space="0" w:color="auto"/>
        <w:right w:val="none" w:sz="0" w:space="0" w:color="auto"/>
      </w:divBdr>
    </w:div>
    <w:div w:id="320235754">
      <w:bodyDiv w:val="1"/>
      <w:marLeft w:val="0"/>
      <w:marRight w:val="0"/>
      <w:marTop w:val="0"/>
      <w:marBottom w:val="0"/>
      <w:divBdr>
        <w:top w:val="none" w:sz="0" w:space="0" w:color="auto"/>
        <w:left w:val="none" w:sz="0" w:space="0" w:color="auto"/>
        <w:bottom w:val="none" w:sz="0" w:space="0" w:color="auto"/>
        <w:right w:val="none" w:sz="0" w:space="0" w:color="auto"/>
      </w:divBdr>
    </w:div>
    <w:div w:id="363604930">
      <w:bodyDiv w:val="1"/>
      <w:marLeft w:val="0"/>
      <w:marRight w:val="0"/>
      <w:marTop w:val="0"/>
      <w:marBottom w:val="0"/>
      <w:divBdr>
        <w:top w:val="none" w:sz="0" w:space="0" w:color="auto"/>
        <w:left w:val="none" w:sz="0" w:space="0" w:color="auto"/>
        <w:bottom w:val="none" w:sz="0" w:space="0" w:color="auto"/>
        <w:right w:val="none" w:sz="0" w:space="0" w:color="auto"/>
      </w:divBdr>
    </w:div>
    <w:div w:id="364796541">
      <w:bodyDiv w:val="1"/>
      <w:marLeft w:val="0"/>
      <w:marRight w:val="0"/>
      <w:marTop w:val="0"/>
      <w:marBottom w:val="0"/>
      <w:divBdr>
        <w:top w:val="none" w:sz="0" w:space="0" w:color="auto"/>
        <w:left w:val="none" w:sz="0" w:space="0" w:color="auto"/>
        <w:bottom w:val="none" w:sz="0" w:space="0" w:color="auto"/>
        <w:right w:val="none" w:sz="0" w:space="0" w:color="auto"/>
      </w:divBdr>
    </w:div>
    <w:div w:id="36660949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388040887">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00777021">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594636786">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37107899">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4746515">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17360384">
      <w:bodyDiv w:val="1"/>
      <w:marLeft w:val="0"/>
      <w:marRight w:val="0"/>
      <w:marTop w:val="0"/>
      <w:marBottom w:val="0"/>
      <w:divBdr>
        <w:top w:val="none" w:sz="0" w:space="0" w:color="auto"/>
        <w:left w:val="none" w:sz="0" w:space="0" w:color="auto"/>
        <w:bottom w:val="none" w:sz="0" w:space="0" w:color="auto"/>
        <w:right w:val="none" w:sz="0" w:space="0" w:color="auto"/>
      </w:divBdr>
    </w:div>
    <w:div w:id="717978422">
      <w:bodyDiv w:val="1"/>
      <w:marLeft w:val="0"/>
      <w:marRight w:val="0"/>
      <w:marTop w:val="0"/>
      <w:marBottom w:val="0"/>
      <w:divBdr>
        <w:top w:val="none" w:sz="0" w:space="0" w:color="auto"/>
        <w:left w:val="none" w:sz="0" w:space="0" w:color="auto"/>
        <w:bottom w:val="none" w:sz="0" w:space="0" w:color="auto"/>
        <w:right w:val="none" w:sz="0" w:space="0" w:color="auto"/>
      </w:divBdr>
    </w:div>
    <w:div w:id="797526661">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17571003">
      <w:bodyDiv w:val="1"/>
      <w:marLeft w:val="0"/>
      <w:marRight w:val="0"/>
      <w:marTop w:val="0"/>
      <w:marBottom w:val="0"/>
      <w:divBdr>
        <w:top w:val="none" w:sz="0" w:space="0" w:color="auto"/>
        <w:left w:val="none" w:sz="0" w:space="0" w:color="auto"/>
        <w:bottom w:val="none" w:sz="0" w:space="0" w:color="auto"/>
        <w:right w:val="none" w:sz="0" w:space="0" w:color="auto"/>
      </w:divBdr>
    </w:div>
    <w:div w:id="849031431">
      <w:bodyDiv w:val="1"/>
      <w:marLeft w:val="0"/>
      <w:marRight w:val="0"/>
      <w:marTop w:val="0"/>
      <w:marBottom w:val="0"/>
      <w:divBdr>
        <w:top w:val="none" w:sz="0" w:space="0" w:color="auto"/>
        <w:left w:val="none" w:sz="0" w:space="0" w:color="auto"/>
        <w:bottom w:val="none" w:sz="0" w:space="0" w:color="auto"/>
        <w:right w:val="none" w:sz="0" w:space="0" w:color="auto"/>
      </w:divBdr>
    </w:div>
    <w:div w:id="871723798">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952634128">
      <w:bodyDiv w:val="1"/>
      <w:marLeft w:val="0"/>
      <w:marRight w:val="0"/>
      <w:marTop w:val="0"/>
      <w:marBottom w:val="0"/>
      <w:divBdr>
        <w:top w:val="none" w:sz="0" w:space="0" w:color="auto"/>
        <w:left w:val="none" w:sz="0" w:space="0" w:color="auto"/>
        <w:bottom w:val="none" w:sz="0" w:space="0" w:color="auto"/>
        <w:right w:val="none" w:sz="0" w:space="0" w:color="auto"/>
      </w:divBdr>
    </w:div>
    <w:div w:id="953101749">
      <w:bodyDiv w:val="1"/>
      <w:marLeft w:val="0"/>
      <w:marRight w:val="0"/>
      <w:marTop w:val="0"/>
      <w:marBottom w:val="0"/>
      <w:divBdr>
        <w:top w:val="none" w:sz="0" w:space="0" w:color="auto"/>
        <w:left w:val="none" w:sz="0" w:space="0" w:color="auto"/>
        <w:bottom w:val="none" w:sz="0" w:space="0" w:color="auto"/>
        <w:right w:val="none" w:sz="0" w:space="0" w:color="auto"/>
      </w:divBdr>
    </w:div>
    <w:div w:id="1032263878">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31174280">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301424">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216968384">
      <w:bodyDiv w:val="1"/>
      <w:marLeft w:val="0"/>
      <w:marRight w:val="0"/>
      <w:marTop w:val="0"/>
      <w:marBottom w:val="0"/>
      <w:divBdr>
        <w:top w:val="none" w:sz="0" w:space="0" w:color="auto"/>
        <w:left w:val="none" w:sz="0" w:space="0" w:color="auto"/>
        <w:bottom w:val="none" w:sz="0" w:space="0" w:color="auto"/>
        <w:right w:val="none" w:sz="0" w:space="0" w:color="auto"/>
      </w:divBdr>
    </w:div>
    <w:div w:id="1226066075">
      <w:bodyDiv w:val="1"/>
      <w:marLeft w:val="0"/>
      <w:marRight w:val="0"/>
      <w:marTop w:val="0"/>
      <w:marBottom w:val="0"/>
      <w:divBdr>
        <w:top w:val="none" w:sz="0" w:space="0" w:color="auto"/>
        <w:left w:val="none" w:sz="0" w:space="0" w:color="auto"/>
        <w:bottom w:val="none" w:sz="0" w:space="0" w:color="auto"/>
        <w:right w:val="none" w:sz="0" w:space="0" w:color="auto"/>
      </w:divBdr>
    </w:div>
    <w:div w:id="1251889855">
      <w:bodyDiv w:val="1"/>
      <w:marLeft w:val="0"/>
      <w:marRight w:val="0"/>
      <w:marTop w:val="0"/>
      <w:marBottom w:val="0"/>
      <w:divBdr>
        <w:top w:val="none" w:sz="0" w:space="0" w:color="auto"/>
        <w:left w:val="none" w:sz="0" w:space="0" w:color="auto"/>
        <w:bottom w:val="none" w:sz="0" w:space="0" w:color="auto"/>
        <w:right w:val="none" w:sz="0" w:space="0" w:color="auto"/>
      </w:divBdr>
    </w:div>
    <w:div w:id="1278485110">
      <w:bodyDiv w:val="1"/>
      <w:marLeft w:val="0"/>
      <w:marRight w:val="0"/>
      <w:marTop w:val="0"/>
      <w:marBottom w:val="0"/>
      <w:divBdr>
        <w:top w:val="none" w:sz="0" w:space="0" w:color="auto"/>
        <w:left w:val="none" w:sz="0" w:space="0" w:color="auto"/>
        <w:bottom w:val="none" w:sz="0" w:space="0" w:color="auto"/>
        <w:right w:val="none" w:sz="0" w:space="0" w:color="auto"/>
      </w:divBdr>
    </w:div>
    <w:div w:id="1316371485">
      <w:bodyDiv w:val="1"/>
      <w:marLeft w:val="0"/>
      <w:marRight w:val="0"/>
      <w:marTop w:val="0"/>
      <w:marBottom w:val="0"/>
      <w:divBdr>
        <w:top w:val="none" w:sz="0" w:space="0" w:color="auto"/>
        <w:left w:val="none" w:sz="0" w:space="0" w:color="auto"/>
        <w:bottom w:val="none" w:sz="0" w:space="0" w:color="auto"/>
        <w:right w:val="none" w:sz="0" w:space="0" w:color="auto"/>
      </w:divBdr>
    </w:div>
    <w:div w:id="1320187157">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59550055">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41224796">
      <w:bodyDiv w:val="1"/>
      <w:marLeft w:val="0"/>
      <w:marRight w:val="0"/>
      <w:marTop w:val="0"/>
      <w:marBottom w:val="0"/>
      <w:divBdr>
        <w:top w:val="none" w:sz="0" w:space="0" w:color="auto"/>
        <w:left w:val="none" w:sz="0" w:space="0" w:color="auto"/>
        <w:bottom w:val="none" w:sz="0" w:space="0" w:color="auto"/>
        <w:right w:val="none" w:sz="0" w:space="0" w:color="auto"/>
      </w:divBdr>
    </w:div>
    <w:div w:id="1441295464">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489396351">
      <w:bodyDiv w:val="1"/>
      <w:marLeft w:val="0"/>
      <w:marRight w:val="0"/>
      <w:marTop w:val="0"/>
      <w:marBottom w:val="0"/>
      <w:divBdr>
        <w:top w:val="none" w:sz="0" w:space="0" w:color="auto"/>
        <w:left w:val="none" w:sz="0" w:space="0" w:color="auto"/>
        <w:bottom w:val="none" w:sz="0" w:space="0" w:color="auto"/>
        <w:right w:val="none" w:sz="0" w:space="0" w:color="auto"/>
      </w:divBdr>
    </w:div>
    <w:div w:id="1512523164">
      <w:bodyDiv w:val="1"/>
      <w:marLeft w:val="0"/>
      <w:marRight w:val="0"/>
      <w:marTop w:val="0"/>
      <w:marBottom w:val="0"/>
      <w:divBdr>
        <w:top w:val="none" w:sz="0" w:space="0" w:color="auto"/>
        <w:left w:val="none" w:sz="0" w:space="0" w:color="auto"/>
        <w:bottom w:val="none" w:sz="0" w:space="0" w:color="auto"/>
        <w:right w:val="none" w:sz="0" w:space="0" w:color="auto"/>
      </w:divBdr>
    </w:div>
    <w:div w:id="152247510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5145468">
      <w:bodyDiv w:val="1"/>
      <w:marLeft w:val="0"/>
      <w:marRight w:val="0"/>
      <w:marTop w:val="0"/>
      <w:marBottom w:val="0"/>
      <w:divBdr>
        <w:top w:val="none" w:sz="0" w:space="0" w:color="auto"/>
        <w:left w:val="none" w:sz="0" w:space="0" w:color="auto"/>
        <w:bottom w:val="none" w:sz="0" w:space="0" w:color="auto"/>
        <w:right w:val="none" w:sz="0" w:space="0" w:color="auto"/>
      </w:divBdr>
    </w:div>
    <w:div w:id="1605839881">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22104477">
      <w:bodyDiv w:val="1"/>
      <w:marLeft w:val="0"/>
      <w:marRight w:val="0"/>
      <w:marTop w:val="0"/>
      <w:marBottom w:val="0"/>
      <w:divBdr>
        <w:top w:val="none" w:sz="0" w:space="0" w:color="auto"/>
        <w:left w:val="none" w:sz="0" w:space="0" w:color="auto"/>
        <w:bottom w:val="none" w:sz="0" w:space="0" w:color="auto"/>
        <w:right w:val="none" w:sz="0" w:space="0" w:color="auto"/>
      </w:divBdr>
    </w:div>
    <w:div w:id="1643458384">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38933624">
      <w:bodyDiv w:val="1"/>
      <w:marLeft w:val="0"/>
      <w:marRight w:val="0"/>
      <w:marTop w:val="0"/>
      <w:marBottom w:val="0"/>
      <w:divBdr>
        <w:top w:val="none" w:sz="0" w:space="0" w:color="auto"/>
        <w:left w:val="none" w:sz="0" w:space="0" w:color="auto"/>
        <w:bottom w:val="none" w:sz="0" w:space="0" w:color="auto"/>
        <w:right w:val="none" w:sz="0" w:space="0" w:color="auto"/>
      </w:divBdr>
    </w:div>
    <w:div w:id="1750732886">
      <w:bodyDiv w:val="1"/>
      <w:marLeft w:val="0"/>
      <w:marRight w:val="0"/>
      <w:marTop w:val="0"/>
      <w:marBottom w:val="0"/>
      <w:divBdr>
        <w:top w:val="none" w:sz="0" w:space="0" w:color="auto"/>
        <w:left w:val="none" w:sz="0" w:space="0" w:color="auto"/>
        <w:bottom w:val="none" w:sz="0" w:space="0" w:color="auto"/>
        <w:right w:val="none" w:sz="0" w:space="0" w:color="auto"/>
      </w:divBdr>
    </w:div>
    <w:div w:id="1766608993">
      <w:bodyDiv w:val="1"/>
      <w:marLeft w:val="0"/>
      <w:marRight w:val="0"/>
      <w:marTop w:val="0"/>
      <w:marBottom w:val="0"/>
      <w:divBdr>
        <w:top w:val="none" w:sz="0" w:space="0" w:color="auto"/>
        <w:left w:val="none" w:sz="0" w:space="0" w:color="auto"/>
        <w:bottom w:val="none" w:sz="0" w:space="0" w:color="auto"/>
        <w:right w:val="none" w:sz="0" w:space="0" w:color="auto"/>
      </w:divBdr>
    </w:div>
    <w:div w:id="1787121312">
      <w:bodyDiv w:val="1"/>
      <w:marLeft w:val="0"/>
      <w:marRight w:val="0"/>
      <w:marTop w:val="0"/>
      <w:marBottom w:val="0"/>
      <w:divBdr>
        <w:top w:val="none" w:sz="0" w:space="0" w:color="auto"/>
        <w:left w:val="none" w:sz="0" w:space="0" w:color="auto"/>
        <w:bottom w:val="none" w:sz="0" w:space="0" w:color="auto"/>
        <w:right w:val="none" w:sz="0" w:space="0" w:color="auto"/>
      </w:divBdr>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46481666">
      <w:bodyDiv w:val="1"/>
      <w:marLeft w:val="0"/>
      <w:marRight w:val="0"/>
      <w:marTop w:val="0"/>
      <w:marBottom w:val="0"/>
      <w:divBdr>
        <w:top w:val="none" w:sz="0" w:space="0" w:color="auto"/>
        <w:left w:val="none" w:sz="0" w:space="0" w:color="auto"/>
        <w:bottom w:val="none" w:sz="0" w:space="0" w:color="auto"/>
        <w:right w:val="none" w:sz="0" w:space="0" w:color="auto"/>
      </w:divBdr>
    </w:div>
    <w:div w:id="1846902146">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181847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1989236597">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17477753">
      <w:bodyDiv w:val="1"/>
      <w:marLeft w:val="0"/>
      <w:marRight w:val="0"/>
      <w:marTop w:val="0"/>
      <w:marBottom w:val="0"/>
      <w:divBdr>
        <w:top w:val="none" w:sz="0" w:space="0" w:color="auto"/>
        <w:left w:val="none" w:sz="0" w:space="0" w:color="auto"/>
        <w:bottom w:val="none" w:sz="0" w:space="0" w:color="auto"/>
        <w:right w:val="none" w:sz="0" w:space="0" w:color="auto"/>
      </w:divBdr>
    </w:div>
    <w:div w:id="2120298818">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90C4950E-E00F-4AF1-BEAF-301AC5D8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4354</Words>
  <Characters>24821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29117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2</cp:revision>
  <cp:lastPrinted>2022-04-20T12:52:00Z</cp:lastPrinted>
  <dcterms:created xsi:type="dcterms:W3CDTF">2022-09-12T15:01:00Z</dcterms:created>
  <dcterms:modified xsi:type="dcterms:W3CDTF">2022-09-12T15:01:00Z</dcterms:modified>
</cp:coreProperties>
</file>