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865" w:rsidRDefault="007D3865">
      <w:pPr>
        <w:pStyle w:val="ConsPlusTitlePage"/>
      </w:pPr>
      <w:r>
        <w:t xml:space="preserve">Документ предоставлен </w:t>
      </w:r>
      <w:hyperlink r:id="rId4">
        <w:r>
          <w:rPr>
            <w:color w:val="0000FF"/>
          </w:rPr>
          <w:t>КонсультантПлюс</w:t>
        </w:r>
      </w:hyperlink>
      <w:r>
        <w:br/>
      </w:r>
    </w:p>
    <w:p w:rsidR="007D3865" w:rsidRDefault="007D3865">
      <w:pPr>
        <w:pStyle w:val="ConsPlusNormal"/>
        <w:jc w:val="both"/>
        <w:outlineLvl w:val="0"/>
      </w:pPr>
    </w:p>
    <w:p w:rsidR="007D3865" w:rsidRDefault="007D3865">
      <w:pPr>
        <w:pStyle w:val="ConsPlusTitle"/>
        <w:jc w:val="center"/>
        <w:outlineLvl w:val="0"/>
      </w:pPr>
      <w:r>
        <w:t>ПРАВИТЕЛЬСТВО МУРМАНСКОЙ ОБЛАСТИ</w:t>
      </w:r>
    </w:p>
    <w:p w:rsidR="007D3865" w:rsidRDefault="007D3865">
      <w:pPr>
        <w:pStyle w:val="ConsPlusTitle"/>
        <w:jc w:val="both"/>
      </w:pPr>
    </w:p>
    <w:p w:rsidR="007D3865" w:rsidRDefault="007D3865">
      <w:pPr>
        <w:pStyle w:val="ConsPlusTitle"/>
        <w:jc w:val="center"/>
      </w:pPr>
      <w:r>
        <w:t>ПОСТАНОВЛЕНИЕ</w:t>
      </w:r>
    </w:p>
    <w:p w:rsidR="007D3865" w:rsidRDefault="007D3865">
      <w:pPr>
        <w:pStyle w:val="ConsPlusTitle"/>
        <w:jc w:val="center"/>
      </w:pPr>
      <w:r>
        <w:t>от 13 апреля 2020 г. N 212-ПП</w:t>
      </w:r>
    </w:p>
    <w:p w:rsidR="007D3865" w:rsidRDefault="007D3865">
      <w:pPr>
        <w:pStyle w:val="ConsPlusTitle"/>
        <w:jc w:val="both"/>
      </w:pPr>
    </w:p>
    <w:p w:rsidR="007D3865" w:rsidRDefault="007D3865">
      <w:pPr>
        <w:pStyle w:val="ConsPlusTitle"/>
        <w:jc w:val="center"/>
      </w:pPr>
      <w:r>
        <w:t>О ПОРЯДКЕ ПРЕДОСТАВЛЕНИЯ ГРАНТА "ГУБЕРНАТОРСКИЙ СТАРТ"</w:t>
      </w:r>
    </w:p>
    <w:p w:rsidR="007D3865" w:rsidRDefault="007D3865">
      <w:pPr>
        <w:pStyle w:val="ConsPlusTitle"/>
        <w:jc w:val="center"/>
      </w:pPr>
      <w:r>
        <w:t>НА ПОДДЕРЖКУ ПРЕДПРИНИМАТЕЛЬСКИХ ИНИЦИАТИВ</w:t>
      </w:r>
    </w:p>
    <w:p w:rsidR="007D3865" w:rsidRDefault="007D3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3865" w:rsidRDefault="007D3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3865" w:rsidRDefault="007D3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3865" w:rsidRDefault="007D3865">
            <w:pPr>
              <w:pStyle w:val="ConsPlusNormal"/>
              <w:jc w:val="center"/>
            </w:pPr>
            <w:r>
              <w:rPr>
                <w:color w:val="392C69"/>
              </w:rPr>
              <w:t>Список изменяющих документов</w:t>
            </w:r>
          </w:p>
          <w:p w:rsidR="007D3865" w:rsidRDefault="007D3865">
            <w:pPr>
              <w:pStyle w:val="ConsPlusNormal"/>
              <w:jc w:val="center"/>
            </w:pPr>
            <w:r>
              <w:rPr>
                <w:color w:val="392C69"/>
              </w:rPr>
              <w:t>(в ред. постановлений Правительства Мурманской области</w:t>
            </w:r>
          </w:p>
          <w:p w:rsidR="007D3865" w:rsidRDefault="007D3865">
            <w:pPr>
              <w:pStyle w:val="ConsPlusNormal"/>
              <w:jc w:val="center"/>
            </w:pPr>
            <w:r>
              <w:rPr>
                <w:color w:val="392C69"/>
              </w:rPr>
              <w:t xml:space="preserve">от 24.07.2020 </w:t>
            </w:r>
            <w:hyperlink r:id="rId5">
              <w:r>
                <w:rPr>
                  <w:color w:val="0000FF"/>
                </w:rPr>
                <w:t>N 528-ПП</w:t>
              </w:r>
            </w:hyperlink>
            <w:r>
              <w:rPr>
                <w:color w:val="392C69"/>
              </w:rPr>
              <w:t xml:space="preserve">, от 12.04.2021 </w:t>
            </w:r>
            <w:hyperlink r:id="rId6">
              <w:r>
                <w:rPr>
                  <w:color w:val="0000FF"/>
                </w:rPr>
                <w:t>N 194-ПП</w:t>
              </w:r>
            </w:hyperlink>
            <w:r>
              <w:rPr>
                <w:color w:val="392C69"/>
              </w:rPr>
              <w:t xml:space="preserve">, от 24.09.2021 </w:t>
            </w:r>
            <w:hyperlink r:id="rId7">
              <w:r>
                <w:rPr>
                  <w:color w:val="0000FF"/>
                </w:rPr>
                <w:t>N 692-ПП</w:t>
              </w:r>
            </w:hyperlink>
            <w:r>
              <w:rPr>
                <w:color w:val="392C69"/>
              </w:rPr>
              <w:t>,</w:t>
            </w:r>
          </w:p>
          <w:p w:rsidR="007D3865" w:rsidRDefault="007D3865">
            <w:pPr>
              <w:pStyle w:val="ConsPlusNormal"/>
              <w:jc w:val="center"/>
            </w:pPr>
            <w:r>
              <w:rPr>
                <w:color w:val="392C69"/>
              </w:rPr>
              <w:t xml:space="preserve">от 25.02.2022 </w:t>
            </w:r>
            <w:hyperlink r:id="rId8">
              <w:r>
                <w:rPr>
                  <w:color w:val="0000FF"/>
                </w:rPr>
                <w:t>N 114-ПП</w:t>
              </w:r>
            </w:hyperlink>
            <w:r>
              <w:rPr>
                <w:color w:val="392C69"/>
              </w:rPr>
              <w:t xml:space="preserve">, от 19.08.2022 </w:t>
            </w:r>
            <w:hyperlink r:id="rId9">
              <w:r>
                <w:rPr>
                  <w:color w:val="0000FF"/>
                </w:rPr>
                <w:t>N 665-ПП</w:t>
              </w:r>
            </w:hyperlink>
            <w:r>
              <w:rPr>
                <w:color w:val="392C69"/>
              </w:rPr>
              <w:t xml:space="preserve">, от 23.11.2022 </w:t>
            </w:r>
            <w:hyperlink r:id="rId10">
              <w:r>
                <w:rPr>
                  <w:color w:val="0000FF"/>
                </w:rPr>
                <w:t>N 925-ПП</w:t>
              </w:r>
            </w:hyperlink>
            <w:r>
              <w:rPr>
                <w:color w:val="392C69"/>
              </w:rPr>
              <w:t>,</w:t>
            </w:r>
          </w:p>
          <w:p w:rsidR="007D3865" w:rsidRDefault="007D3865">
            <w:pPr>
              <w:pStyle w:val="ConsPlusNormal"/>
              <w:jc w:val="center"/>
            </w:pPr>
            <w:r>
              <w:rPr>
                <w:color w:val="392C69"/>
              </w:rPr>
              <w:t xml:space="preserve">от 23.12.2022 </w:t>
            </w:r>
            <w:hyperlink r:id="rId11">
              <w:r>
                <w:rPr>
                  <w:color w:val="0000FF"/>
                </w:rPr>
                <w:t>N 1053-ПП</w:t>
              </w:r>
            </w:hyperlink>
            <w:r>
              <w:rPr>
                <w:color w:val="392C69"/>
              </w:rPr>
              <w:t xml:space="preserve">, от 20.01.2023 </w:t>
            </w:r>
            <w:hyperlink r:id="rId12">
              <w:r>
                <w:rPr>
                  <w:color w:val="0000FF"/>
                </w:rPr>
                <w:t>N 24-ПП</w:t>
              </w:r>
            </w:hyperlink>
            <w:r>
              <w:rPr>
                <w:color w:val="392C69"/>
              </w:rPr>
              <w:t xml:space="preserve">, от 31.08.2023 </w:t>
            </w:r>
            <w:hyperlink r:id="rId13">
              <w:r>
                <w:rPr>
                  <w:color w:val="0000FF"/>
                </w:rPr>
                <w:t>N 619-ПП</w:t>
              </w:r>
            </w:hyperlink>
            <w:r>
              <w:rPr>
                <w:color w:val="392C69"/>
              </w:rPr>
              <w:t>,</w:t>
            </w:r>
          </w:p>
          <w:p w:rsidR="007D3865" w:rsidRDefault="007D3865">
            <w:pPr>
              <w:pStyle w:val="ConsPlusNormal"/>
              <w:jc w:val="center"/>
            </w:pPr>
            <w:r>
              <w:rPr>
                <w:color w:val="392C69"/>
              </w:rPr>
              <w:t xml:space="preserve">от 02.02.2024 </w:t>
            </w:r>
            <w:hyperlink r:id="rId14">
              <w:r>
                <w:rPr>
                  <w:color w:val="0000FF"/>
                </w:rPr>
                <w:t>N 52-ПП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3865" w:rsidRDefault="007D3865">
            <w:pPr>
              <w:pStyle w:val="ConsPlusNormal"/>
            </w:pPr>
          </w:p>
        </w:tc>
      </w:tr>
    </w:tbl>
    <w:p w:rsidR="007D3865" w:rsidRDefault="007D3865">
      <w:pPr>
        <w:pStyle w:val="ConsPlusNormal"/>
        <w:jc w:val="both"/>
      </w:pPr>
    </w:p>
    <w:p w:rsidR="007D3865" w:rsidRDefault="007D3865">
      <w:pPr>
        <w:pStyle w:val="ConsPlusNormal"/>
        <w:ind w:firstLine="540"/>
        <w:jc w:val="both"/>
      </w:pPr>
      <w:r>
        <w:t xml:space="preserve">В соответствии с Федеральным </w:t>
      </w:r>
      <w:hyperlink r:id="rId15">
        <w:r>
          <w:rPr>
            <w:color w:val="0000FF"/>
          </w:rPr>
          <w:t>законом</w:t>
        </w:r>
      </w:hyperlink>
      <w:r>
        <w:t xml:space="preserve"> от 24.07.2007 N 209-ФЗ "О развитии малого и среднего предпринимательства в Российской Федерации", </w:t>
      </w:r>
      <w:hyperlink r:id="rId16">
        <w:r>
          <w:rPr>
            <w:color w:val="0000FF"/>
          </w:rPr>
          <w:t>Законом</w:t>
        </w:r>
      </w:hyperlink>
      <w:r>
        <w:t xml:space="preserve"> Мурманской области от 27.05.2008 N 977-01-ЗМО "О содействии развитию и государственной поддержке малого и среднего предпринимательства в Мурманской области", государственной </w:t>
      </w:r>
      <w:hyperlink r:id="rId17">
        <w:r>
          <w:rPr>
            <w:color w:val="0000FF"/>
          </w:rPr>
          <w:t>программой</w:t>
        </w:r>
      </w:hyperlink>
      <w:r>
        <w:t xml:space="preserve"> Мурманской области "Экономический потенциал", утвержденной постановлением Правительства Мурманской области от 11.11.2020 N 780-ПП, с целью формирования благоприятных условий для развития предпринимательской деятельности в Мурманской области Правительство Мурманской области постановляет:</w:t>
      </w:r>
    </w:p>
    <w:p w:rsidR="007D3865" w:rsidRDefault="007D3865">
      <w:pPr>
        <w:pStyle w:val="ConsPlusNormal"/>
        <w:jc w:val="both"/>
      </w:pPr>
      <w:r>
        <w:t xml:space="preserve">(преамбула в ред. </w:t>
      </w:r>
      <w:hyperlink r:id="rId18">
        <w:r>
          <w:rPr>
            <w:color w:val="0000FF"/>
          </w:rPr>
          <w:t>постановления</w:t>
        </w:r>
      </w:hyperlink>
      <w:r>
        <w:t xml:space="preserve"> Правительства Мурманской области от 12.04.2021 N 194-ПП)</w:t>
      </w:r>
    </w:p>
    <w:p w:rsidR="007D3865" w:rsidRDefault="007D3865">
      <w:pPr>
        <w:pStyle w:val="ConsPlusNormal"/>
        <w:spacing w:before="220"/>
        <w:ind w:firstLine="540"/>
        <w:jc w:val="both"/>
      </w:pPr>
      <w:r>
        <w:t xml:space="preserve">1. Утвердить прилагаемый </w:t>
      </w:r>
      <w:hyperlink w:anchor="P37">
        <w:r>
          <w:rPr>
            <w:color w:val="0000FF"/>
          </w:rPr>
          <w:t>Порядок</w:t>
        </w:r>
      </w:hyperlink>
      <w:r>
        <w:t xml:space="preserve"> предоставления гранта "Губернаторский старт" на поддержку предпринимательских инициатив.</w:t>
      </w:r>
    </w:p>
    <w:p w:rsidR="007D3865" w:rsidRDefault="007D3865">
      <w:pPr>
        <w:pStyle w:val="ConsPlusNormal"/>
        <w:jc w:val="both"/>
      </w:pPr>
      <w:r>
        <w:t xml:space="preserve">(в ред. </w:t>
      </w:r>
      <w:hyperlink r:id="rId19">
        <w:r>
          <w:rPr>
            <w:color w:val="0000FF"/>
          </w:rPr>
          <w:t>постановления</w:t>
        </w:r>
      </w:hyperlink>
      <w:r>
        <w:t xml:space="preserve"> Правительства Мурманской области от 31.08.2023 N 619-ПП)</w:t>
      </w:r>
    </w:p>
    <w:p w:rsidR="007D3865" w:rsidRDefault="007D3865">
      <w:pPr>
        <w:pStyle w:val="ConsPlusNormal"/>
        <w:spacing w:before="220"/>
        <w:ind w:firstLine="540"/>
        <w:jc w:val="both"/>
      </w:pPr>
      <w:r>
        <w:t xml:space="preserve">2. Министерству развития Арктики и экономики Мурманской области (Панфилова С.А.) организовать проведение конкурсов на предоставление финансовой поддержки в виде гранта "Губернаторский старт" на поддержку предпринимательских инициатив в соответствии с утвержденным </w:t>
      </w:r>
      <w:hyperlink w:anchor="P37">
        <w:r>
          <w:rPr>
            <w:color w:val="0000FF"/>
          </w:rPr>
          <w:t>Порядком</w:t>
        </w:r>
      </w:hyperlink>
      <w:r>
        <w:t>.</w:t>
      </w:r>
    </w:p>
    <w:p w:rsidR="007D3865" w:rsidRDefault="007D3865">
      <w:pPr>
        <w:pStyle w:val="ConsPlusNormal"/>
        <w:jc w:val="both"/>
      </w:pPr>
      <w:r>
        <w:t xml:space="preserve">(в ред. постановлений Правительства Мурманской области от 12.04.2021 </w:t>
      </w:r>
      <w:hyperlink r:id="rId20">
        <w:r>
          <w:rPr>
            <w:color w:val="0000FF"/>
          </w:rPr>
          <w:t>N 194-ПП</w:t>
        </w:r>
      </w:hyperlink>
      <w:r>
        <w:t xml:space="preserve">, от 31.08.2023 </w:t>
      </w:r>
      <w:hyperlink r:id="rId21">
        <w:r>
          <w:rPr>
            <w:color w:val="0000FF"/>
          </w:rPr>
          <w:t>N 619-ПП</w:t>
        </w:r>
      </w:hyperlink>
      <w:r>
        <w:t>)</w:t>
      </w:r>
    </w:p>
    <w:p w:rsidR="007D3865" w:rsidRDefault="007D3865">
      <w:pPr>
        <w:pStyle w:val="ConsPlusNormal"/>
        <w:spacing w:before="220"/>
        <w:ind w:firstLine="540"/>
        <w:jc w:val="both"/>
      </w:pPr>
      <w:r>
        <w:t xml:space="preserve">3. Государственному областному бюджетному учреждению "Мурманский региональный инновационный бизнес-инкубатор" (Бычкова М.Г.) осуществлять деятельность оператора конкурсов на предоставление финансовой поддержки в виде гранта "Губернаторский старт" на поддержку предпринимательских инициатив в соответствии с утвержденным </w:t>
      </w:r>
      <w:hyperlink w:anchor="P37">
        <w:r>
          <w:rPr>
            <w:color w:val="0000FF"/>
          </w:rPr>
          <w:t>Порядком</w:t>
        </w:r>
      </w:hyperlink>
      <w:r>
        <w:t>.</w:t>
      </w:r>
    </w:p>
    <w:p w:rsidR="007D3865" w:rsidRDefault="007D3865">
      <w:pPr>
        <w:pStyle w:val="ConsPlusNormal"/>
        <w:jc w:val="both"/>
      </w:pPr>
      <w:r>
        <w:t xml:space="preserve">(в ред. постановлений Правительства Мурманской области от 19.08.2022 </w:t>
      </w:r>
      <w:hyperlink r:id="rId22">
        <w:r>
          <w:rPr>
            <w:color w:val="0000FF"/>
          </w:rPr>
          <w:t>N 665-ПП</w:t>
        </w:r>
      </w:hyperlink>
      <w:r>
        <w:t xml:space="preserve">, от 31.08.2023 </w:t>
      </w:r>
      <w:hyperlink r:id="rId23">
        <w:r>
          <w:rPr>
            <w:color w:val="0000FF"/>
          </w:rPr>
          <w:t>N 619-ПП</w:t>
        </w:r>
      </w:hyperlink>
      <w:r>
        <w:t>)</w:t>
      </w:r>
    </w:p>
    <w:p w:rsidR="007D3865" w:rsidRDefault="007D3865">
      <w:pPr>
        <w:pStyle w:val="ConsPlusNormal"/>
        <w:jc w:val="both"/>
      </w:pPr>
    </w:p>
    <w:p w:rsidR="007D3865" w:rsidRDefault="007D3865">
      <w:pPr>
        <w:pStyle w:val="ConsPlusNormal"/>
        <w:jc w:val="right"/>
      </w:pPr>
      <w:r>
        <w:t>Губернатор</w:t>
      </w:r>
    </w:p>
    <w:p w:rsidR="007D3865" w:rsidRDefault="007D3865">
      <w:pPr>
        <w:pStyle w:val="ConsPlusNormal"/>
        <w:jc w:val="right"/>
      </w:pPr>
      <w:r>
        <w:t>Мурманской области</w:t>
      </w:r>
    </w:p>
    <w:p w:rsidR="007D3865" w:rsidRDefault="007D3865">
      <w:pPr>
        <w:pStyle w:val="ConsPlusNormal"/>
        <w:jc w:val="right"/>
      </w:pPr>
      <w:r>
        <w:t>А.В.ЧИБИС</w:t>
      </w: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0"/>
      </w:pPr>
      <w:r>
        <w:lastRenderedPageBreak/>
        <w:t>Утвержден</w:t>
      </w:r>
    </w:p>
    <w:p w:rsidR="007D3865" w:rsidRDefault="007D3865">
      <w:pPr>
        <w:pStyle w:val="ConsPlusNormal"/>
        <w:jc w:val="right"/>
      </w:pPr>
      <w:r>
        <w:t>постановлением</w:t>
      </w:r>
    </w:p>
    <w:p w:rsidR="007D3865" w:rsidRDefault="007D3865">
      <w:pPr>
        <w:pStyle w:val="ConsPlusNormal"/>
        <w:jc w:val="right"/>
      </w:pPr>
      <w:r>
        <w:t>Правительства Мурманской области</w:t>
      </w:r>
    </w:p>
    <w:p w:rsidR="007D3865" w:rsidRDefault="007D3865">
      <w:pPr>
        <w:pStyle w:val="ConsPlusNormal"/>
        <w:jc w:val="right"/>
      </w:pPr>
      <w:r>
        <w:t>от 13 апреля 2020 г. N 212-ПП</w:t>
      </w:r>
    </w:p>
    <w:p w:rsidR="007D3865" w:rsidRDefault="007D3865">
      <w:pPr>
        <w:pStyle w:val="ConsPlusNormal"/>
        <w:jc w:val="both"/>
      </w:pPr>
    </w:p>
    <w:p w:rsidR="007D3865" w:rsidRDefault="007D3865">
      <w:pPr>
        <w:pStyle w:val="ConsPlusTitle"/>
        <w:jc w:val="center"/>
      </w:pPr>
      <w:bookmarkStart w:id="0" w:name="P37"/>
      <w:bookmarkEnd w:id="0"/>
      <w:r>
        <w:t>ПОРЯДОК</w:t>
      </w:r>
    </w:p>
    <w:p w:rsidR="007D3865" w:rsidRDefault="007D3865">
      <w:pPr>
        <w:pStyle w:val="ConsPlusTitle"/>
        <w:jc w:val="center"/>
      </w:pPr>
      <w:r>
        <w:t>ПРЕДОСТАВЛЕНИЯ ГРАНТА "ГУБЕРНАТОРСКИЙ СТАРТ" НА ПОДДЕРЖКУ</w:t>
      </w:r>
    </w:p>
    <w:p w:rsidR="007D3865" w:rsidRDefault="007D3865">
      <w:pPr>
        <w:pStyle w:val="ConsPlusTitle"/>
        <w:jc w:val="center"/>
      </w:pPr>
      <w:r>
        <w:t>ПРЕДПРИНИМАТЕЛЬСКИХ ИНИЦИАТИВ</w:t>
      </w:r>
    </w:p>
    <w:p w:rsidR="007D3865" w:rsidRDefault="007D38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3865" w:rsidRDefault="007D38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3865" w:rsidRDefault="007D38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3865" w:rsidRDefault="007D3865">
            <w:pPr>
              <w:pStyle w:val="ConsPlusNormal"/>
              <w:jc w:val="center"/>
            </w:pPr>
            <w:r>
              <w:rPr>
                <w:color w:val="392C69"/>
              </w:rPr>
              <w:t>Список изменяющих документов</w:t>
            </w:r>
          </w:p>
          <w:p w:rsidR="007D3865" w:rsidRDefault="007D3865">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Мурманской области</w:t>
            </w:r>
          </w:p>
          <w:p w:rsidR="007D3865" w:rsidRDefault="007D3865">
            <w:pPr>
              <w:pStyle w:val="ConsPlusNormal"/>
              <w:jc w:val="center"/>
            </w:pPr>
            <w:r>
              <w:rPr>
                <w:color w:val="392C69"/>
              </w:rPr>
              <w:t>от 02.02.2024 N 52-ПП)</w:t>
            </w:r>
          </w:p>
        </w:tc>
        <w:tc>
          <w:tcPr>
            <w:tcW w:w="113" w:type="dxa"/>
            <w:tcBorders>
              <w:top w:val="nil"/>
              <w:left w:val="nil"/>
              <w:bottom w:val="nil"/>
              <w:right w:val="nil"/>
            </w:tcBorders>
            <w:shd w:val="clear" w:color="auto" w:fill="F4F3F8"/>
            <w:tcMar>
              <w:top w:w="0" w:type="dxa"/>
              <w:left w:w="0" w:type="dxa"/>
              <w:bottom w:w="0" w:type="dxa"/>
              <w:right w:w="0" w:type="dxa"/>
            </w:tcMar>
          </w:tcPr>
          <w:p w:rsidR="007D3865" w:rsidRDefault="007D3865">
            <w:pPr>
              <w:pStyle w:val="ConsPlusNormal"/>
            </w:pPr>
          </w:p>
        </w:tc>
      </w:tr>
    </w:tbl>
    <w:p w:rsidR="007D3865" w:rsidRDefault="007D3865">
      <w:pPr>
        <w:pStyle w:val="ConsPlusNormal"/>
        <w:jc w:val="both"/>
      </w:pPr>
    </w:p>
    <w:p w:rsidR="007D3865" w:rsidRDefault="007D3865">
      <w:pPr>
        <w:pStyle w:val="ConsPlusTitle"/>
        <w:jc w:val="center"/>
        <w:outlineLvl w:val="1"/>
      </w:pPr>
      <w:r>
        <w:t>1. Общие положения</w:t>
      </w:r>
    </w:p>
    <w:p w:rsidR="007D3865" w:rsidRDefault="007D3865">
      <w:pPr>
        <w:pStyle w:val="ConsPlusNormal"/>
        <w:jc w:val="both"/>
      </w:pPr>
    </w:p>
    <w:p w:rsidR="007D3865" w:rsidRDefault="007D3865">
      <w:pPr>
        <w:pStyle w:val="ConsPlusNormal"/>
        <w:ind w:firstLine="540"/>
        <w:jc w:val="both"/>
      </w:pPr>
      <w:r>
        <w:t>1.1. Настоящий Порядок устанавливает условия, цели и порядок предоставления финансовой поддержки из областного бюджета начинающим и действующим предпринимателям, а также физическим лицам или индивидуальным предпринимателям, применяющим специальный налоговый режим "Налог на профессиональный доход", путем предоставления грантов в форме субсидий (далее - Субсидии) на поддержку предпринимательских инициатив, а также требования к отчетности, требования об осуществлении контроля за соблюдением условий и порядка предоставления Субсидий и ответственность за их нарушение.</w:t>
      </w:r>
    </w:p>
    <w:p w:rsidR="007D3865" w:rsidRDefault="007D3865">
      <w:pPr>
        <w:pStyle w:val="ConsPlusNormal"/>
        <w:spacing w:before="220"/>
        <w:ind w:firstLine="540"/>
        <w:jc w:val="both"/>
      </w:pPr>
      <w:bookmarkStart w:id="1" w:name="P47"/>
      <w:bookmarkEnd w:id="1"/>
      <w:r>
        <w:t>1.2. В настоящем Порядке применяются следующие понятия:</w:t>
      </w:r>
    </w:p>
    <w:p w:rsidR="007D3865" w:rsidRDefault="007D3865">
      <w:pPr>
        <w:pStyle w:val="ConsPlusNormal"/>
        <w:spacing w:before="220"/>
        <w:ind w:firstLine="540"/>
        <w:jc w:val="both"/>
      </w:pPr>
      <w: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w:t>
      </w:r>
      <w:hyperlink r:id="rId25">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от 24.07.2007 N 209-ФЗ) к малым предприятиям, в том числе микропредприятиям, и средним предприятиям, сведения о которых внесены в единый реестр субъектов малого и среднего предпринимательства (далее - СМСП);</w:t>
      </w:r>
    </w:p>
    <w:p w:rsidR="007D3865" w:rsidRDefault="007D3865">
      <w:pPr>
        <w:pStyle w:val="ConsPlusNormal"/>
        <w:spacing w:before="220"/>
        <w:ind w:firstLine="540"/>
        <w:jc w:val="both"/>
      </w:pPr>
      <w:r>
        <w:t xml:space="preserve">начинающий предприниматель - СМСП - индивидуальный предприниматель или юридическое лицо - производитель товаров, работ и услуг, соответствующий требованиям </w:t>
      </w:r>
      <w:hyperlink r:id="rId26">
        <w:r>
          <w:rPr>
            <w:color w:val="0000FF"/>
          </w:rPr>
          <w:t>статьи 4</w:t>
        </w:r>
      </w:hyperlink>
      <w:r>
        <w:t xml:space="preserve"> Федерального закона от 24.07.2007 N 209-ФЗ, сведения о котором внесены в единый реестр субъектов малого и среднего предпринимательства, осуществляющий свою деятельность на территории Мурманской области менее 1 (одного) года на дату подачи заявки на участие в конкурсе;</w:t>
      </w:r>
    </w:p>
    <w:p w:rsidR="007D3865" w:rsidRDefault="007D3865">
      <w:pPr>
        <w:pStyle w:val="ConsPlusNormal"/>
        <w:spacing w:before="220"/>
        <w:ind w:firstLine="540"/>
        <w:jc w:val="both"/>
      </w:pPr>
      <w:r>
        <w:t xml:space="preserve">действующий предприниматель - СМСП - индивидуальный предприниматель или юридическое лицо - производитель товаров, работ и услуг, соответствующий требованиям </w:t>
      </w:r>
      <w:hyperlink r:id="rId27">
        <w:r>
          <w:rPr>
            <w:color w:val="0000FF"/>
          </w:rPr>
          <w:t>статьи 4</w:t>
        </w:r>
      </w:hyperlink>
      <w:r>
        <w:t xml:space="preserve"> Федерального закона от 24.07.2007 N 209-ФЗ, сведения о котором внесены в единый реестр субъектов малого и среднего предпринимательства, осуществляющий свою деятельность на территории Мурманской области более одного года на дату подачи заявки на участие в конкурсе;</w:t>
      </w:r>
    </w:p>
    <w:p w:rsidR="007D3865" w:rsidRDefault="007D3865">
      <w:pPr>
        <w:pStyle w:val="ConsPlusNormal"/>
        <w:spacing w:before="220"/>
        <w:ind w:firstLine="540"/>
        <w:jc w:val="both"/>
      </w:pPr>
      <w:r>
        <w:t>физическое лицо - гражданин, планирующий осуществлять предпринимательскую деятельность на территории Мурманской области, не зарегистрированный на дату подачи заявки на участие в конкурсе в качестве СМСП или самозанятого;</w:t>
      </w:r>
    </w:p>
    <w:p w:rsidR="007D3865" w:rsidRDefault="007D3865">
      <w:pPr>
        <w:pStyle w:val="ConsPlusNormal"/>
        <w:spacing w:before="220"/>
        <w:ind w:firstLine="540"/>
        <w:jc w:val="both"/>
      </w:pPr>
      <w:r>
        <w:t xml:space="preserve">самозанятый - физическое лицо, применяющее специальный налоговый режим в соответствии с Федеральным </w:t>
      </w:r>
      <w:hyperlink r:id="rId28">
        <w:r>
          <w:rPr>
            <w:color w:val="0000FF"/>
          </w:rPr>
          <w:t>законом</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7D3865" w:rsidRDefault="007D3865">
      <w:pPr>
        <w:pStyle w:val="ConsPlusNormal"/>
        <w:spacing w:before="220"/>
        <w:ind w:firstLine="540"/>
        <w:jc w:val="both"/>
      </w:pPr>
      <w:r>
        <w:t>конкурс - отбор, состоящий из трех этапов:</w:t>
      </w:r>
    </w:p>
    <w:p w:rsidR="007D3865" w:rsidRDefault="007D3865">
      <w:pPr>
        <w:pStyle w:val="ConsPlusNormal"/>
        <w:spacing w:before="220"/>
        <w:ind w:firstLine="540"/>
        <w:jc w:val="both"/>
      </w:pPr>
      <w:r>
        <w:lastRenderedPageBreak/>
        <w:t>1) определение состава участников, допущенных к участию в конкурсе;</w:t>
      </w:r>
    </w:p>
    <w:p w:rsidR="007D3865" w:rsidRDefault="007D3865">
      <w:pPr>
        <w:pStyle w:val="ConsPlusNormal"/>
        <w:spacing w:before="220"/>
        <w:ind w:firstLine="540"/>
        <w:jc w:val="both"/>
      </w:pPr>
      <w:r>
        <w:t xml:space="preserve">2) оценка проектов оператором конкурса в соответствии с количественными </w:t>
      </w:r>
      <w:hyperlink w:anchor="P824">
        <w:r>
          <w:rPr>
            <w:color w:val="0000FF"/>
          </w:rPr>
          <w:t>критериями</w:t>
        </w:r>
      </w:hyperlink>
      <w:r>
        <w:t xml:space="preserve"> оценки проектов заявителей на получение гранта "Губернаторский старт" на поддержку предпринимательских инициатив (приложение N 4 к Порядку);</w:t>
      </w:r>
    </w:p>
    <w:p w:rsidR="007D3865" w:rsidRDefault="007D3865">
      <w:pPr>
        <w:pStyle w:val="ConsPlusNormal"/>
        <w:spacing w:before="220"/>
        <w:ind w:firstLine="540"/>
        <w:jc w:val="both"/>
      </w:pPr>
      <w:r>
        <w:t xml:space="preserve">3) оценка проектов членами комиссии путем заполнения </w:t>
      </w:r>
      <w:hyperlink w:anchor="P897">
        <w:r>
          <w:rPr>
            <w:color w:val="0000FF"/>
          </w:rPr>
          <w:t>листа</w:t>
        </w:r>
      </w:hyperlink>
      <w:r>
        <w:t xml:space="preserve"> оценки конкурсных заявок в соответствии с критериями и по форме, установленной приложением N 5 к Порядку;</w:t>
      </w:r>
    </w:p>
    <w:p w:rsidR="007D3865" w:rsidRDefault="007D3865">
      <w:pPr>
        <w:pStyle w:val="ConsPlusNormal"/>
        <w:spacing w:before="220"/>
        <w:ind w:firstLine="540"/>
        <w:jc w:val="both"/>
      </w:pPr>
      <w:r>
        <w:t>организатор конкурса - Министерство развития Арктики и экономики Мурманской области (далее - Министерство, Организатор);</w:t>
      </w:r>
    </w:p>
    <w:p w:rsidR="007D3865" w:rsidRDefault="007D3865">
      <w:pPr>
        <w:pStyle w:val="ConsPlusNormal"/>
        <w:spacing w:before="220"/>
        <w:ind w:firstLine="540"/>
        <w:jc w:val="both"/>
      </w:pPr>
      <w:r>
        <w:t>оператор конкурса - Государственное областное бюджетное учреждение "Мурманский региональный инновационный бизнес-инкубатор" (далее - Оператор), осуществляющее следующие полномочия:</w:t>
      </w:r>
    </w:p>
    <w:p w:rsidR="007D3865" w:rsidRDefault="007D3865">
      <w:pPr>
        <w:pStyle w:val="ConsPlusNormal"/>
        <w:spacing w:before="220"/>
        <w:ind w:firstLine="540"/>
        <w:jc w:val="both"/>
      </w:pPr>
      <w:r>
        <w:t>прием заявок на участие в конкурсе;</w:t>
      </w:r>
    </w:p>
    <w:p w:rsidR="007D3865" w:rsidRDefault="007D3865">
      <w:pPr>
        <w:pStyle w:val="ConsPlusNormal"/>
        <w:spacing w:before="220"/>
        <w:ind w:firstLine="540"/>
        <w:jc w:val="both"/>
      </w:pPr>
      <w:r>
        <w:t>экспертизу заявок, поданных на участие в конкурсе;</w:t>
      </w:r>
    </w:p>
    <w:p w:rsidR="007D3865" w:rsidRDefault="007D3865">
      <w:pPr>
        <w:pStyle w:val="ConsPlusNormal"/>
        <w:spacing w:before="220"/>
        <w:ind w:firstLine="540"/>
        <w:jc w:val="both"/>
      </w:pPr>
      <w:r>
        <w:t xml:space="preserve">оценку проектов в соответствии с </w:t>
      </w:r>
      <w:hyperlink w:anchor="P824">
        <w:r>
          <w:rPr>
            <w:color w:val="0000FF"/>
          </w:rPr>
          <w:t>критериями</w:t>
        </w:r>
      </w:hyperlink>
      <w:r>
        <w:t xml:space="preserve"> оценки (приложение N 4 к Порядку);</w:t>
      </w:r>
    </w:p>
    <w:p w:rsidR="007D3865" w:rsidRDefault="007D3865">
      <w:pPr>
        <w:pStyle w:val="ConsPlusNormal"/>
        <w:spacing w:before="220"/>
        <w:ind w:firstLine="540"/>
        <w:jc w:val="both"/>
      </w:pPr>
      <w:r>
        <w:t>подготовку информации к заседанию комиссии;</w:t>
      </w:r>
    </w:p>
    <w:p w:rsidR="007D3865" w:rsidRDefault="007D3865">
      <w:pPr>
        <w:pStyle w:val="ConsPlusNormal"/>
        <w:spacing w:before="220"/>
        <w:ind w:firstLine="540"/>
        <w:jc w:val="both"/>
      </w:pPr>
      <w:r>
        <w:t>назначение кураторов проекта;</w:t>
      </w:r>
    </w:p>
    <w:p w:rsidR="007D3865" w:rsidRDefault="007D3865">
      <w:pPr>
        <w:pStyle w:val="ConsPlusNormal"/>
        <w:spacing w:before="220"/>
        <w:ind w:firstLine="540"/>
        <w:jc w:val="both"/>
      </w:pPr>
      <w:r>
        <w:t>прием отчетности;</w:t>
      </w:r>
    </w:p>
    <w:p w:rsidR="007D3865" w:rsidRDefault="007D3865">
      <w:pPr>
        <w:pStyle w:val="ConsPlusNormal"/>
        <w:spacing w:before="220"/>
        <w:ind w:firstLine="540"/>
        <w:jc w:val="both"/>
      </w:pPr>
      <w:r>
        <w:t>консультирование по вопросам, связанным с оформлением заявки, реализацией проекта, мониторинг реализации проектов получателей Субсидии;</w:t>
      </w:r>
    </w:p>
    <w:p w:rsidR="007D3865" w:rsidRDefault="007D3865">
      <w:pPr>
        <w:pStyle w:val="ConsPlusNormal"/>
        <w:spacing w:before="220"/>
        <w:ind w:firstLine="540"/>
        <w:jc w:val="both"/>
      </w:pPr>
      <w:r>
        <w:t>проект - документ, в котором представлен комплекс направленных на достижение экономического эффекта мероприятий, содержащий указание на географическое место реализации предпринимательской инициативы, полное описание, обоснование, план реализации проекта, показатели реализации предпринимательской инициативы, количество создаваемых рабочих мест, среднемесячный уровень заработной платы, перечень затрат, необходимых на реализацию предпринимательской инициативы на территории Мурманской области;</w:t>
      </w:r>
    </w:p>
    <w:p w:rsidR="007D3865" w:rsidRDefault="007D3865">
      <w:pPr>
        <w:pStyle w:val="ConsPlusNormal"/>
        <w:spacing w:before="220"/>
        <w:ind w:firstLine="540"/>
        <w:jc w:val="both"/>
      </w:pPr>
      <w:r>
        <w:t>комиссия - комиссия по государственной поддержке малого и среднего предпринимательства Мурманской области, состав которой утвержден правовым актом Организатора (далее - Комиссия);</w:t>
      </w:r>
    </w:p>
    <w:p w:rsidR="007D3865" w:rsidRDefault="007D3865">
      <w:pPr>
        <w:pStyle w:val="ConsPlusNormal"/>
        <w:spacing w:before="220"/>
        <w:ind w:firstLine="540"/>
        <w:jc w:val="both"/>
      </w:pPr>
      <w:r>
        <w:t>заявитель - начинающий предприниматель или действующий предприниматель, представляющий на конкурс проект по новому для него направлению деятельности и (или) виду продукции, что подтверждается соответствующим внесением записи в единый государственный реестр юридических лиц/единый государственный реестр индивидуальных предпринимателей со сроком менее 1 (одного) года на дату подачи заявки на участие в конкурсе, или физическое лицо, или самозанятый, подавший заявку на участие в конкурсе.</w:t>
      </w:r>
    </w:p>
    <w:p w:rsidR="007D3865" w:rsidRDefault="007D3865">
      <w:pPr>
        <w:pStyle w:val="ConsPlusNormal"/>
        <w:spacing w:before="220"/>
        <w:ind w:firstLine="540"/>
        <w:jc w:val="both"/>
      </w:pPr>
      <w:r>
        <w:t xml:space="preserve">При отсутствии подтверждающей записи в едином государственном реестре юридических лиц/едином государственном реестре индивидуальных предпринимателей на момент подачи заявки в случае признания такого участника конкурса победителем конкурса применяется </w:t>
      </w:r>
      <w:hyperlink w:anchor="P281">
        <w:r>
          <w:rPr>
            <w:color w:val="0000FF"/>
          </w:rPr>
          <w:t>абзац седьмой пункта 3.3</w:t>
        </w:r>
      </w:hyperlink>
      <w:r>
        <w:t xml:space="preserve"> настоящего Порядка;</w:t>
      </w:r>
    </w:p>
    <w:p w:rsidR="007D3865" w:rsidRDefault="007D3865">
      <w:pPr>
        <w:pStyle w:val="ConsPlusNormal"/>
        <w:spacing w:before="220"/>
        <w:ind w:firstLine="540"/>
        <w:jc w:val="both"/>
      </w:pPr>
      <w:r>
        <w:t>участник конкурса - заявитель, соответствующий критериям конкурса и условиям предоставления Субсидии;</w:t>
      </w:r>
    </w:p>
    <w:p w:rsidR="007D3865" w:rsidRDefault="007D3865">
      <w:pPr>
        <w:pStyle w:val="ConsPlusNormal"/>
        <w:spacing w:before="220"/>
        <w:ind w:firstLine="540"/>
        <w:jc w:val="both"/>
      </w:pPr>
      <w:r>
        <w:lastRenderedPageBreak/>
        <w:t>победитель конкурса - участник конкурса, признанный победителем в соответствии с приказом Организатора;</w:t>
      </w:r>
    </w:p>
    <w:p w:rsidR="007D3865" w:rsidRDefault="007D3865">
      <w:pPr>
        <w:pStyle w:val="ConsPlusNormal"/>
        <w:spacing w:before="220"/>
        <w:ind w:firstLine="540"/>
        <w:jc w:val="both"/>
      </w:pPr>
      <w:r>
        <w:t xml:space="preserve">получатель Субсидии - победитель конкурса, выполнивший условия </w:t>
      </w:r>
      <w:hyperlink w:anchor="P275">
        <w:r>
          <w:rPr>
            <w:color w:val="0000FF"/>
          </w:rPr>
          <w:t>пункта 3.3</w:t>
        </w:r>
      </w:hyperlink>
      <w:r>
        <w:t xml:space="preserve"> настоящего Порядка и получивший средства Субсидии для реализации проекта;</w:t>
      </w:r>
    </w:p>
    <w:p w:rsidR="007D3865" w:rsidRDefault="007D3865">
      <w:pPr>
        <w:pStyle w:val="ConsPlusNormal"/>
        <w:spacing w:before="220"/>
        <w:ind w:firstLine="540"/>
        <w:jc w:val="both"/>
      </w:pPr>
      <w:r>
        <w:t>календарный год - период с 1 января по 31 декабря текущего года.</w:t>
      </w:r>
    </w:p>
    <w:p w:rsidR="007D3865" w:rsidRDefault="007D3865">
      <w:pPr>
        <w:pStyle w:val="ConsPlusNormal"/>
        <w:spacing w:before="220"/>
        <w:ind w:firstLine="540"/>
        <w:jc w:val="both"/>
      </w:pPr>
      <w:bookmarkStart w:id="2" w:name="P74"/>
      <w:bookmarkEnd w:id="2"/>
      <w:r>
        <w:t xml:space="preserve">1.3. Субсидия предоставляется для поддержки индивидуальных предпринимательских инициатив, вовлечения граждан в предпринимательскую деятельность и повышения предпринимательской активности в целях финансового обеспечения указанных в </w:t>
      </w:r>
      <w:hyperlink w:anchor="P265">
        <w:r>
          <w:rPr>
            <w:color w:val="0000FF"/>
          </w:rPr>
          <w:t>пункте 3.2</w:t>
        </w:r>
      </w:hyperlink>
      <w:r>
        <w:t xml:space="preserve"> настоящего Порядка затрат получателей Субсидии при реализации проектов.</w:t>
      </w:r>
    </w:p>
    <w:p w:rsidR="007D3865" w:rsidRDefault="007D3865">
      <w:pPr>
        <w:pStyle w:val="ConsPlusNormal"/>
        <w:spacing w:before="220"/>
        <w:ind w:firstLine="540"/>
        <w:jc w:val="both"/>
      </w:pPr>
      <w:r>
        <w:t>Субсидия предоставляется по результатам отбора, способом проведения которого является конкурс.</w:t>
      </w:r>
    </w:p>
    <w:p w:rsidR="007D3865" w:rsidRDefault="007D3865">
      <w:pPr>
        <w:pStyle w:val="ConsPlusNormal"/>
        <w:spacing w:before="220"/>
        <w:ind w:firstLine="540"/>
        <w:jc w:val="both"/>
      </w:pPr>
      <w:r>
        <w:t>1.4.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7D3865" w:rsidRDefault="007D3865">
      <w:pPr>
        <w:pStyle w:val="ConsPlusNormal"/>
        <w:spacing w:before="220"/>
        <w:ind w:firstLine="540"/>
        <w:jc w:val="both"/>
      </w:pPr>
      <w:bookmarkStart w:id="3" w:name="P77"/>
      <w:bookmarkEnd w:id="3"/>
      <w:r>
        <w:t xml:space="preserve">1.5. Право на участие в конкурсе имеют участники конкурса, планирующие/осуществляющие свою деятельность на территории Мурманской области, соответствующие требованиям, установленным </w:t>
      </w:r>
      <w:hyperlink w:anchor="P113">
        <w:r>
          <w:rPr>
            <w:color w:val="0000FF"/>
          </w:rPr>
          <w:t>пунктом 2.2</w:t>
        </w:r>
      </w:hyperlink>
      <w:r>
        <w:t xml:space="preserve"> настоящего Порядка, которые:</w:t>
      </w:r>
    </w:p>
    <w:p w:rsidR="007D3865" w:rsidRDefault="007D3865">
      <w:pPr>
        <w:pStyle w:val="ConsPlusNormal"/>
        <w:spacing w:before="220"/>
        <w:ind w:firstLine="540"/>
        <w:jc w:val="both"/>
      </w:pPr>
      <w:r>
        <w:t>- не являются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7D3865" w:rsidRDefault="007D3865">
      <w:pPr>
        <w:pStyle w:val="ConsPlusNormal"/>
        <w:spacing w:before="220"/>
        <w:ind w:firstLine="540"/>
        <w:jc w:val="both"/>
      </w:pPr>
      <w:r>
        <w:t>- не являются участником соглашений о разделе продукции;</w:t>
      </w:r>
    </w:p>
    <w:p w:rsidR="007D3865" w:rsidRDefault="007D3865">
      <w:pPr>
        <w:pStyle w:val="ConsPlusNormal"/>
        <w:spacing w:before="220"/>
        <w:ind w:firstLine="540"/>
        <w:jc w:val="both"/>
      </w:pPr>
      <w:r>
        <w:t>- не являются (включая учредителя участника конкурса)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7D3865" w:rsidRDefault="007D3865">
      <w:pPr>
        <w:pStyle w:val="ConsPlusNormal"/>
        <w:spacing w:before="220"/>
        <w:ind w:firstLine="540"/>
        <w:jc w:val="both"/>
      </w:pPr>
      <w:r>
        <w:t>- не осуществляют предпринимательскую деятельность в сфере игорного бизнеса;</w:t>
      </w:r>
    </w:p>
    <w:p w:rsidR="007D3865" w:rsidRDefault="007D3865">
      <w:pPr>
        <w:pStyle w:val="ConsPlusNormal"/>
        <w:spacing w:before="220"/>
        <w:ind w:firstLine="540"/>
        <w:jc w:val="both"/>
      </w:pPr>
      <w:r>
        <w:t xml:space="preserve">- не осуществляют производство и/или реализацию подакцизных товаров (алкогольной продукции, табачных изделий, нефтепродуктов и т.д.), за исключением ведения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w:t>
      </w:r>
      <w:hyperlink r:id="rId29">
        <w:r>
          <w:rPr>
            <w:color w:val="0000FF"/>
          </w:rPr>
          <w:t>постановлением</w:t>
        </w:r>
      </w:hyperlink>
      <w:r>
        <w:t xml:space="preserve"> Правительства Российской Федерации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а также добычу и реализацию полезных ископаемых.</w:t>
      </w:r>
    </w:p>
    <w:p w:rsidR="007D3865" w:rsidRDefault="007D3865">
      <w:pPr>
        <w:pStyle w:val="ConsPlusNormal"/>
        <w:spacing w:before="220"/>
        <w:ind w:firstLine="540"/>
        <w:jc w:val="both"/>
      </w:pPr>
      <w:r>
        <w:t>1.6. Победители конкурса определяются по результатам рассмотрения заявок, направленных Оператору для участия в конкурсе и оценки проектов Комиссией.</w:t>
      </w:r>
    </w:p>
    <w:p w:rsidR="007D3865" w:rsidRDefault="007D3865">
      <w:pPr>
        <w:pStyle w:val="ConsPlusNormal"/>
        <w:spacing w:before="220"/>
        <w:ind w:firstLine="540"/>
        <w:jc w:val="both"/>
      </w:pPr>
      <w:bookmarkStart w:id="4" w:name="P84"/>
      <w:bookmarkEnd w:id="4"/>
      <w:r>
        <w:t>1.7. Информация о Субсидии, предоставляемой в соответствии с настоящим Порядком, подлежат размещению на едином портале бюджетной системы Российской Федерации (далее - Единый портал) в информационно-телекоммуникационной сети Интернет (http://budget.gov.ru) (в разделе Единого портала) в порядке, установленном Министерством финансов Российской Федерации.</w:t>
      </w:r>
    </w:p>
    <w:p w:rsidR="007D3865" w:rsidRDefault="007D3865">
      <w:pPr>
        <w:pStyle w:val="ConsPlusNormal"/>
        <w:spacing w:before="220"/>
        <w:ind w:firstLine="540"/>
        <w:jc w:val="both"/>
      </w:pPr>
      <w:r>
        <w:lastRenderedPageBreak/>
        <w:t>1.8. Заявитель дает согласие на публикацию (размещение) на Едином портале и на официальных сайтах Организатора и Оператора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конкурсом, согласие на обработку и распространение персональных данных (для физических лиц).</w:t>
      </w:r>
    </w:p>
    <w:p w:rsidR="007D3865" w:rsidRDefault="007D3865">
      <w:pPr>
        <w:pStyle w:val="ConsPlusNormal"/>
        <w:spacing w:before="220"/>
        <w:ind w:firstLine="540"/>
        <w:jc w:val="both"/>
      </w:pPr>
      <w:r>
        <w:t xml:space="preserve">1.9. 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главным распорядителем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(муниципального) финансового контроля проверки в соответствии со </w:t>
      </w:r>
      <w:hyperlink r:id="rId30">
        <w:r>
          <w:rPr>
            <w:color w:val="0000FF"/>
          </w:rPr>
          <w:t>статьями 268.1</w:t>
        </w:r>
      </w:hyperlink>
      <w:r>
        <w:t xml:space="preserve"> и </w:t>
      </w:r>
      <w:hyperlink r:id="rId31">
        <w:r>
          <w:rPr>
            <w:color w:val="0000FF"/>
          </w:rPr>
          <w:t>269.2</w:t>
        </w:r>
      </w:hyperlink>
      <w:r>
        <w:t xml:space="preserve"> Бюджетного кодекса Российской Федерации и на включение таких положений в соглашение.</w:t>
      </w:r>
    </w:p>
    <w:p w:rsidR="007D3865" w:rsidRDefault="007D3865">
      <w:pPr>
        <w:pStyle w:val="ConsPlusNormal"/>
        <w:spacing w:before="220"/>
        <w:ind w:firstLine="540"/>
        <w:jc w:val="both"/>
      </w:pPr>
      <w:r>
        <w:t xml:space="preserve">Обязательство получателя при заключении договоров (соглашений) в целях исполнения обязательств по соглашению включить в эти договоры (соглашения)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в отношении них проверки соблюдения порядка и условий предоставления Субсидии, в том числе в части достижения результатов предоставления Субсидии, а также органом государственного финансового контроля проверки в соответствии со </w:t>
      </w:r>
      <w:hyperlink r:id="rId32">
        <w:r>
          <w:rPr>
            <w:color w:val="0000FF"/>
          </w:rPr>
          <w:t>статьями 268.1</w:t>
        </w:r>
      </w:hyperlink>
      <w:r>
        <w:t xml:space="preserve"> и </w:t>
      </w:r>
      <w:hyperlink r:id="rId33">
        <w:r>
          <w:rPr>
            <w:color w:val="0000FF"/>
          </w:rPr>
          <w:t>269.2</w:t>
        </w:r>
      </w:hyperlink>
      <w:r>
        <w:t xml:space="preserve"> Бюджетного кодекса Российской Федерации.</w:t>
      </w:r>
    </w:p>
    <w:p w:rsidR="007D3865" w:rsidRDefault="007D3865">
      <w:pPr>
        <w:pStyle w:val="ConsPlusNormal"/>
        <w:spacing w:before="220"/>
        <w:ind w:firstLine="540"/>
        <w:jc w:val="both"/>
      </w:pPr>
      <w:r>
        <w:t xml:space="preserve">1.10. Заявитель дает согласие на обработку персональных данных, согласие на обработку персональных данных, разрешенных субъектом персональных данных для распространения, по формам, установленным </w:t>
      </w:r>
      <w:hyperlink w:anchor="P1025">
        <w:r>
          <w:rPr>
            <w:color w:val="0000FF"/>
          </w:rPr>
          <w:t>приложением N 7</w:t>
        </w:r>
      </w:hyperlink>
      <w:r>
        <w:t xml:space="preserve"> к Порядку, </w:t>
      </w:r>
      <w:hyperlink w:anchor="P1113">
        <w:r>
          <w:rPr>
            <w:color w:val="0000FF"/>
          </w:rPr>
          <w:t>приложением N 9</w:t>
        </w:r>
      </w:hyperlink>
      <w:r>
        <w:t xml:space="preserve"> к Порядку.</w:t>
      </w:r>
    </w:p>
    <w:p w:rsidR="007D3865" w:rsidRDefault="007D3865">
      <w:pPr>
        <w:pStyle w:val="ConsPlusNormal"/>
        <w:jc w:val="both"/>
      </w:pPr>
    </w:p>
    <w:p w:rsidR="007D3865" w:rsidRDefault="007D3865">
      <w:pPr>
        <w:pStyle w:val="ConsPlusTitle"/>
        <w:jc w:val="center"/>
        <w:outlineLvl w:val="1"/>
      </w:pPr>
      <w:r>
        <w:t>2. Порядок проведения конкурса</w:t>
      </w:r>
    </w:p>
    <w:p w:rsidR="007D3865" w:rsidRDefault="007D3865">
      <w:pPr>
        <w:pStyle w:val="ConsPlusNormal"/>
        <w:jc w:val="both"/>
      </w:pPr>
    </w:p>
    <w:p w:rsidR="007D3865" w:rsidRDefault="007D3865">
      <w:pPr>
        <w:pStyle w:val="ConsPlusNormal"/>
        <w:ind w:firstLine="540"/>
        <w:jc w:val="both"/>
      </w:pPr>
      <w:r>
        <w:t>2.1. Организатор не менее чем за один календарный день до даты начала срока подачи заявок издает приказ о проведении конкурса, в котором указывает дату проведения конкурса, сроки приема заявок на участие в конкурсе, размещает объявление на официальном сайте Организатора https://minec.gov-murman.ru/ в информационно-телекоммуникационной сети Интернет с размещением указателя страницы такого сайта на Едином портале.</w:t>
      </w:r>
    </w:p>
    <w:p w:rsidR="007D3865" w:rsidRDefault="007D3865">
      <w:pPr>
        <w:pStyle w:val="ConsPlusNormal"/>
        <w:spacing w:before="220"/>
        <w:ind w:firstLine="540"/>
        <w:jc w:val="both"/>
      </w:pPr>
      <w:r>
        <w:t>Объявление о проведении конкурса содержит следующую информацию:</w:t>
      </w:r>
    </w:p>
    <w:p w:rsidR="007D3865" w:rsidRDefault="007D3865">
      <w:pPr>
        <w:pStyle w:val="ConsPlusNormal"/>
        <w:spacing w:before="220"/>
        <w:ind w:firstLine="540"/>
        <w:jc w:val="both"/>
      </w:pPr>
      <w:r>
        <w:t xml:space="preserve">а) сроки проведения конкурса, а также информацию о возможности проведения нескольких этапов отбора в соответствии с </w:t>
      </w:r>
      <w:hyperlink w:anchor="P47">
        <w:r>
          <w:rPr>
            <w:color w:val="0000FF"/>
          </w:rPr>
          <w:t>пунктом 1.2</w:t>
        </w:r>
      </w:hyperlink>
      <w:r>
        <w:t xml:space="preserve"> с указанием сроков и порядка их проведения;</w:t>
      </w:r>
    </w:p>
    <w:p w:rsidR="007D3865" w:rsidRDefault="007D3865">
      <w:pPr>
        <w:pStyle w:val="ConsPlusNormal"/>
        <w:spacing w:before="220"/>
        <w:ind w:firstLine="540"/>
        <w:jc w:val="both"/>
      </w:pPr>
      <w:r>
        <w:t>б) дату начала подачи и окончания приема заявок участников конкурса,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7D3865" w:rsidRDefault="007D3865">
      <w:pPr>
        <w:pStyle w:val="ConsPlusNormal"/>
        <w:spacing w:before="220"/>
        <w:ind w:firstLine="540"/>
        <w:jc w:val="both"/>
      </w:pPr>
      <w:r>
        <w:t>в) наименование, место нахождения, почтовый адрес, адрес электронной почты и официального сайта Организатора и Оператора;</w:t>
      </w:r>
    </w:p>
    <w:p w:rsidR="007D3865" w:rsidRDefault="007D3865">
      <w:pPr>
        <w:pStyle w:val="ConsPlusNormal"/>
        <w:spacing w:before="220"/>
        <w:ind w:firstLine="540"/>
        <w:jc w:val="both"/>
      </w:pPr>
      <w:r>
        <w:t>г) результаты предоставления Субсидии;</w:t>
      </w:r>
    </w:p>
    <w:p w:rsidR="007D3865" w:rsidRDefault="007D3865">
      <w:pPr>
        <w:pStyle w:val="ConsPlusNormal"/>
        <w:spacing w:before="220"/>
        <w:ind w:firstLine="540"/>
        <w:jc w:val="both"/>
      </w:pPr>
      <w:r>
        <w:lastRenderedPageBreak/>
        <w:t>д) доменное имя и (или) указатели страниц сайта в информационно-телекоммуникационной сети Интернет, на котором обеспечивается прием заявок на конкурс;</w:t>
      </w:r>
    </w:p>
    <w:p w:rsidR="007D3865" w:rsidRDefault="007D3865">
      <w:pPr>
        <w:pStyle w:val="ConsPlusNormal"/>
        <w:spacing w:before="220"/>
        <w:ind w:firstLine="540"/>
        <w:jc w:val="both"/>
      </w:pPr>
      <w:r>
        <w:t>е)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7D3865" w:rsidRDefault="007D3865">
      <w:pPr>
        <w:pStyle w:val="ConsPlusNormal"/>
        <w:spacing w:before="220"/>
        <w:ind w:firstLine="540"/>
        <w:jc w:val="both"/>
      </w:pPr>
      <w:r>
        <w:t>ж) категории получателей Субсидии и критерии оценки, показатели критериев оценки;</w:t>
      </w:r>
    </w:p>
    <w:p w:rsidR="007D3865" w:rsidRDefault="007D3865">
      <w:pPr>
        <w:pStyle w:val="ConsPlusNormal"/>
        <w:spacing w:before="220"/>
        <w:ind w:firstLine="540"/>
        <w:jc w:val="both"/>
      </w:pPr>
      <w:r>
        <w:t>з) порядок подачи заявок участниками конкурса и требования, предъявляемые к форме и содержанию заявок, подаваемых участниками конкурса;</w:t>
      </w:r>
    </w:p>
    <w:p w:rsidR="007D3865" w:rsidRDefault="007D3865">
      <w:pPr>
        <w:pStyle w:val="ConsPlusNormal"/>
        <w:spacing w:before="220"/>
        <w:ind w:firstLine="540"/>
        <w:jc w:val="both"/>
      </w:pPr>
      <w:r>
        <w:t>и) порядок отзыва заявок, порядок возврата заявок, определяющий в том числе основания для возврата заявок, порядок внесения изменений в заявки участников конкурса;</w:t>
      </w:r>
    </w:p>
    <w:p w:rsidR="007D3865" w:rsidRDefault="007D3865">
      <w:pPr>
        <w:pStyle w:val="ConsPlusNormal"/>
        <w:spacing w:before="220"/>
        <w:ind w:firstLine="540"/>
        <w:jc w:val="both"/>
      </w:pPr>
      <w:r>
        <w:t>к) правила рассмотрения и оценки заявок;</w:t>
      </w:r>
    </w:p>
    <w:p w:rsidR="007D3865" w:rsidRDefault="007D3865">
      <w:pPr>
        <w:pStyle w:val="ConsPlusNormal"/>
        <w:spacing w:before="220"/>
        <w:ind w:firstLine="540"/>
        <w:jc w:val="both"/>
      </w:pPr>
      <w:r>
        <w:t>л) порядок возврата заявок на доработку;</w:t>
      </w:r>
    </w:p>
    <w:p w:rsidR="007D3865" w:rsidRDefault="007D3865">
      <w:pPr>
        <w:pStyle w:val="ConsPlusNormal"/>
        <w:spacing w:before="220"/>
        <w:ind w:firstLine="540"/>
        <w:jc w:val="both"/>
      </w:pPr>
      <w:r>
        <w:t>м) порядок отклонения заявок, а также информацию об основаниях их отклонения;</w:t>
      </w:r>
    </w:p>
    <w:p w:rsidR="007D3865" w:rsidRDefault="007D3865">
      <w:pPr>
        <w:pStyle w:val="ConsPlusNormal"/>
        <w:spacing w:before="220"/>
        <w:ind w:firstLine="540"/>
        <w:jc w:val="both"/>
      </w:pPr>
      <w:r>
        <w:t>н) порядок оценки заявок, включающий критерии оценки, показатели критериев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rsidR="007D3865" w:rsidRDefault="007D3865">
      <w:pPr>
        <w:pStyle w:val="ConsPlusNormal"/>
        <w:spacing w:before="220"/>
        <w:ind w:firstLine="540"/>
        <w:jc w:val="both"/>
      </w:pPr>
      <w:r>
        <w:t>о) объем распределяемой Субсидии в рамках конкурса, порядок расчета размера Субсидии, установленный настоящим Порядком,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w:t>
      </w:r>
    </w:p>
    <w:p w:rsidR="007D3865" w:rsidRDefault="007D3865">
      <w:pPr>
        <w:pStyle w:val="ConsPlusNormal"/>
        <w:spacing w:before="220"/>
        <w:ind w:firstLine="540"/>
        <w:jc w:val="both"/>
      </w:pPr>
      <w:r>
        <w:t>п) порядок предоставления участникам конкурса разъяснений положений объявления о проведении конкурса, дате начала и окончания срока такого предоставления;</w:t>
      </w:r>
    </w:p>
    <w:p w:rsidR="007D3865" w:rsidRDefault="007D3865">
      <w:pPr>
        <w:pStyle w:val="ConsPlusNormal"/>
        <w:spacing w:before="220"/>
        <w:ind w:firstLine="540"/>
        <w:jc w:val="both"/>
      </w:pPr>
      <w:r>
        <w:t>р) срок, в течение которого получатели Субсидии должны подписать договор о предоставлении Субсидии;</w:t>
      </w:r>
    </w:p>
    <w:p w:rsidR="007D3865" w:rsidRDefault="007D3865">
      <w:pPr>
        <w:pStyle w:val="ConsPlusNormal"/>
        <w:spacing w:before="220"/>
        <w:ind w:firstLine="540"/>
        <w:jc w:val="both"/>
      </w:pPr>
      <w:r>
        <w:t>с) условия признания получателей Субсидии уклонившимися от заключения договора;</w:t>
      </w:r>
    </w:p>
    <w:p w:rsidR="007D3865" w:rsidRDefault="007D3865">
      <w:pPr>
        <w:pStyle w:val="ConsPlusNormal"/>
        <w:spacing w:before="220"/>
        <w:ind w:firstLine="540"/>
        <w:jc w:val="both"/>
      </w:pPr>
      <w:r>
        <w:t>т) сроки размещения приказа об итогах конкурса на официальном сайте Организатора как получателя бюджетных средств в информационно-телекоммуникационной сети Интернет, которые не могут быть позднее 14-го календарного дня, следующего за днем определения победителя конкурса.</w:t>
      </w:r>
    </w:p>
    <w:p w:rsidR="007D3865" w:rsidRDefault="007D3865">
      <w:pPr>
        <w:pStyle w:val="ConsPlusNormal"/>
        <w:spacing w:before="220"/>
        <w:ind w:firstLine="540"/>
        <w:jc w:val="both"/>
      </w:pPr>
      <w:r>
        <w:t xml:space="preserve">Размещение объявления о конкурсе осуществляется не ранее размещения информации о Субсидии в соответствии с </w:t>
      </w:r>
      <w:hyperlink w:anchor="P84">
        <w:r>
          <w:rPr>
            <w:color w:val="0000FF"/>
          </w:rPr>
          <w:t>пунктом 1.7</w:t>
        </w:r>
      </w:hyperlink>
      <w:r>
        <w:t xml:space="preserve"> настоящего Порядка.</w:t>
      </w:r>
    </w:p>
    <w:p w:rsidR="007D3865" w:rsidRDefault="007D3865">
      <w:pPr>
        <w:pStyle w:val="ConsPlusNormal"/>
        <w:spacing w:before="220"/>
        <w:ind w:firstLine="540"/>
        <w:jc w:val="both"/>
      </w:pPr>
      <w:bookmarkStart w:id="5" w:name="P113"/>
      <w:bookmarkEnd w:id="5"/>
      <w:r>
        <w:t>2.2. Требования, которым должен соответствовать участник конкурса на 1-е число месяца, в котором подана заявка:</w:t>
      </w:r>
    </w:p>
    <w:p w:rsidR="007D3865" w:rsidRDefault="007D3865">
      <w:pPr>
        <w:pStyle w:val="ConsPlusNormal"/>
        <w:spacing w:before="220"/>
        <w:ind w:firstLine="540"/>
        <w:jc w:val="both"/>
      </w:pPr>
      <w:r>
        <w:t xml:space="preserve">-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w:t>
      </w:r>
      <w:r>
        <w:lastRenderedPageBreak/>
        <w:t>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D3865" w:rsidRDefault="007D3865">
      <w:pPr>
        <w:pStyle w:val="ConsPlusNormal"/>
        <w:spacing w:before="220"/>
        <w:ind w:firstLine="540"/>
        <w:jc w:val="both"/>
      </w:pPr>
      <w:r>
        <w:t>-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D3865" w:rsidRDefault="007D3865">
      <w:pPr>
        <w:pStyle w:val="ConsPlusNormal"/>
        <w:spacing w:before="220"/>
        <w:ind w:firstLine="540"/>
        <w:jc w:val="both"/>
      </w:pPr>
      <w:r>
        <w:t xml:space="preserve">- участник конкурса не находится в составляемых в рамках реализации полномочий, предусмотренных </w:t>
      </w:r>
      <w:hyperlink r:id="rId3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D3865" w:rsidRDefault="007D3865">
      <w:pPr>
        <w:pStyle w:val="ConsPlusNormal"/>
        <w:spacing w:before="220"/>
        <w:ind w:firstLine="540"/>
        <w:jc w:val="both"/>
      </w:pPr>
      <w:r>
        <w:t xml:space="preserve">- участник конкурса не получает средства из областного бюджета на основании иных нормативных правовых актов Мурманской области на цели, установленные </w:t>
      </w:r>
      <w:hyperlink w:anchor="P74">
        <w:r>
          <w:rPr>
            <w:color w:val="0000FF"/>
          </w:rPr>
          <w:t>пунктом 1.3</w:t>
        </w:r>
      </w:hyperlink>
      <w:r>
        <w:t xml:space="preserve"> настоящего Порядка, и направления затрат, предусмотренные </w:t>
      </w:r>
      <w:hyperlink w:anchor="P265">
        <w:r>
          <w:rPr>
            <w:color w:val="0000FF"/>
          </w:rPr>
          <w:t>пунктом 3.2</w:t>
        </w:r>
      </w:hyperlink>
      <w:r>
        <w:t xml:space="preserve"> настоящего Порядка;</w:t>
      </w:r>
    </w:p>
    <w:p w:rsidR="007D3865" w:rsidRDefault="007D3865">
      <w:pPr>
        <w:pStyle w:val="ConsPlusNormal"/>
        <w:spacing w:before="220"/>
        <w:ind w:firstLine="540"/>
        <w:jc w:val="both"/>
      </w:pPr>
      <w:r>
        <w:t xml:space="preserve">- участник конкурса не является иностранным агентом в соответствии с Федеральным </w:t>
      </w:r>
      <w:hyperlink r:id="rId35">
        <w:r>
          <w:rPr>
            <w:color w:val="0000FF"/>
          </w:rPr>
          <w:t>законом</w:t>
        </w:r>
      </w:hyperlink>
      <w:r>
        <w:t xml:space="preserve"> от 14.07.2022 N 255-ФЗ "О контроле за деятельностью лиц, находящихся под иностранным влиянием";</w:t>
      </w:r>
    </w:p>
    <w:p w:rsidR="007D3865" w:rsidRDefault="007D3865">
      <w:pPr>
        <w:pStyle w:val="ConsPlusNormal"/>
        <w:spacing w:before="220"/>
        <w:ind w:firstLine="540"/>
        <w:jc w:val="both"/>
      </w:pPr>
      <w:r>
        <w:t xml:space="preserve">- у участника конкурса на едином налоговом счете отсутствует или не превышает размер, определенный </w:t>
      </w:r>
      <w:hyperlink r:id="rId3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D3865" w:rsidRDefault="007D3865">
      <w:pPr>
        <w:pStyle w:val="ConsPlusNormal"/>
        <w:spacing w:before="220"/>
        <w:ind w:firstLine="540"/>
        <w:jc w:val="both"/>
      </w:pPr>
      <w:r>
        <w:t>- у участника конкурса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Мурманской областью в соответствии с правовым актом;</w:t>
      </w:r>
    </w:p>
    <w:p w:rsidR="007D3865" w:rsidRDefault="007D3865">
      <w:pPr>
        <w:pStyle w:val="ConsPlusNormal"/>
        <w:spacing w:before="220"/>
        <w:ind w:firstLine="540"/>
        <w:jc w:val="both"/>
      </w:pPr>
      <w:r>
        <w:t>-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7D3865" w:rsidRDefault="007D3865">
      <w:pPr>
        <w:pStyle w:val="ConsPlusNormal"/>
        <w:spacing w:before="220"/>
        <w:ind w:firstLine="540"/>
        <w:jc w:val="both"/>
      </w:pPr>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p>
    <w:p w:rsidR="007D3865" w:rsidRDefault="007D3865">
      <w:pPr>
        <w:pStyle w:val="ConsPlusNormal"/>
        <w:spacing w:before="220"/>
        <w:ind w:firstLine="540"/>
        <w:jc w:val="both"/>
      </w:pPr>
      <w:r>
        <w:t>- в отношении участника конкурса не возбуждено исполнительное производство по исполнительным документам, отсутствуют исполнительные производства, оконченные в связи с невозможностью взыскания задолженности или в связи с невозможностью установления местонахождения должника и/или его имущества, а также отсутствуют исполнительные производства, приостановленные по решению суда;</w:t>
      </w:r>
    </w:p>
    <w:p w:rsidR="007D3865" w:rsidRDefault="007D3865">
      <w:pPr>
        <w:pStyle w:val="ConsPlusNormal"/>
        <w:spacing w:before="220"/>
        <w:ind w:firstLine="540"/>
        <w:jc w:val="both"/>
      </w:pPr>
      <w:r>
        <w:t xml:space="preserve">- в случае если в отношении участника конкурса ранее было принято решение об оказании аналогичной поддержки, то сроки ее оказания должны быть завершены &lt;1&gt;, под которыми понимаются сроки завершения действия договора о предоставлении меры финансовой поддержки </w:t>
      </w:r>
      <w:r>
        <w:lastRenderedPageBreak/>
        <w:t>в соответствии с исполнением обязательств по договору.</w:t>
      </w:r>
    </w:p>
    <w:p w:rsidR="007D3865" w:rsidRDefault="007D3865">
      <w:pPr>
        <w:pStyle w:val="ConsPlusNormal"/>
        <w:spacing w:before="220"/>
        <w:ind w:firstLine="540"/>
        <w:jc w:val="both"/>
      </w:pPr>
      <w:r>
        <w:t>--------------------------------</w:t>
      </w:r>
    </w:p>
    <w:p w:rsidR="007D3865" w:rsidRDefault="007D3865">
      <w:pPr>
        <w:pStyle w:val="ConsPlusNormal"/>
        <w:spacing w:before="220"/>
        <w:ind w:firstLine="540"/>
        <w:jc w:val="both"/>
      </w:pPr>
      <w:r>
        <w:t>&lt;1&gt; Аналогичная поддержка - поддержка, условия оказания которой совпадают, включая форму (субсидия, грант в форме субсидии), вид поддержки (обеспечение затрат) и цели ее оказания (реализация проекта и (или) предпринимательской инициативы), в том числе за счет которой субсидируются одни и те же направления затрат одного и того же субъекта малого и среднего предпринимательства.</w:t>
      </w:r>
    </w:p>
    <w:p w:rsidR="007D3865" w:rsidRDefault="007D3865">
      <w:pPr>
        <w:pStyle w:val="ConsPlusNormal"/>
        <w:jc w:val="both"/>
      </w:pPr>
    </w:p>
    <w:p w:rsidR="007D3865" w:rsidRDefault="007D3865">
      <w:pPr>
        <w:pStyle w:val="ConsPlusNormal"/>
        <w:ind w:firstLine="540"/>
        <w:jc w:val="both"/>
      </w:pPr>
      <w:bookmarkStart w:id="6" w:name="P128"/>
      <w:bookmarkEnd w:id="6"/>
      <w:r>
        <w:t>2.3. Заявители в срок, установленный приказом Организатора о проведении конкурса, направляют на электронный адрес Оператора (grant@mribi.ru) скан-копии следующих документов:</w:t>
      </w:r>
    </w:p>
    <w:p w:rsidR="007D3865" w:rsidRDefault="007D3865">
      <w:pPr>
        <w:pStyle w:val="ConsPlusNormal"/>
        <w:spacing w:before="220"/>
        <w:ind w:firstLine="540"/>
        <w:jc w:val="both"/>
      </w:pPr>
      <w:r>
        <w:t>а) заявление на получение Субсидии.</w:t>
      </w:r>
    </w:p>
    <w:p w:rsidR="007D3865" w:rsidRDefault="007D3865">
      <w:pPr>
        <w:pStyle w:val="ConsPlusNormal"/>
        <w:spacing w:before="220"/>
        <w:ind w:firstLine="540"/>
        <w:jc w:val="both"/>
      </w:pPr>
      <w:r>
        <w:t xml:space="preserve">Заявители, зарегистрированные в качестве СМСП или самозанятых на дату подачи заявки на участие в конкурсе, заполняют </w:t>
      </w:r>
      <w:hyperlink w:anchor="P433">
        <w:r>
          <w:rPr>
            <w:color w:val="0000FF"/>
          </w:rPr>
          <w:t>заявление</w:t>
        </w:r>
      </w:hyperlink>
      <w:r>
        <w:t xml:space="preserve"> по форме согласно приложению N 1а к Порядку.</w:t>
      </w:r>
    </w:p>
    <w:p w:rsidR="007D3865" w:rsidRDefault="007D3865">
      <w:pPr>
        <w:pStyle w:val="ConsPlusNormal"/>
        <w:spacing w:before="220"/>
        <w:ind w:firstLine="540"/>
        <w:jc w:val="both"/>
      </w:pPr>
      <w:r>
        <w:t xml:space="preserve">Заявители, не зарегистрированные в качестве СМСП или самозанятых, заполняют </w:t>
      </w:r>
      <w:hyperlink w:anchor="P558">
        <w:r>
          <w:rPr>
            <w:color w:val="0000FF"/>
          </w:rPr>
          <w:t>заявление</w:t>
        </w:r>
      </w:hyperlink>
      <w:r>
        <w:t xml:space="preserve"> на получение Субсидии по форме согласно приложению N 1б к Порядку с обязательством выполнить условия, указанные в </w:t>
      </w:r>
      <w:hyperlink w:anchor="P275">
        <w:r>
          <w:rPr>
            <w:color w:val="0000FF"/>
          </w:rPr>
          <w:t>пункте 3.3</w:t>
        </w:r>
      </w:hyperlink>
      <w:r>
        <w:t xml:space="preserve"> настоящего Порядка, в течение 1 (одного) месяца с даты утверждения приказа Организатора об итогах конкурса;</w:t>
      </w:r>
    </w:p>
    <w:p w:rsidR="007D3865" w:rsidRDefault="007D3865">
      <w:pPr>
        <w:pStyle w:val="ConsPlusNormal"/>
        <w:spacing w:before="220"/>
        <w:ind w:firstLine="540"/>
        <w:jc w:val="both"/>
      </w:pPr>
      <w:bookmarkStart w:id="7" w:name="P132"/>
      <w:bookmarkEnd w:id="7"/>
      <w:r>
        <w:t>б) план реализации проекта, содержащий полное наименование проекта на русском языке с указанием географического места нахождения реализации проекта и отражающий его суть, по форме, разработанной Оператором, включающий в том числе прогноз финансовых результатов производственной и сбытовой деятельности за два года реализации проекта и размещенный на его сайте;</w:t>
      </w:r>
    </w:p>
    <w:p w:rsidR="007D3865" w:rsidRDefault="007D3865">
      <w:pPr>
        <w:pStyle w:val="ConsPlusNormal"/>
        <w:spacing w:before="220"/>
        <w:ind w:firstLine="540"/>
        <w:jc w:val="both"/>
      </w:pPr>
      <w:bookmarkStart w:id="8" w:name="P133"/>
      <w:bookmarkEnd w:id="8"/>
      <w:r>
        <w:t xml:space="preserve">в) </w:t>
      </w:r>
      <w:hyperlink w:anchor="P629">
        <w:r>
          <w:rPr>
            <w:color w:val="0000FF"/>
          </w:rPr>
          <w:t>перечень</w:t>
        </w:r>
      </w:hyperlink>
      <w:r>
        <w:t xml:space="preserve"> затрат на реализацию проекта по форме согласно приложению N 2 к Порядку;</w:t>
      </w:r>
    </w:p>
    <w:p w:rsidR="007D3865" w:rsidRDefault="007D3865">
      <w:pPr>
        <w:pStyle w:val="ConsPlusNormal"/>
        <w:spacing w:before="220"/>
        <w:ind w:firstLine="540"/>
        <w:jc w:val="both"/>
      </w:pPr>
      <w:bookmarkStart w:id="9" w:name="P134"/>
      <w:bookmarkEnd w:id="9"/>
      <w:r>
        <w:t>г) копии страниц 2, 3, 5, 19 паспорта заявителя (в случае смены фамилии, имени, отчества - копии документов о смене фамилии, имени, отчества);</w:t>
      </w:r>
    </w:p>
    <w:p w:rsidR="007D3865" w:rsidRDefault="007D3865">
      <w:pPr>
        <w:pStyle w:val="ConsPlusNormal"/>
        <w:spacing w:before="220"/>
        <w:ind w:firstLine="540"/>
        <w:jc w:val="both"/>
      </w:pPr>
      <w:r>
        <w:t>д) копию свидетельства о постановке физического лица на налоговый учет или электронного свидетельства о постановке на учет физического лица (для физических лиц, самозанятых и индивидуальных предпринимателей);</w:t>
      </w:r>
    </w:p>
    <w:p w:rsidR="007D3865" w:rsidRDefault="007D3865">
      <w:pPr>
        <w:pStyle w:val="ConsPlusNormal"/>
        <w:spacing w:before="220"/>
        <w:ind w:firstLine="540"/>
        <w:jc w:val="both"/>
      </w:pPr>
      <w:r>
        <w:t>е) справку о постановке на учет (снятии с учета) физического лица в качестве налогоплательщика налога на профессиональный доход - для заявителей - самозанятых;</w:t>
      </w:r>
    </w:p>
    <w:p w:rsidR="007D3865" w:rsidRDefault="007D3865">
      <w:pPr>
        <w:pStyle w:val="ConsPlusNormal"/>
        <w:spacing w:before="220"/>
        <w:ind w:firstLine="540"/>
        <w:jc w:val="both"/>
      </w:pPr>
      <w:r>
        <w:t xml:space="preserve">ж) документы, предоставляющие право на отнесение проекта к приоритетным группам, указанным в </w:t>
      </w:r>
      <w:hyperlink w:anchor="P185">
        <w:r>
          <w:rPr>
            <w:color w:val="0000FF"/>
          </w:rPr>
          <w:t>пункте 2.14.1</w:t>
        </w:r>
      </w:hyperlink>
      <w:r>
        <w:t xml:space="preserve"> настоящего Порядка;</w:t>
      </w:r>
    </w:p>
    <w:p w:rsidR="007D3865" w:rsidRDefault="007D3865">
      <w:pPr>
        <w:pStyle w:val="ConsPlusNormal"/>
        <w:spacing w:before="220"/>
        <w:ind w:firstLine="540"/>
        <w:jc w:val="both"/>
      </w:pPr>
      <w:r>
        <w:t>з) в случае намерения реализовать проект с использованием государственной и (или) муниципальной собственности - письмо от исполнительного органа Мурманской области и (или) органа местного самоуправления Мурманской области о возможности предоставления земельного участка и (или) объекта недвижимого имущества, представляющих интерес (при наличии);</w:t>
      </w:r>
    </w:p>
    <w:p w:rsidR="007D3865" w:rsidRDefault="007D3865">
      <w:pPr>
        <w:pStyle w:val="ConsPlusNormal"/>
        <w:spacing w:before="220"/>
        <w:ind w:firstLine="540"/>
        <w:jc w:val="both"/>
      </w:pPr>
      <w:bookmarkStart w:id="10" w:name="P139"/>
      <w:bookmarkEnd w:id="10"/>
      <w:r>
        <w:t>и) в случае необходимости получения разрешения на размещение нестационарного объекта торговли - письмо от органа местного самоуправления Мурманской области о возможности размещения планируемого объекта на необходимой территории (при наличии).</w:t>
      </w:r>
    </w:p>
    <w:p w:rsidR="007D3865" w:rsidRDefault="007D3865">
      <w:pPr>
        <w:pStyle w:val="ConsPlusNormal"/>
        <w:spacing w:before="220"/>
        <w:ind w:firstLine="540"/>
        <w:jc w:val="both"/>
      </w:pPr>
      <w:r>
        <w:t xml:space="preserve">В случае невозможности представления документов, предоставляющих право на отнесение проекта к приоритетным группам, заявителем представляется гарантийное </w:t>
      </w:r>
      <w:hyperlink w:anchor="P742">
        <w:r>
          <w:rPr>
            <w:color w:val="0000FF"/>
          </w:rPr>
          <w:t>письмо</w:t>
        </w:r>
      </w:hyperlink>
      <w:r>
        <w:t xml:space="preserve"> по форме согласно приложению N 3 к Порядку.</w:t>
      </w:r>
    </w:p>
    <w:p w:rsidR="007D3865" w:rsidRDefault="007D3865">
      <w:pPr>
        <w:pStyle w:val="ConsPlusNormal"/>
        <w:spacing w:before="220"/>
        <w:ind w:firstLine="540"/>
        <w:jc w:val="both"/>
      </w:pPr>
      <w:r>
        <w:lastRenderedPageBreak/>
        <w:t>В случае непредставления документов, предоставляющих право на отнесение проекта к приоритетным группам, и/или гарантийного письма право на отнесение проекта к одной из приоритетных групп утрачивается;</w:t>
      </w:r>
    </w:p>
    <w:p w:rsidR="007D3865" w:rsidRDefault="007D3865">
      <w:pPr>
        <w:pStyle w:val="ConsPlusNormal"/>
        <w:spacing w:before="220"/>
        <w:ind w:firstLine="540"/>
        <w:jc w:val="both"/>
      </w:pPr>
      <w:r>
        <w:t xml:space="preserve">к) в случае если проектом участника конкурса предусматривается деятельность, направленная на освоение земельного участка, предоставленного в границах Мурманской области в соответствии с Федеральным </w:t>
      </w:r>
      <w:hyperlink r:id="rId37">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от 01.05.2016 N 119-ФЗ, программа "Арктический гектар"), заявитель представляет документы, подтверждающие факт получения земельного участка в рамках Федерального </w:t>
      </w:r>
      <w:hyperlink r:id="rId38">
        <w:r>
          <w:rPr>
            <w:color w:val="0000FF"/>
          </w:rPr>
          <w:t>закона</w:t>
        </w:r>
      </w:hyperlink>
      <w:r>
        <w:t xml:space="preserve"> от 01.05.2016 N 119-ФЗ, а также информацию (справку) о коммунальной и транспортной инфраструктуре, необходимой для реализации проекта, обеспеченности территории такой инфраструктурой или порядке и сроках обеспечения территории такой инфраструктурой.</w:t>
      </w:r>
    </w:p>
    <w:p w:rsidR="007D3865" w:rsidRDefault="007D3865">
      <w:pPr>
        <w:pStyle w:val="ConsPlusNormal"/>
        <w:spacing w:before="220"/>
        <w:ind w:firstLine="540"/>
        <w:jc w:val="both"/>
      </w:pPr>
      <w:r>
        <w:t>2.3.1. Заявитель вправе при формировании комплекта документов для участия в конкурсе по своей инициативе представлять дополнительные документы: презентационные или фото-, видеоматериалы и т.п., позволяющие визуализировать суть проекта.</w:t>
      </w:r>
    </w:p>
    <w:p w:rsidR="007D3865" w:rsidRDefault="007D3865">
      <w:pPr>
        <w:pStyle w:val="ConsPlusNormal"/>
        <w:spacing w:before="220"/>
        <w:ind w:firstLine="540"/>
        <w:jc w:val="both"/>
      </w:pPr>
      <w:r>
        <w:t>2.3.2. Заявитель представляет отсканированные документы с подписью и печатью (при наличии) отдельными файлами в формате .pdf, при этом названия файлов должны позволять идентифицировать их содержание. В теме сообщения должны быть указаны:</w:t>
      </w:r>
    </w:p>
    <w:p w:rsidR="007D3865" w:rsidRDefault="007D3865">
      <w:pPr>
        <w:pStyle w:val="ConsPlusNormal"/>
        <w:spacing w:before="220"/>
        <w:ind w:firstLine="540"/>
        <w:jc w:val="both"/>
      </w:pPr>
      <w:r>
        <w:t>- фамилия, имя, отчество заявителя;</w:t>
      </w:r>
    </w:p>
    <w:p w:rsidR="007D3865" w:rsidRDefault="007D3865">
      <w:pPr>
        <w:pStyle w:val="ConsPlusNormal"/>
        <w:spacing w:before="220"/>
        <w:ind w:firstLine="540"/>
        <w:jc w:val="both"/>
      </w:pPr>
      <w:r>
        <w:t>- наименование юридического лица.</w:t>
      </w:r>
    </w:p>
    <w:p w:rsidR="007D3865" w:rsidRDefault="007D3865">
      <w:pPr>
        <w:pStyle w:val="ConsPlusNormal"/>
        <w:spacing w:before="220"/>
        <w:ind w:firstLine="540"/>
        <w:jc w:val="both"/>
      </w:pPr>
      <w:r>
        <w:t>2.4. Заявитель несет ответственность за достоверность представляемых документов в соответствии с законодательством Российской Федерации.</w:t>
      </w:r>
    </w:p>
    <w:p w:rsidR="007D3865" w:rsidRDefault="007D3865">
      <w:pPr>
        <w:pStyle w:val="ConsPlusNormal"/>
        <w:spacing w:before="220"/>
        <w:ind w:firstLine="540"/>
        <w:jc w:val="both"/>
      </w:pPr>
      <w:r>
        <w:t>2.5. Получатель Субсидии, а также иные юридические лица, получающие средства на основании договоров, заключенных с получателем, не вправе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D3865" w:rsidRDefault="007D3865">
      <w:pPr>
        <w:pStyle w:val="ConsPlusNormal"/>
        <w:spacing w:before="220"/>
        <w:ind w:firstLine="540"/>
        <w:jc w:val="both"/>
      </w:pPr>
      <w:r>
        <w:t>2.6. Один заявитель вправе подать только одну заявку на участие в конкурсе, указанном в объявлении.</w:t>
      </w:r>
    </w:p>
    <w:p w:rsidR="007D3865" w:rsidRDefault="007D3865">
      <w:pPr>
        <w:pStyle w:val="ConsPlusNormal"/>
        <w:spacing w:before="220"/>
        <w:ind w:firstLine="540"/>
        <w:jc w:val="both"/>
      </w:pPr>
      <w:r>
        <w:t>2.7. Заявка, поступившая позднее указанной в объявлении даты окончания подачи заявок, Комиссией не рассматриваются.</w:t>
      </w:r>
    </w:p>
    <w:p w:rsidR="007D3865" w:rsidRDefault="007D3865">
      <w:pPr>
        <w:pStyle w:val="ConsPlusNormal"/>
        <w:spacing w:before="220"/>
        <w:ind w:firstLine="540"/>
        <w:jc w:val="both"/>
      </w:pPr>
      <w:r>
        <w:t>2.8. Заявка на участие в конкурсе может быть отозвана участником конкурса до даты заседания Комиссии путем направления Оператору соответствующего обращения. Отозванные заявки не учитываются при определении количества заявок, представленных на участие в конкурсе.</w:t>
      </w:r>
    </w:p>
    <w:p w:rsidR="007D3865" w:rsidRDefault="007D3865">
      <w:pPr>
        <w:pStyle w:val="ConsPlusNormal"/>
        <w:spacing w:before="220"/>
        <w:ind w:firstLine="540"/>
        <w:jc w:val="both"/>
      </w:pPr>
      <w:r>
        <w:t xml:space="preserve">Внесение изменений в заявку на участие в конкурсе осуществляется путем направления Оператору соответствующего обращения до даты окончания приема заявок на участие в конкурсе и в порядке, предусмотренном </w:t>
      </w:r>
      <w:hyperlink w:anchor="P165">
        <w:r>
          <w:rPr>
            <w:color w:val="0000FF"/>
          </w:rPr>
          <w:t>пунктом 2.11</w:t>
        </w:r>
      </w:hyperlink>
      <w:r>
        <w:t xml:space="preserve"> настоящего Порядка.</w:t>
      </w:r>
    </w:p>
    <w:p w:rsidR="007D3865" w:rsidRDefault="007D3865">
      <w:pPr>
        <w:pStyle w:val="ConsPlusNormal"/>
        <w:spacing w:before="220"/>
        <w:ind w:firstLine="540"/>
        <w:jc w:val="both"/>
      </w:pPr>
      <w:r>
        <w:t>Конкурс признается несостоявшимся в случае поступления менее 2 заявок. Победитель в данном случае не определяется.</w:t>
      </w:r>
    </w:p>
    <w:p w:rsidR="007D3865" w:rsidRDefault="007D3865">
      <w:pPr>
        <w:pStyle w:val="ConsPlusNormal"/>
        <w:spacing w:before="220"/>
        <w:ind w:firstLine="540"/>
        <w:jc w:val="both"/>
      </w:pPr>
      <w:r>
        <w:t>2.9. Прием заявок осуществляет Оператор.</w:t>
      </w:r>
    </w:p>
    <w:p w:rsidR="007D3865" w:rsidRDefault="007D3865">
      <w:pPr>
        <w:pStyle w:val="ConsPlusNormal"/>
        <w:spacing w:before="220"/>
        <w:ind w:firstLine="540"/>
        <w:jc w:val="both"/>
      </w:pPr>
      <w:r>
        <w:lastRenderedPageBreak/>
        <w:t>При приеме заявок Оператор проверяет:</w:t>
      </w:r>
    </w:p>
    <w:p w:rsidR="007D3865" w:rsidRDefault="007D3865">
      <w:pPr>
        <w:pStyle w:val="ConsPlusNormal"/>
        <w:spacing w:before="220"/>
        <w:ind w:firstLine="540"/>
        <w:jc w:val="both"/>
      </w:pPr>
      <w:r>
        <w:t xml:space="preserve">- соответствие заявителя, а также представленных им документов требованиям, указанным в </w:t>
      </w:r>
      <w:hyperlink w:anchor="P77">
        <w:r>
          <w:rPr>
            <w:color w:val="0000FF"/>
          </w:rPr>
          <w:t>пунктах 1.5</w:t>
        </w:r>
      </w:hyperlink>
      <w:r>
        <w:t xml:space="preserve">, </w:t>
      </w:r>
      <w:hyperlink w:anchor="P113">
        <w:r>
          <w:rPr>
            <w:color w:val="0000FF"/>
          </w:rPr>
          <w:t>2.2</w:t>
        </w:r>
      </w:hyperlink>
      <w:r>
        <w:t xml:space="preserve"> и </w:t>
      </w:r>
      <w:hyperlink w:anchor="P128">
        <w:r>
          <w:rPr>
            <w:color w:val="0000FF"/>
          </w:rPr>
          <w:t>2.3</w:t>
        </w:r>
      </w:hyperlink>
      <w:r>
        <w:t xml:space="preserve"> настоящего Порядка, проводит проверку достоверности сведений, содержащихся в заявке и представленных документах, путем их сопоставления между собой, а также регистрирует заявки, поступившие посредством электронной почты, в журнале регистрации заявок (ведется в электронном виде) не позднее одного рабочего дня, следующего за днем их поступления;</w:t>
      </w:r>
    </w:p>
    <w:p w:rsidR="007D3865" w:rsidRDefault="007D3865">
      <w:pPr>
        <w:pStyle w:val="ConsPlusNormal"/>
        <w:spacing w:before="220"/>
        <w:ind w:firstLine="540"/>
        <w:jc w:val="both"/>
      </w:pPr>
      <w:r>
        <w:t>- сведения из реестров субъектов малого и среднего предпринимательства, дисквалифицированных лиц - с официального сайта Федеральной налоговой службы;</w:t>
      </w:r>
    </w:p>
    <w:p w:rsidR="007D3865" w:rsidRDefault="007D3865">
      <w:pPr>
        <w:pStyle w:val="ConsPlusNormal"/>
        <w:spacing w:before="220"/>
        <w:ind w:firstLine="540"/>
        <w:jc w:val="both"/>
      </w:pPr>
      <w:r>
        <w:t>-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 с официального сайта Федеральной службы по финансовому мониторингу;</w:t>
      </w:r>
    </w:p>
    <w:p w:rsidR="007D3865" w:rsidRDefault="007D3865">
      <w:pPr>
        <w:pStyle w:val="ConsPlusNormal"/>
        <w:spacing w:before="220"/>
        <w:ind w:firstLine="540"/>
        <w:jc w:val="both"/>
      </w:pPr>
      <w:r>
        <w:t>-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 с официального сайта Федеральной службы по финансовому мониторингу;</w:t>
      </w:r>
    </w:p>
    <w:p w:rsidR="007D3865" w:rsidRDefault="007D3865">
      <w:pPr>
        <w:pStyle w:val="ConsPlusNormal"/>
        <w:spacing w:before="220"/>
        <w:ind w:firstLine="540"/>
        <w:jc w:val="both"/>
      </w:pPr>
      <w:r>
        <w:t>запрашивает:</w:t>
      </w:r>
    </w:p>
    <w:p w:rsidR="007D3865" w:rsidRDefault="007D3865">
      <w:pPr>
        <w:pStyle w:val="ConsPlusNormal"/>
        <w:spacing w:before="220"/>
        <w:ind w:firstLine="540"/>
        <w:jc w:val="both"/>
      </w:pPr>
      <w:r>
        <w:t>- выписку из Единого государственного реестра юридических лиц и (или) индивидуальных предпринимателей - с официального сайта Федеральной налоговой службы.</w:t>
      </w:r>
    </w:p>
    <w:p w:rsidR="007D3865" w:rsidRDefault="007D3865">
      <w:pPr>
        <w:pStyle w:val="ConsPlusNormal"/>
        <w:spacing w:before="220"/>
        <w:ind w:firstLine="540"/>
        <w:jc w:val="both"/>
      </w:pPr>
      <w:r>
        <w:t>Организатор запрашивает сведения об отсутствии (наличии)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через портал системы межведомственного электронного взаимодействия Мурманской области либо посредством направления официального запроса.</w:t>
      </w:r>
    </w:p>
    <w:p w:rsidR="007D3865" w:rsidRDefault="007D3865">
      <w:pPr>
        <w:pStyle w:val="ConsPlusNormal"/>
        <w:spacing w:before="220"/>
        <w:ind w:firstLine="540"/>
        <w:jc w:val="both"/>
      </w:pPr>
      <w:r>
        <w:t>Документы, указанные в настоящем пункте, прилагаются к заявке.</w:t>
      </w:r>
    </w:p>
    <w:p w:rsidR="007D3865" w:rsidRDefault="007D3865">
      <w:pPr>
        <w:pStyle w:val="ConsPlusNormal"/>
        <w:spacing w:before="220"/>
        <w:ind w:firstLine="540"/>
        <w:jc w:val="both"/>
      </w:pPr>
      <w:bookmarkStart w:id="11" w:name="P164"/>
      <w:bookmarkEnd w:id="11"/>
      <w:r>
        <w:t>2.10. Оператор в течение 5 рабочих дней после даты окончания приема заявок готовит информацию об участниках конкурса для Управления по реализации антикоррупционной политики Мурманской области.</w:t>
      </w:r>
    </w:p>
    <w:p w:rsidR="007D3865" w:rsidRDefault="007D3865">
      <w:pPr>
        <w:pStyle w:val="ConsPlusNormal"/>
        <w:spacing w:before="220"/>
        <w:ind w:firstLine="540"/>
        <w:jc w:val="both"/>
      </w:pPr>
      <w:bookmarkStart w:id="12" w:name="P165"/>
      <w:bookmarkEnd w:id="12"/>
      <w:r>
        <w:t xml:space="preserve">2.11. Оператор проводит предварительную экспертизу заявки на соответствие заявителя и представленных им документов требованиям настоящего Порядка и наличие (отсутствие) оснований для отклонения заявки в соответствии с </w:t>
      </w:r>
      <w:hyperlink w:anchor="P168">
        <w:r>
          <w:rPr>
            <w:color w:val="0000FF"/>
          </w:rPr>
          <w:t>пунктом 2.12</w:t>
        </w:r>
      </w:hyperlink>
      <w:r>
        <w:t xml:space="preserve"> настоящего Порядка не позднее 15 рабочих дней после даты окончания приема заявок.</w:t>
      </w:r>
    </w:p>
    <w:p w:rsidR="007D3865" w:rsidRDefault="007D3865">
      <w:pPr>
        <w:pStyle w:val="ConsPlusNormal"/>
        <w:spacing w:before="220"/>
        <w:ind w:firstLine="540"/>
        <w:jc w:val="both"/>
      </w:pPr>
      <w:r>
        <w:t xml:space="preserve">Оператор в случае необходимости направляет заявителю запрос(ы) и предложения по корректировке плана реализации проекта и перечня затрат, указанных в </w:t>
      </w:r>
      <w:hyperlink w:anchor="P132">
        <w:r>
          <w:rPr>
            <w:color w:val="0000FF"/>
          </w:rPr>
          <w:t>подпунктах "б"</w:t>
        </w:r>
      </w:hyperlink>
      <w:r>
        <w:t xml:space="preserve"> и </w:t>
      </w:r>
      <w:hyperlink w:anchor="P133">
        <w:r>
          <w:rPr>
            <w:color w:val="0000FF"/>
          </w:rPr>
          <w:t>"в" пункта 2.3</w:t>
        </w:r>
      </w:hyperlink>
      <w:r>
        <w:t xml:space="preserve"> настоящего Порядка, и предоставлению необходимых документов, указанных в </w:t>
      </w:r>
      <w:hyperlink w:anchor="P134">
        <w:r>
          <w:rPr>
            <w:color w:val="0000FF"/>
          </w:rPr>
          <w:t>подпунктах "г"</w:t>
        </w:r>
      </w:hyperlink>
      <w:r>
        <w:t xml:space="preserve"> - </w:t>
      </w:r>
      <w:hyperlink w:anchor="P139">
        <w:r>
          <w:rPr>
            <w:color w:val="0000FF"/>
          </w:rPr>
          <w:t>"и" пункта 2.3</w:t>
        </w:r>
      </w:hyperlink>
      <w:r>
        <w:t xml:space="preserve"> настоящего Порядка.</w:t>
      </w:r>
    </w:p>
    <w:p w:rsidR="007D3865" w:rsidRDefault="007D3865">
      <w:pPr>
        <w:pStyle w:val="ConsPlusNormal"/>
        <w:spacing w:before="220"/>
        <w:ind w:firstLine="540"/>
        <w:jc w:val="both"/>
      </w:pPr>
      <w:r>
        <w:t>Внесение корректировок в заявку (по предложениям Оператора и собственной инициативе участника конкурса) и дополнительное представление запрашиваемых документов осуществляется заявителем не позднее 4 (четырех) рабочих дней после поступления запроса от Оператора.</w:t>
      </w:r>
    </w:p>
    <w:p w:rsidR="007D3865" w:rsidRDefault="007D3865">
      <w:pPr>
        <w:pStyle w:val="ConsPlusNormal"/>
        <w:spacing w:before="220"/>
        <w:ind w:firstLine="540"/>
        <w:jc w:val="both"/>
      </w:pPr>
      <w:bookmarkStart w:id="13" w:name="P168"/>
      <w:bookmarkEnd w:id="13"/>
      <w:r>
        <w:t>2.12. Основаниями для отклонения заявки на стадии предварительной экспертизы являются:</w:t>
      </w:r>
    </w:p>
    <w:p w:rsidR="007D3865" w:rsidRDefault="007D3865">
      <w:pPr>
        <w:pStyle w:val="ConsPlusNormal"/>
        <w:spacing w:before="220"/>
        <w:ind w:firstLine="540"/>
        <w:jc w:val="both"/>
      </w:pPr>
      <w:r>
        <w:t>- с даты признания СМСП, самозанятого совершившим нарушение в части предоставления Субсидии прошло менее трех лет и сведения о нарушении отражены в реестре СМСП;</w:t>
      </w:r>
    </w:p>
    <w:p w:rsidR="007D3865" w:rsidRDefault="007D3865">
      <w:pPr>
        <w:pStyle w:val="ConsPlusNormal"/>
        <w:spacing w:before="220"/>
        <w:ind w:firstLine="540"/>
        <w:jc w:val="both"/>
      </w:pPr>
      <w:r>
        <w:lastRenderedPageBreak/>
        <w:t xml:space="preserve">- несоответствие заявителя требованиям, установленным </w:t>
      </w:r>
      <w:hyperlink w:anchor="P77">
        <w:r>
          <w:rPr>
            <w:color w:val="0000FF"/>
          </w:rPr>
          <w:t>пунктами 1.5</w:t>
        </w:r>
      </w:hyperlink>
      <w:r>
        <w:t xml:space="preserve"> и </w:t>
      </w:r>
      <w:hyperlink w:anchor="P113">
        <w:r>
          <w:rPr>
            <w:color w:val="0000FF"/>
          </w:rPr>
          <w:t>2.2</w:t>
        </w:r>
      </w:hyperlink>
      <w:r>
        <w:t xml:space="preserve"> настоящего Порядка;</w:t>
      </w:r>
    </w:p>
    <w:p w:rsidR="007D3865" w:rsidRDefault="007D3865">
      <w:pPr>
        <w:pStyle w:val="ConsPlusNormal"/>
        <w:spacing w:before="220"/>
        <w:ind w:firstLine="540"/>
        <w:jc w:val="both"/>
      </w:pPr>
      <w:r>
        <w:t xml:space="preserve">- несоответствие проекта требованиям </w:t>
      </w:r>
      <w:hyperlink w:anchor="P208">
        <w:r>
          <w:rPr>
            <w:color w:val="0000FF"/>
          </w:rPr>
          <w:t>пунктов 2.14.3</w:t>
        </w:r>
      </w:hyperlink>
      <w:r>
        <w:t xml:space="preserve"> (за исключением индивидуальных предпринимателей и самозанятых), </w:t>
      </w:r>
      <w:hyperlink w:anchor="P209">
        <w:r>
          <w:rPr>
            <w:color w:val="0000FF"/>
          </w:rPr>
          <w:t>2.14.4</w:t>
        </w:r>
      </w:hyperlink>
      <w:r>
        <w:t>;</w:t>
      </w:r>
    </w:p>
    <w:p w:rsidR="007D3865" w:rsidRDefault="007D3865">
      <w:pPr>
        <w:pStyle w:val="ConsPlusNormal"/>
        <w:spacing w:before="220"/>
        <w:ind w:firstLine="540"/>
        <w:jc w:val="both"/>
      </w:pPr>
      <w:r>
        <w:t>- сведения о СМСП отсутствуют в Едином реестре субъектов малого и среднего предпринимательства (за исключением субъектов малого и среднего предпринимательства, зарегистрированных в течение 30 дней до даты подачи заявки);</w:t>
      </w:r>
    </w:p>
    <w:p w:rsidR="007D3865" w:rsidRDefault="007D3865">
      <w:pPr>
        <w:pStyle w:val="ConsPlusNormal"/>
        <w:spacing w:before="220"/>
        <w:ind w:firstLine="540"/>
        <w:jc w:val="both"/>
      </w:pPr>
      <w:r>
        <w:t>- недостоверность информации, содержащейся в документах, представленных участником конкурса, в том числе информации о месте нахождения и адресе юридического лица;</w:t>
      </w:r>
    </w:p>
    <w:p w:rsidR="007D3865" w:rsidRDefault="007D3865">
      <w:pPr>
        <w:pStyle w:val="ConsPlusNormal"/>
        <w:spacing w:before="220"/>
        <w:ind w:firstLine="540"/>
        <w:jc w:val="both"/>
      </w:pPr>
      <w:r>
        <w:t xml:space="preserve">- непредставление (представление не в полном объеме) в установленный срок документов, указанных в </w:t>
      </w:r>
      <w:hyperlink w:anchor="P128">
        <w:r>
          <w:rPr>
            <w:color w:val="0000FF"/>
          </w:rPr>
          <w:t>пункте 2.3</w:t>
        </w:r>
      </w:hyperlink>
      <w:r>
        <w:t xml:space="preserve"> настоящего Порядка;</w:t>
      </w:r>
    </w:p>
    <w:p w:rsidR="007D3865" w:rsidRDefault="007D3865">
      <w:pPr>
        <w:pStyle w:val="ConsPlusNormal"/>
        <w:spacing w:before="220"/>
        <w:ind w:firstLine="540"/>
        <w:jc w:val="both"/>
      </w:pPr>
      <w:r>
        <w:t>- несоответствие представленных участником конкурса заявки и (или) документов требованиям;</w:t>
      </w:r>
    </w:p>
    <w:p w:rsidR="007D3865" w:rsidRDefault="007D3865">
      <w:pPr>
        <w:pStyle w:val="ConsPlusNormal"/>
        <w:spacing w:before="220"/>
        <w:ind w:firstLine="540"/>
        <w:jc w:val="both"/>
      </w:pPr>
      <w:r>
        <w:t>- поступление заявки после даты и (или) времени, указанных в объявлении;</w:t>
      </w:r>
    </w:p>
    <w:p w:rsidR="007D3865" w:rsidRDefault="007D3865">
      <w:pPr>
        <w:pStyle w:val="ConsPlusNormal"/>
        <w:spacing w:before="220"/>
        <w:ind w:firstLine="540"/>
        <w:jc w:val="both"/>
      </w:pPr>
      <w:r>
        <w:t xml:space="preserve">- внесение корректировок в заявку и представление запрашиваемых документов после окончания срока, указанного в </w:t>
      </w:r>
      <w:hyperlink w:anchor="P165">
        <w:r>
          <w:rPr>
            <w:color w:val="0000FF"/>
          </w:rPr>
          <w:t>пункте 2.11</w:t>
        </w:r>
      </w:hyperlink>
      <w:r>
        <w:t xml:space="preserve"> настоящего Порядка.</w:t>
      </w:r>
    </w:p>
    <w:p w:rsidR="007D3865" w:rsidRDefault="007D3865">
      <w:pPr>
        <w:pStyle w:val="ConsPlusNormal"/>
        <w:spacing w:before="220"/>
        <w:ind w:firstLine="540"/>
        <w:jc w:val="both"/>
      </w:pPr>
      <w:r>
        <w:t>2.13. Участник конкурса определяется по итогам проведения предварительной экспертизы из числа заявителей и их документов, соответствующих условиям Порядка.</w:t>
      </w:r>
    </w:p>
    <w:p w:rsidR="007D3865" w:rsidRDefault="007D3865">
      <w:pPr>
        <w:pStyle w:val="ConsPlusNormal"/>
        <w:spacing w:before="220"/>
        <w:ind w:firstLine="540"/>
        <w:jc w:val="both"/>
      </w:pPr>
      <w:r>
        <w:t>2.14. Оператор в течение 7 рабочих дней после даты окончания проведения предварительной экспертизы заявок осуществляет заочную оценку проектов в соответствии со следующими критериями оценки:</w:t>
      </w:r>
    </w:p>
    <w:p w:rsidR="007D3865" w:rsidRDefault="007D3865">
      <w:pPr>
        <w:pStyle w:val="ConsPlusNormal"/>
        <w:spacing w:before="220"/>
        <w:ind w:firstLine="540"/>
        <w:jc w:val="both"/>
      </w:pPr>
      <w:r>
        <w:t>- приоритетные группы;</w:t>
      </w:r>
    </w:p>
    <w:p w:rsidR="007D3865" w:rsidRDefault="007D3865">
      <w:pPr>
        <w:pStyle w:val="ConsPlusNormal"/>
        <w:spacing w:before="220"/>
        <w:ind w:firstLine="540"/>
        <w:jc w:val="both"/>
      </w:pPr>
      <w:r>
        <w:t>- количество создаваемых рабочих мест/количество осужденных, привлеченных к труду;</w:t>
      </w:r>
    </w:p>
    <w:p w:rsidR="007D3865" w:rsidRDefault="007D3865">
      <w:pPr>
        <w:pStyle w:val="ConsPlusNormal"/>
        <w:spacing w:before="220"/>
        <w:ind w:firstLine="540"/>
        <w:jc w:val="both"/>
      </w:pPr>
      <w:r>
        <w:t>- среднемесячная заработная плата (за исключением проектов, отнесенных к группе 13);</w:t>
      </w:r>
    </w:p>
    <w:p w:rsidR="007D3865" w:rsidRDefault="007D3865">
      <w:pPr>
        <w:pStyle w:val="ConsPlusNormal"/>
        <w:spacing w:before="220"/>
        <w:ind w:firstLine="540"/>
        <w:jc w:val="both"/>
      </w:pPr>
      <w:r>
        <w:t>- доля вложения собственных средств.</w:t>
      </w:r>
    </w:p>
    <w:p w:rsidR="007D3865" w:rsidRDefault="007D3865">
      <w:pPr>
        <w:pStyle w:val="ConsPlusNormal"/>
        <w:spacing w:before="220"/>
        <w:ind w:firstLine="540"/>
        <w:jc w:val="both"/>
      </w:pPr>
      <w:r>
        <w:t xml:space="preserve">Оценка заявок осуществляется Оператором в соответствии с количественными </w:t>
      </w:r>
      <w:hyperlink w:anchor="P824">
        <w:r>
          <w:rPr>
            <w:color w:val="0000FF"/>
          </w:rPr>
          <w:t>критериями</w:t>
        </w:r>
      </w:hyperlink>
      <w:r>
        <w:t xml:space="preserve"> оценки проектов заявителей (приложение N 4 к Порядку).</w:t>
      </w:r>
    </w:p>
    <w:p w:rsidR="007D3865" w:rsidRDefault="007D3865">
      <w:pPr>
        <w:pStyle w:val="ConsPlusNormal"/>
        <w:spacing w:before="220"/>
        <w:ind w:firstLine="540"/>
        <w:jc w:val="both"/>
      </w:pPr>
      <w:bookmarkStart w:id="14" w:name="P185"/>
      <w:bookmarkEnd w:id="14"/>
      <w:r>
        <w:t>2.14.1. Приоритетные группы.</w:t>
      </w:r>
    </w:p>
    <w:p w:rsidR="007D3865" w:rsidRDefault="007D3865">
      <w:pPr>
        <w:pStyle w:val="ConsPlusNormal"/>
        <w:spacing w:before="220"/>
        <w:ind w:firstLine="540"/>
        <w:jc w:val="both"/>
      </w:pPr>
      <w:r>
        <w:t>Проекты, представленные участниками конкурса, разделяются на следующие приоритетные группы:</w:t>
      </w:r>
    </w:p>
    <w:p w:rsidR="007D3865" w:rsidRDefault="007D3865">
      <w:pPr>
        <w:pStyle w:val="ConsPlusNormal"/>
        <w:spacing w:before="220"/>
        <w:ind w:firstLine="540"/>
        <w:jc w:val="both"/>
      </w:pPr>
      <w:r>
        <w:t>а) группа 1 - деятельность в социальной сфере, в том числе:</w:t>
      </w:r>
    </w:p>
    <w:p w:rsidR="007D3865" w:rsidRDefault="007D3865">
      <w:pPr>
        <w:pStyle w:val="ConsPlusNormal"/>
        <w:spacing w:before="220"/>
        <w:ind w:firstLine="540"/>
        <w:jc w:val="both"/>
      </w:pPr>
      <w:r>
        <w:t>- безработные, которые планируют начать свою предпринимательскую деятельность;</w:t>
      </w:r>
    </w:p>
    <w:p w:rsidR="007D3865" w:rsidRDefault="007D3865">
      <w:pPr>
        <w:pStyle w:val="ConsPlusNormal"/>
        <w:spacing w:before="220"/>
        <w:ind w:firstLine="540"/>
        <w:jc w:val="both"/>
      </w:pPr>
      <w:r>
        <w:t>- предоставление медицинских услуг населению;</w:t>
      </w:r>
    </w:p>
    <w:p w:rsidR="007D3865" w:rsidRDefault="007D3865">
      <w:pPr>
        <w:pStyle w:val="ConsPlusNormal"/>
        <w:spacing w:before="220"/>
        <w:ind w:firstLine="540"/>
        <w:jc w:val="both"/>
      </w:pPr>
      <w:r>
        <w:t>- смена специализации торговых объектов продажи алкоголя, расположенных в жилых домах или зданиях вблизи жилых домов, на проекты социального профиля и другие;</w:t>
      </w:r>
    </w:p>
    <w:p w:rsidR="007D3865" w:rsidRDefault="007D3865">
      <w:pPr>
        <w:pStyle w:val="ConsPlusNormal"/>
        <w:spacing w:before="220"/>
        <w:ind w:firstLine="540"/>
        <w:jc w:val="both"/>
      </w:pPr>
      <w:r>
        <w:t>б) группа 2 - деятельность в области спорта, отдыха и развлечений, в том числе:</w:t>
      </w:r>
    </w:p>
    <w:p w:rsidR="007D3865" w:rsidRDefault="007D3865">
      <w:pPr>
        <w:pStyle w:val="ConsPlusNormal"/>
        <w:spacing w:before="220"/>
        <w:ind w:firstLine="540"/>
        <w:jc w:val="both"/>
      </w:pPr>
      <w:r>
        <w:lastRenderedPageBreak/>
        <w:t>- организация культурно-развлекательного досуга населения;</w:t>
      </w:r>
    </w:p>
    <w:p w:rsidR="007D3865" w:rsidRDefault="007D3865">
      <w:pPr>
        <w:pStyle w:val="ConsPlusNormal"/>
        <w:spacing w:before="220"/>
        <w:ind w:firstLine="540"/>
        <w:jc w:val="both"/>
      </w:pPr>
      <w:r>
        <w:t>- деятельность кинотеатров;</w:t>
      </w:r>
    </w:p>
    <w:p w:rsidR="007D3865" w:rsidRDefault="007D3865">
      <w:pPr>
        <w:pStyle w:val="ConsPlusNormal"/>
        <w:spacing w:before="220"/>
        <w:ind w:firstLine="540"/>
        <w:jc w:val="both"/>
      </w:pPr>
      <w:r>
        <w:t>- деятельность спортивных комплексов и бассейнов;</w:t>
      </w:r>
    </w:p>
    <w:p w:rsidR="007D3865" w:rsidRDefault="007D3865">
      <w:pPr>
        <w:pStyle w:val="ConsPlusNormal"/>
        <w:spacing w:before="220"/>
        <w:ind w:firstLine="540"/>
        <w:jc w:val="both"/>
      </w:pPr>
      <w:r>
        <w:t>в) группа 3 - деятельность в сфере сельского хозяйства;</w:t>
      </w:r>
    </w:p>
    <w:p w:rsidR="007D3865" w:rsidRDefault="007D3865">
      <w:pPr>
        <w:pStyle w:val="ConsPlusNormal"/>
        <w:spacing w:before="220"/>
        <w:ind w:firstLine="540"/>
        <w:jc w:val="both"/>
      </w:pPr>
      <w:r>
        <w:t>г) группа 4 - деятельность в производственной сфере;</w:t>
      </w:r>
    </w:p>
    <w:p w:rsidR="007D3865" w:rsidRDefault="007D3865">
      <w:pPr>
        <w:pStyle w:val="ConsPlusNormal"/>
        <w:spacing w:before="220"/>
        <w:ind w:firstLine="540"/>
        <w:jc w:val="both"/>
      </w:pPr>
      <w:r>
        <w:t>д) группа 5 - деятельность по коммерциализации результатов научных исследований и разработок (инновационная деятельность);</w:t>
      </w:r>
    </w:p>
    <w:p w:rsidR="007D3865" w:rsidRDefault="007D3865">
      <w:pPr>
        <w:pStyle w:val="ConsPlusNormal"/>
        <w:spacing w:before="220"/>
        <w:ind w:firstLine="540"/>
        <w:jc w:val="both"/>
      </w:pPr>
      <w:r>
        <w:t>е) группа 6 - деятельность, осуществляемая участником конкурса, на попечении которого находятся трое и более детей (родившиеся и (или) усыновленные (удочеренные), пасынки и падчерицы, в том числе дети, опекаемые и находящиеся на попечении) в возрасте до 18 лет, а также достигшие совершеннолетия один или несколько детей, при условии, что совершеннолетние дети обучаются в образовательных организациях всех типов по очной форме обучения и не достигли 23 лет;</w:t>
      </w:r>
    </w:p>
    <w:p w:rsidR="007D3865" w:rsidRDefault="007D3865">
      <w:pPr>
        <w:pStyle w:val="ConsPlusNormal"/>
        <w:spacing w:before="220"/>
        <w:ind w:firstLine="540"/>
        <w:jc w:val="both"/>
      </w:pPr>
      <w:r>
        <w:t>ж) группа 7 - предпринимательская деятельность на земельном участке, выделенном участнику конкурса по программе "Арктический гектар", при условии обеспечения проекта коммунальной и дорожной инфраструктурой, необходимой для его реализации;</w:t>
      </w:r>
    </w:p>
    <w:p w:rsidR="007D3865" w:rsidRDefault="007D3865">
      <w:pPr>
        <w:pStyle w:val="ConsPlusNormal"/>
        <w:spacing w:before="220"/>
        <w:ind w:firstLine="540"/>
        <w:jc w:val="both"/>
      </w:pPr>
      <w:r>
        <w:t xml:space="preserve">з) группа 8 - деятельность на территории приграничных и удаленных населенных </w:t>
      </w:r>
      <w:hyperlink w:anchor="P1093">
        <w:r>
          <w:rPr>
            <w:color w:val="0000FF"/>
          </w:rPr>
          <w:t>пунктов</w:t>
        </w:r>
      </w:hyperlink>
      <w:r>
        <w:t xml:space="preserve"> Мурманской области в соответствии с приложением N 8 к настоящему Порядку;</w:t>
      </w:r>
    </w:p>
    <w:p w:rsidR="007D3865" w:rsidRDefault="007D3865">
      <w:pPr>
        <w:pStyle w:val="ConsPlusNormal"/>
        <w:spacing w:before="220"/>
        <w:ind w:firstLine="540"/>
        <w:jc w:val="both"/>
      </w:pPr>
      <w:r>
        <w:t>и) группа 9 - деятельность, направленная на реализацию проектов в ЗАТО;</w:t>
      </w:r>
    </w:p>
    <w:p w:rsidR="007D3865" w:rsidRDefault="007D3865">
      <w:pPr>
        <w:pStyle w:val="ConsPlusNormal"/>
        <w:spacing w:before="220"/>
        <w:ind w:firstLine="540"/>
        <w:jc w:val="both"/>
      </w:pPr>
      <w:r>
        <w:t xml:space="preserve">к) группа 10 - деятельность, направленная на реализацию проектов по открытию торговых точек для осуществления розничной торговли лекарственными препаратами в приграничных и удаленных населенных пунктах, в которых отсутствуют или не могут быть открыты аптечные организации, медицинские организации, имеющие лицензию на фармацевтическую деятельность, и их обособленные подразделения (амбулатории, фельдшерские и фельдшерско-акушерские пункты, центры (отделения) общей врачебной (семейной) практики), в соответствии с Федеральным </w:t>
      </w:r>
      <w:hyperlink r:id="rId39">
        <w:r>
          <w:rPr>
            <w:color w:val="0000FF"/>
          </w:rPr>
          <w:t>законом</w:t>
        </w:r>
      </w:hyperlink>
      <w:r>
        <w:t xml:space="preserve"> от 12.04.2010 N 61-ФЗ "Об обращении лекарственных средств";</w:t>
      </w:r>
    </w:p>
    <w:p w:rsidR="007D3865" w:rsidRDefault="007D3865">
      <w:pPr>
        <w:pStyle w:val="ConsPlusNormal"/>
        <w:spacing w:before="220"/>
        <w:ind w:firstLine="540"/>
        <w:jc w:val="both"/>
      </w:pPr>
      <w:r>
        <w:t>л) группа 11 - деятельность, направленная на реализацию проектов в сфере предпринимательской деятельности участниками специальной военной операции (далее - СВО), а также членами семей участников СВО (супруг/супруга, дети (родившиеся и (или) усыновленные (удочеренные), пасынки и падчерицы, в том числе дети, опекаемые и находящиеся на попечении), вдова/вдовец);</w:t>
      </w:r>
    </w:p>
    <w:p w:rsidR="007D3865" w:rsidRDefault="007D3865">
      <w:pPr>
        <w:pStyle w:val="ConsPlusNormal"/>
        <w:spacing w:before="220"/>
        <w:ind w:firstLine="540"/>
        <w:jc w:val="both"/>
      </w:pPr>
      <w:r>
        <w:t xml:space="preserve">м) группа 12 - деятельность, направленная на реализацию проектов в монопрофильных муниципальных образованиях Мурманской области, перечень которых утвержден </w:t>
      </w:r>
      <w:hyperlink r:id="rId40">
        <w:r>
          <w:rPr>
            <w:color w:val="0000FF"/>
          </w:rPr>
          <w:t>распоряжением</w:t>
        </w:r>
      </w:hyperlink>
      <w:r>
        <w:t xml:space="preserve"> Правительства Российской Федерации от 29.07.2014 N 1398-р "Об утверждении перечня монопрофильных муниципальных образований Российской Федерации (моногородов)";</w:t>
      </w:r>
    </w:p>
    <w:p w:rsidR="007D3865" w:rsidRDefault="007D3865">
      <w:pPr>
        <w:pStyle w:val="ConsPlusNormal"/>
        <w:spacing w:before="220"/>
        <w:ind w:firstLine="540"/>
        <w:jc w:val="both"/>
      </w:pPr>
      <w:r>
        <w:t>н) группа 13 - деятельность, предусматривающая привлечение осужденных к труду, в т.ч. к исправительным работам.</w:t>
      </w:r>
    </w:p>
    <w:p w:rsidR="007D3865" w:rsidRDefault="007D3865">
      <w:pPr>
        <w:pStyle w:val="ConsPlusNormal"/>
        <w:spacing w:before="220"/>
        <w:ind w:firstLine="540"/>
        <w:jc w:val="both"/>
      </w:pPr>
      <w:r>
        <w:t>При отнесении проекта сразу к нескольким приоритетным группам проект относится к той группе, для которой предусмотрена более высокая оценка (большее количество баллов).</w:t>
      </w:r>
    </w:p>
    <w:p w:rsidR="007D3865" w:rsidRDefault="007D3865">
      <w:pPr>
        <w:pStyle w:val="ConsPlusNormal"/>
        <w:spacing w:before="220"/>
        <w:ind w:firstLine="540"/>
        <w:jc w:val="both"/>
      </w:pPr>
      <w:r>
        <w:t xml:space="preserve">2.14.2. Количество создаваемых новых рабочих мест в соответствии с Трудовым </w:t>
      </w:r>
      <w:hyperlink r:id="rId41">
        <w:r>
          <w:rPr>
            <w:color w:val="0000FF"/>
          </w:rPr>
          <w:t>кодексом</w:t>
        </w:r>
      </w:hyperlink>
      <w:r>
        <w:t xml:space="preserve"> Российской Федерации на территории Мурманской области в рамках реализации заявки, а для </w:t>
      </w:r>
      <w:r>
        <w:lastRenderedPageBreak/>
        <w:t>проектов, отнесенных к приоритетной группе 13, - количество осужденных, привлеченных к труду, в т.ч. к исправительным работам.</w:t>
      </w:r>
    </w:p>
    <w:p w:rsidR="007D3865" w:rsidRDefault="007D3865">
      <w:pPr>
        <w:pStyle w:val="ConsPlusNormal"/>
        <w:spacing w:before="220"/>
        <w:ind w:firstLine="540"/>
        <w:jc w:val="both"/>
      </w:pPr>
      <w:bookmarkStart w:id="15" w:name="P208"/>
      <w:bookmarkEnd w:id="15"/>
      <w:r>
        <w:t>2.14.3. Среднемесячная заработная плата на одного работника не ниже минимального размера оплаты труда, установленного на федеральном уровне, с учетом районного коэффициента и процентных надбавок, действующего на дату подачи заявки на участие в конкурсе (рублей) (за исключением проектов, отнесенных к приоритетной группе B).</w:t>
      </w:r>
    </w:p>
    <w:p w:rsidR="007D3865" w:rsidRDefault="007D3865">
      <w:pPr>
        <w:pStyle w:val="ConsPlusNormal"/>
        <w:spacing w:before="220"/>
        <w:ind w:firstLine="540"/>
        <w:jc w:val="both"/>
      </w:pPr>
      <w:bookmarkStart w:id="16" w:name="P209"/>
      <w:bookmarkEnd w:id="16"/>
      <w:r>
        <w:t>2.14.4. Доля вложения собственных средств, направленных на реализацию проекта, составляет для СМСП не менее 20 %, для самозанятого - не менее 10 % суммы расходов на реализацию проекта согласно перечню затрат.</w:t>
      </w:r>
    </w:p>
    <w:p w:rsidR="007D3865" w:rsidRDefault="007D3865">
      <w:pPr>
        <w:pStyle w:val="ConsPlusNormal"/>
        <w:spacing w:before="220"/>
        <w:ind w:firstLine="540"/>
        <w:jc w:val="both"/>
      </w:pPr>
      <w:bookmarkStart w:id="17" w:name="P210"/>
      <w:bookmarkEnd w:id="17"/>
      <w:r>
        <w:t>2.15. Оператор не позднее 21 рабочего дня после окончания приема заявок направляет Организатору информацию для проведения заседания Комиссии.</w:t>
      </w:r>
    </w:p>
    <w:p w:rsidR="007D3865" w:rsidRDefault="007D3865">
      <w:pPr>
        <w:pStyle w:val="ConsPlusNormal"/>
        <w:spacing w:before="220"/>
        <w:ind w:firstLine="540"/>
        <w:jc w:val="both"/>
      </w:pPr>
      <w:r>
        <w:t>2.16. Организатор:</w:t>
      </w:r>
    </w:p>
    <w:p w:rsidR="007D3865" w:rsidRDefault="007D3865">
      <w:pPr>
        <w:pStyle w:val="ConsPlusNormal"/>
        <w:spacing w:before="220"/>
        <w:ind w:firstLine="540"/>
        <w:jc w:val="both"/>
      </w:pPr>
      <w:r>
        <w:t xml:space="preserve">2.16.1. После получения информации, указанной в </w:t>
      </w:r>
      <w:hyperlink w:anchor="P164">
        <w:r>
          <w:rPr>
            <w:color w:val="0000FF"/>
          </w:rPr>
          <w:t>пункте 2.10</w:t>
        </w:r>
      </w:hyperlink>
      <w:r>
        <w:t>, направляет ее на ознакомление в Управление по реализации антикоррупционной политики Мурманской области.</w:t>
      </w:r>
    </w:p>
    <w:p w:rsidR="007D3865" w:rsidRDefault="007D3865">
      <w:pPr>
        <w:pStyle w:val="ConsPlusNormal"/>
        <w:spacing w:before="220"/>
        <w:ind w:firstLine="540"/>
        <w:jc w:val="both"/>
      </w:pPr>
      <w:r>
        <w:t xml:space="preserve">2.16.2. В течение 5 рабочих дней после получения информации, указанной в </w:t>
      </w:r>
      <w:hyperlink w:anchor="P210">
        <w:r>
          <w:rPr>
            <w:color w:val="0000FF"/>
          </w:rPr>
          <w:t>пункте 2.15</w:t>
        </w:r>
      </w:hyperlink>
      <w:r>
        <w:t>, готовит заседание Комиссии.</w:t>
      </w:r>
    </w:p>
    <w:p w:rsidR="007D3865" w:rsidRDefault="007D3865">
      <w:pPr>
        <w:pStyle w:val="ConsPlusNormal"/>
        <w:spacing w:before="220"/>
        <w:ind w:firstLine="540"/>
        <w:jc w:val="both"/>
      </w:pPr>
      <w:r>
        <w:t>2.17. Для определения победителей конкурса, а также принятия последующих решений по вопросам, относящимся к реализации проектов получателей Субсидии, связанным с предоставлением Субсидии, правовым актом Организатора образуется Комиссия.</w:t>
      </w:r>
    </w:p>
    <w:p w:rsidR="007D3865" w:rsidRDefault="007D3865">
      <w:pPr>
        <w:pStyle w:val="ConsPlusNormal"/>
        <w:spacing w:before="220"/>
        <w:ind w:firstLine="540"/>
        <w:jc w:val="both"/>
      </w:pPr>
      <w:r>
        <w:t>2.17.1. Комиссия имеет право приглашать на заседание в качестве экспертов представителей профильных исполнительных органов Мурманской области, органов местного самоуправления и иных организаций.</w:t>
      </w:r>
    </w:p>
    <w:p w:rsidR="007D3865" w:rsidRDefault="007D3865">
      <w:pPr>
        <w:pStyle w:val="ConsPlusNormal"/>
        <w:spacing w:before="220"/>
        <w:ind w:firstLine="540"/>
        <w:jc w:val="both"/>
      </w:pPr>
      <w:r>
        <w:t>2.17.2. Комиссия уполномочена принимать решения по всем вопросам, относящимся к реализации проектов победителей конкурса или получателей Субсидии.</w:t>
      </w:r>
    </w:p>
    <w:p w:rsidR="007D3865" w:rsidRDefault="007D3865">
      <w:pPr>
        <w:pStyle w:val="ConsPlusNormal"/>
        <w:spacing w:before="220"/>
        <w:ind w:firstLine="540"/>
        <w:jc w:val="both"/>
      </w:pPr>
      <w:r>
        <w:t xml:space="preserve">2.18. На заседание Комиссии Оператором выносятся только те заявки, которые соответствуют требованиям настоящего Порядка. Для проведения очной или заочной защиты проектов в ходе заседания Комиссии Оператор готовит информацию и документы, включая оценку заявок согласно количественным </w:t>
      </w:r>
      <w:hyperlink w:anchor="P824">
        <w:r>
          <w:rPr>
            <w:color w:val="0000FF"/>
          </w:rPr>
          <w:t>критериям</w:t>
        </w:r>
      </w:hyperlink>
      <w:r>
        <w:t xml:space="preserve"> в соответствии с приложением N 4 к Порядку.</w:t>
      </w:r>
    </w:p>
    <w:p w:rsidR="007D3865" w:rsidRDefault="007D3865">
      <w:pPr>
        <w:pStyle w:val="ConsPlusNormal"/>
        <w:spacing w:before="220"/>
        <w:ind w:firstLine="540"/>
        <w:jc w:val="both"/>
      </w:pPr>
      <w:r>
        <w:t>2.19. Заседание Комиссии может быть проведено в очном формате, режиме видео-конференц-связи или путем заочного рассмотрения вопросов повестки заседания.</w:t>
      </w:r>
    </w:p>
    <w:p w:rsidR="007D3865" w:rsidRDefault="007D3865">
      <w:pPr>
        <w:pStyle w:val="ConsPlusNormal"/>
        <w:spacing w:before="220"/>
        <w:ind w:firstLine="540"/>
        <w:jc w:val="both"/>
      </w:pPr>
      <w:r>
        <w:t xml:space="preserve">В случае проведения заочного заседания члены Комиссии заполняют листы оценки. Конкурсные заявки рассматриваются посредством заполнения листов оценки конкурсных заявок в соответствии с </w:t>
      </w:r>
      <w:hyperlink w:anchor="P226">
        <w:r>
          <w:rPr>
            <w:color w:val="0000FF"/>
          </w:rPr>
          <w:t>пунктом 2.22</w:t>
        </w:r>
      </w:hyperlink>
      <w:r>
        <w:t xml:space="preserve"> Порядка.</w:t>
      </w:r>
    </w:p>
    <w:p w:rsidR="007D3865" w:rsidRDefault="007D3865">
      <w:pPr>
        <w:pStyle w:val="ConsPlusNormal"/>
        <w:spacing w:before="220"/>
        <w:ind w:firstLine="540"/>
        <w:jc w:val="both"/>
      </w:pPr>
      <w:r>
        <w:t>При проведении заседания Комиссии в очном формате или режиме видео-конференц-связи участники конкурса могут быть приглашены для защиты проектов.</w:t>
      </w:r>
    </w:p>
    <w:p w:rsidR="007D3865" w:rsidRDefault="007D3865">
      <w:pPr>
        <w:pStyle w:val="ConsPlusNormal"/>
        <w:spacing w:before="220"/>
        <w:ind w:firstLine="540"/>
        <w:jc w:val="both"/>
      </w:pPr>
      <w:r>
        <w:t>В этом случае Оператор уведомляет участников конкурса в срок не позднее чем за 2 рабочих дня до даты заседания.</w:t>
      </w:r>
    </w:p>
    <w:p w:rsidR="007D3865" w:rsidRDefault="007D3865">
      <w:pPr>
        <w:pStyle w:val="ConsPlusNormal"/>
        <w:spacing w:before="220"/>
        <w:ind w:firstLine="540"/>
        <w:jc w:val="both"/>
      </w:pPr>
      <w:r>
        <w:t>Заседания Комиссии могут проводиться в период до 5 рабочих дней в зависимости от количества представленных заявок на конкурс.</w:t>
      </w:r>
    </w:p>
    <w:p w:rsidR="007D3865" w:rsidRDefault="007D3865">
      <w:pPr>
        <w:pStyle w:val="ConsPlusNormal"/>
        <w:spacing w:before="220"/>
        <w:ind w:firstLine="540"/>
        <w:jc w:val="both"/>
      </w:pPr>
      <w:r>
        <w:t xml:space="preserve">2.20. Все члены Комиссии перед началом заседания по результатам ознакомления со списком участников конкурса подписывают протокол об отсутствии конфликта интересов. В случае если у </w:t>
      </w:r>
      <w:r>
        <w:lastRenderedPageBreak/>
        <w:t>члена Комиссии конфликт интересов имеется, он оформляет уведомление о наличии конфликта интересов в письменном виде, в протоколе делается соответствующая запись, указанный член Комиссии не может принимать участие в заседании Комиссии.</w:t>
      </w:r>
    </w:p>
    <w:p w:rsidR="007D3865" w:rsidRDefault="007D3865">
      <w:pPr>
        <w:pStyle w:val="ConsPlusNormal"/>
        <w:spacing w:before="220"/>
        <w:ind w:firstLine="540"/>
        <w:jc w:val="both"/>
      </w:pPr>
      <w:r>
        <w:t>2.21. Секретарь Комиссии информирует участников заседания о количестве заявок, поданных на конкурс, количестве отозванных заявок, количестве заявок, соответствующих условиям Порядка, объеме средств, на который претендуют участники конкурса, и объеме средств бюджета, имеющемся для предоставления Субсидии.</w:t>
      </w:r>
    </w:p>
    <w:p w:rsidR="007D3865" w:rsidRDefault="007D3865">
      <w:pPr>
        <w:pStyle w:val="ConsPlusNormal"/>
        <w:spacing w:before="220"/>
        <w:ind w:firstLine="540"/>
        <w:jc w:val="both"/>
      </w:pPr>
      <w:r>
        <w:t xml:space="preserve">В процессе работы Комиссии специалист Оператора предоставляет краткую информацию по каждой поступившей заявке с указанием статуса, к которому относится каждый конкретный заявитель (начинающий предприниматель, физическое лицо, самозанятый или действующий предприниматель), называет рейтинг заявки по количественным критериям и принадлежность к приоритетной группе в соответствии с </w:t>
      </w:r>
      <w:hyperlink w:anchor="P185">
        <w:r>
          <w:rPr>
            <w:color w:val="0000FF"/>
          </w:rPr>
          <w:t>пунктом 2.14.1</w:t>
        </w:r>
      </w:hyperlink>
      <w:r>
        <w:t xml:space="preserve"> Порядка.</w:t>
      </w:r>
    </w:p>
    <w:p w:rsidR="007D3865" w:rsidRDefault="007D3865">
      <w:pPr>
        <w:pStyle w:val="ConsPlusNormal"/>
        <w:spacing w:before="220"/>
        <w:ind w:firstLine="540"/>
        <w:jc w:val="both"/>
      </w:pPr>
      <w:bookmarkStart w:id="18" w:name="P226"/>
      <w:bookmarkEnd w:id="18"/>
      <w:r>
        <w:t xml:space="preserve">2.22. После рассмотрения заявок каждый член Комиссии вносит значение оценки проекта в </w:t>
      </w:r>
      <w:hyperlink w:anchor="P897">
        <w:r>
          <w:rPr>
            <w:color w:val="0000FF"/>
          </w:rPr>
          <w:t>лист</w:t>
        </w:r>
      </w:hyperlink>
      <w:r>
        <w:t xml:space="preserve"> оценки конкурсных заявок. Оценка проектов осуществляется членами конкурсной Комиссии на основании критериев, установленных в приложении N 5 к Порядку.</w:t>
      </w:r>
    </w:p>
    <w:p w:rsidR="007D3865" w:rsidRDefault="007D3865">
      <w:pPr>
        <w:pStyle w:val="ConsPlusNormal"/>
        <w:spacing w:before="220"/>
        <w:ind w:firstLine="540"/>
        <w:jc w:val="both"/>
      </w:pPr>
      <w:r>
        <w:t>Листы оценки конкурсных заявок собираются секретарем Комиссии у членов Комиссии для определения суммарного значения оценок проекта, определенных каждым из членов Комиссии.</w:t>
      </w:r>
    </w:p>
    <w:p w:rsidR="007D3865" w:rsidRDefault="007D3865">
      <w:pPr>
        <w:pStyle w:val="ConsPlusNormal"/>
        <w:spacing w:before="220"/>
        <w:ind w:firstLine="540"/>
        <w:jc w:val="both"/>
      </w:pPr>
      <w:r>
        <w:t>В формате заочного заседания листы оценки конкурсных заявок направляются секретарю Комиссии для определения суммарного значения оценок проекта, определенных каждым из членов Комиссии.</w:t>
      </w:r>
    </w:p>
    <w:p w:rsidR="007D3865" w:rsidRDefault="007D3865">
      <w:pPr>
        <w:pStyle w:val="ConsPlusNormal"/>
        <w:spacing w:before="220"/>
        <w:ind w:firstLine="540"/>
        <w:jc w:val="both"/>
      </w:pPr>
      <w:r>
        <w:t>2.23. Суммарное значение оценок проекта вносится в лист рейтинговой оценки конкурсных заявок, по указанному значению с учетом количественного рейтинга рассчитывается итоговый рейтинг заявки. Подсчет итогового рейтинга заявки производится путем сложения суммарного значения оценок проекта, определенных каждым из членов Комиссии, и количественной оценки проекта.</w:t>
      </w:r>
    </w:p>
    <w:p w:rsidR="007D3865" w:rsidRDefault="007D3865">
      <w:pPr>
        <w:pStyle w:val="ConsPlusNormal"/>
        <w:spacing w:before="220"/>
        <w:ind w:firstLine="540"/>
        <w:jc w:val="both"/>
      </w:pPr>
      <w:r>
        <w:t xml:space="preserve">2.24. После формирования </w:t>
      </w:r>
      <w:hyperlink w:anchor="P964">
        <w:r>
          <w:rPr>
            <w:color w:val="0000FF"/>
          </w:rPr>
          <w:t>листа</w:t>
        </w:r>
      </w:hyperlink>
      <w:r>
        <w:t xml:space="preserve"> итоговой рейтинговой оценки (приложение N 6 к Порядку) по всем заявкам заявителей Комиссией принимается решение по определению победителей конкурса и очередности предоставления Субсидии, которая определяется на основании рейтинговой оценки (начиная от большего показателя к меньшему).</w:t>
      </w:r>
    </w:p>
    <w:p w:rsidR="007D3865" w:rsidRDefault="007D3865">
      <w:pPr>
        <w:pStyle w:val="ConsPlusNormal"/>
        <w:spacing w:before="220"/>
        <w:ind w:firstLine="540"/>
        <w:jc w:val="both"/>
      </w:pPr>
      <w:r>
        <w:t>В случае равенства рейтинговой оценки заявок преимущество отдается заявке, зарегистрированной ранее в журнале регистрации заявок на участие в конкурсе.</w:t>
      </w:r>
    </w:p>
    <w:p w:rsidR="007D3865" w:rsidRDefault="007D3865">
      <w:pPr>
        <w:pStyle w:val="ConsPlusNormal"/>
        <w:spacing w:before="220"/>
        <w:ind w:firstLine="540"/>
        <w:jc w:val="both"/>
      </w:pPr>
      <w:r>
        <w:t>2.25. Комиссия принимает решение:</w:t>
      </w:r>
    </w:p>
    <w:p w:rsidR="007D3865" w:rsidRDefault="007D3865">
      <w:pPr>
        <w:pStyle w:val="ConsPlusNormal"/>
        <w:spacing w:before="220"/>
        <w:ind w:firstLine="540"/>
        <w:jc w:val="both"/>
      </w:pPr>
      <w:r>
        <w:t>- о признании участника конкурса победителем конкурса и потенциальным получателем Субсидии;</w:t>
      </w:r>
    </w:p>
    <w:p w:rsidR="007D3865" w:rsidRDefault="007D3865">
      <w:pPr>
        <w:pStyle w:val="ConsPlusNormal"/>
        <w:spacing w:before="220"/>
        <w:ind w:firstLine="540"/>
        <w:jc w:val="both"/>
      </w:pPr>
      <w:r>
        <w:t xml:space="preserve">- о признании участника конкурса допущенным к дополнительному отбору в соответствии с </w:t>
      </w:r>
      <w:hyperlink w:anchor="P252">
        <w:r>
          <w:rPr>
            <w:color w:val="0000FF"/>
          </w:rPr>
          <w:t>пунктом 2.28</w:t>
        </w:r>
      </w:hyperlink>
      <w:r>
        <w:t xml:space="preserve"> Порядка;</w:t>
      </w:r>
    </w:p>
    <w:p w:rsidR="007D3865" w:rsidRDefault="007D3865">
      <w:pPr>
        <w:pStyle w:val="ConsPlusNormal"/>
        <w:spacing w:before="220"/>
        <w:ind w:firstLine="540"/>
        <w:jc w:val="both"/>
      </w:pPr>
      <w:r>
        <w:t>- об отказе в признании участника конкурса победителем конкурса.</w:t>
      </w:r>
    </w:p>
    <w:p w:rsidR="007D3865" w:rsidRDefault="007D3865">
      <w:pPr>
        <w:pStyle w:val="ConsPlusNormal"/>
        <w:spacing w:before="220"/>
        <w:ind w:firstLine="540"/>
        <w:jc w:val="both"/>
      </w:pPr>
      <w:r>
        <w:t>2.26. В течение 13 рабочих дней после заседания Комиссии секретарь оформляет протокол, включающий следующие сведения (далее - Протокол):</w:t>
      </w:r>
    </w:p>
    <w:p w:rsidR="007D3865" w:rsidRDefault="007D3865">
      <w:pPr>
        <w:pStyle w:val="ConsPlusNormal"/>
        <w:spacing w:before="220"/>
        <w:ind w:firstLine="540"/>
        <w:jc w:val="both"/>
      </w:pPr>
      <w:r>
        <w:t>- дата, время и место проведения рассмотрения заявок;</w:t>
      </w:r>
    </w:p>
    <w:p w:rsidR="007D3865" w:rsidRDefault="007D3865">
      <w:pPr>
        <w:pStyle w:val="ConsPlusNormal"/>
        <w:spacing w:before="220"/>
        <w:ind w:firstLine="540"/>
        <w:jc w:val="both"/>
      </w:pPr>
      <w:r>
        <w:t>- дата, время и место оценки заявок;</w:t>
      </w:r>
    </w:p>
    <w:p w:rsidR="007D3865" w:rsidRDefault="007D3865">
      <w:pPr>
        <w:pStyle w:val="ConsPlusNormal"/>
        <w:spacing w:before="220"/>
        <w:ind w:firstLine="540"/>
        <w:jc w:val="both"/>
      </w:pPr>
      <w:r>
        <w:lastRenderedPageBreak/>
        <w:t>- информация об участниках конкурса, заявки которых были рассмотрены;</w:t>
      </w:r>
    </w:p>
    <w:p w:rsidR="007D3865" w:rsidRDefault="007D3865">
      <w:pPr>
        <w:pStyle w:val="ConsPlusNormal"/>
        <w:spacing w:before="220"/>
        <w:ind w:firstLine="540"/>
        <w:jc w:val="both"/>
      </w:pPr>
      <w:r>
        <w:t>- информация об участниках конкурса, заявки которых были отклонены, с указанием причин их отклонения, в том числе положений Порядка, которым не соответствуют заявки;</w:t>
      </w:r>
    </w:p>
    <w:p w:rsidR="007D3865" w:rsidRDefault="007D3865">
      <w:pPr>
        <w:pStyle w:val="ConsPlusNormal"/>
        <w:spacing w:before="220"/>
        <w:ind w:firstLine="540"/>
        <w:jc w:val="both"/>
      </w:pPr>
      <w:r>
        <w:t>- последовательность оценки заявок, баллы, присвоенные заявкам по каждому из установленных критериев и итоговым оценкам заявок, принятое на основании результатов итоговой оценки решение о рейтинге заявки;</w:t>
      </w:r>
    </w:p>
    <w:p w:rsidR="007D3865" w:rsidRDefault="007D3865">
      <w:pPr>
        <w:pStyle w:val="ConsPlusNormal"/>
        <w:spacing w:before="220"/>
        <w:ind w:firstLine="540"/>
        <w:jc w:val="both"/>
      </w:pPr>
      <w:r>
        <w:t>- наименование получателей Субсидии, с которым планируется заключение договора, и размер предоставляемой каждому Субсидии.</w:t>
      </w:r>
    </w:p>
    <w:p w:rsidR="007D3865" w:rsidRDefault="007D3865">
      <w:pPr>
        <w:pStyle w:val="ConsPlusNormal"/>
        <w:spacing w:before="220"/>
        <w:ind w:firstLine="540"/>
        <w:jc w:val="both"/>
      </w:pPr>
      <w:r>
        <w:t>Протокол подписывается секретарем и председателем Комиссии и направляется на регистрацию. Датой определения победителей конкурса является дата регистрации протокола.</w:t>
      </w:r>
    </w:p>
    <w:p w:rsidR="007D3865" w:rsidRDefault="007D3865">
      <w:pPr>
        <w:pStyle w:val="ConsPlusNormal"/>
        <w:spacing w:before="220"/>
        <w:ind w:firstLine="540"/>
        <w:jc w:val="both"/>
      </w:pPr>
      <w:r>
        <w:t>Организатор в течение 2 рабочих дней после регистрации протокола готовит приказ об итогах конкурса (далее - Приказ). Приказ должен содержать информацию об участниках конкурса, результатах рассмотрения заявок, итоговой рейтинговой оценке, размере предоставляемой Субсидии.</w:t>
      </w:r>
    </w:p>
    <w:p w:rsidR="007D3865" w:rsidRDefault="007D3865">
      <w:pPr>
        <w:pStyle w:val="ConsPlusNormal"/>
        <w:spacing w:before="220"/>
        <w:ind w:firstLine="540"/>
        <w:jc w:val="both"/>
      </w:pPr>
      <w:r>
        <w:t>На сайте Организатора и Оператора с размещением указателя страницы сайта на Едином портале размещается:</w:t>
      </w:r>
    </w:p>
    <w:p w:rsidR="007D3865" w:rsidRDefault="007D3865">
      <w:pPr>
        <w:pStyle w:val="ConsPlusNormal"/>
        <w:spacing w:before="220"/>
        <w:ind w:firstLine="540"/>
        <w:jc w:val="both"/>
      </w:pPr>
      <w:r>
        <w:t>- Протокол не позднее 14-го календарного дня, следующего за днем определения победителя конкурса;</w:t>
      </w:r>
    </w:p>
    <w:p w:rsidR="007D3865" w:rsidRDefault="007D3865">
      <w:pPr>
        <w:pStyle w:val="ConsPlusNormal"/>
        <w:spacing w:before="220"/>
        <w:ind w:firstLine="540"/>
        <w:jc w:val="both"/>
      </w:pPr>
      <w:r>
        <w:t>- Приказ не позднее 5-го рабочего дня с даты регистрации.</w:t>
      </w:r>
    </w:p>
    <w:p w:rsidR="007D3865" w:rsidRDefault="007D3865">
      <w:pPr>
        <w:pStyle w:val="ConsPlusNormal"/>
        <w:spacing w:before="220"/>
        <w:ind w:firstLine="540"/>
        <w:jc w:val="both"/>
      </w:pPr>
      <w:r>
        <w:t>Оператор в течение 3 рабочих дней со дня регистрации приказа Организатора об итогах конкурса утверждает приказ о назначении кураторов, готовит и направляет заявителям уведомления о признании победителем и намерении подписать договор либо об отказе в признании победителем.</w:t>
      </w:r>
    </w:p>
    <w:p w:rsidR="007D3865" w:rsidRDefault="007D3865">
      <w:pPr>
        <w:pStyle w:val="ConsPlusNormal"/>
        <w:spacing w:before="220"/>
        <w:ind w:firstLine="540"/>
        <w:jc w:val="both"/>
      </w:pPr>
      <w:bookmarkStart w:id="19" w:name="P249"/>
      <w:bookmarkEnd w:id="19"/>
      <w:r>
        <w:t>2.27. Организатор обеспечивает проведение не менее 2 конкурсных отборов в текущем финансовом году, объем финансовых средств, предусмотренный первым конкурсным отбором, не может превышать 60 % от общей суммы.</w:t>
      </w:r>
    </w:p>
    <w:p w:rsidR="007D3865" w:rsidRDefault="007D3865">
      <w:pPr>
        <w:pStyle w:val="ConsPlusNormal"/>
        <w:spacing w:before="220"/>
        <w:ind w:firstLine="540"/>
        <w:jc w:val="both"/>
      </w:pPr>
      <w:r>
        <w:t>В случае неполного распределения или невостребованного остатка средств, предусмотренных на реализацию мероприятия, Организатор вправе организовать процедуру дополнительного отбора проектов из числа участников конкурса, признанных потенциальными победителями конкурса.</w:t>
      </w:r>
    </w:p>
    <w:p w:rsidR="007D3865" w:rsidRDefault="007D3865">
      <w:pPr>
        <w:pStyle w:val="ConsPlusNormal"/>
        <w:spacing w:before="220"/>
        <w:ind w:firstLine="540"/>
        <w:jc w:val="both"/>
      </w:pPr>
      <w:r>
        <w:t>Дополнительный отбор проектов заявителей осуществляется на заседании Комиссии путем повторного проведения оценки проектов каждым членом Комиссии из числа допущенных к дополнительному отбору проектов. Порядок проведения заседания Комиссии и определения победителей дополнительного отбора осуществляется в соответствии с настоящим Порядком.</w:t>
      </w:r>
    </w:p>
    <w:p w:rsidR="007D3865" w:rsidRDefault="007D3865">
      <w:pPr>
        <w:pStyle w:val="ConsPlusNormal"/>
        <w:spacing w:before="220"/>
        <w:ind w:firstLine="540"/>
        <w:jc w:val="both"/>
      </w:pPr>
      <w:bookmarkStart w:id="20" w:name="P252"/>
      <w:bookmarkEnd w:id="20"/>
      <w:r>
        <w:t xml:space="preserve">2.28. Субсидия предоставляется в случаях, предусмотренных законом Мурманской области об областном бюджете на очередной финансовый год и плановый период, в соответствии со сводной бюджетной росписью, в пределах лимитов бюджетных обязательств, предусмотренных на реализацию мероприятия "Предоставление гранта "Губернаторский старт" на поддержку предпринимательских инициатив" в рамках реализации государственной </w:t>
      </w:r>
      <w:hyperlink r:id="rId42">
        <w:r>
          <w:rPr>
            <w:color w:val="0000FF"/>
          </w:rPr>
          <w:t>программы</w:t>
        </w:r>
      </w:hyperlink>
      <w:r>
        <w:t xml:space="preserve"> Мурманской области "Экономический потенциал", утвержденной постановлением Правительства Мурманской области от 11.11.2020 N 780-ПП.</w:t>
      </w:r>
    </w:p>
    <w:p w:rsidR="007D3865" w:rsidRDefault="007D3865">
      <w:pPr>
        <w:pStyle w:val="ConsPlusNormal"/>
        <w:spacing w:before="220"/>
        <w:ind w:firstLine="540"/>
        <w:jc w:val="both"/>
      </w:pPr>
      <w:r>
        <w:t xml:space="preserve">2.29. По решению Организатора награждение победителей может проводиться в </w:t>
      </w:r>
      <w:r>
        <w:lastRenderedPageBreak/>
        <w:t>торжественной обстановке Губернатором Мурманской области. Победителям конкурса вручаются дипломы, памятные подарки и цветы. Сувенирная продукция и цветы предоставляются Аппаратом Правительства Мурманской области.</w:t>
      </w:r>
    </w:p>
    <w:p w:rsidR="007D3865" w:rsidRDefault="007D3865">
      <w:pPr>
        <w:pStyle w:val="ConsPlusNormal"/>
        <w:jc w:val="both"/>
      </w:pPr>
    </w:p>
    <w:p w:rsidR="007D3865" w:rsidRDefault="007D3865">
      <w:pPr>
        <w:pStyle w:val="ConsPlusTitle"/>
        <w:jc w:val="center"/>
        <w:outlineLvl w:val="1"/>
      </w:pPr>
      <w:r>
        <w:t>3. Условия и порядок предоставления Субсидии</w:t>
      </w:r>
    </w:p>
    <w:p w:rsidR="007D3865" w:rsidRDefault="007D3865">
      <w:pPr>
        <w:pStyle w:val="ConsPlusNormal"/>
        <w:jc w:val="both"/>
      </w:pPr>
    </w:p>
    <w:p w:rsidR="007D3865" w:rsidRDefault="007D3865">
      <w:pPr>
        <w:pStyle w:val="ConsPlusNormal"/>
        <w:ind w:firstLine="540"/>
        <w:jc w:val="both"/>
      </w:pPr>
      <w:r>
        <w:t>3.1. Условиями предоставления Субсидии являются:</w:t>
      </w:r>
    </w:p>
    <w:p w:rsidR="007D3865" w:rsidRDefault="007D3865">
      <w:pPr>
        <w:pStyle w:val="ConsPlusNormal"/>
        <w:spacing w:before="220"/>
        <w:ind w:firstLine="540"/>
        <w:jc w:val="both"/>
      </w:pPr>
      <w:r>
        <w:t>3.1.1. Признание участника конкурса победителем конкурса по итогам решения Комиссии.</w:t>
      </w:r>
    </w:p>
    <w:p w:rsidR="007D3865" w:rsidRDefault="007D3865">
      <w:pPr>
        <w:pStyle w:val="ConsPlusNormal"/>
        <w:spacing w:before="220"/>
        <w:ind w:firstLine="540"/>
        <w:jc w:val="both"/>
      </w:pPr>
      <w:bookmarkStart w:id="21" w:name="P259"/>
      <w:bookmarkEnd w:id="21"/>
      <w:r>
        <w:t>3.1.2. Софинансирование победителем конкурса - СМСП не менее 20 %, для победителя конкурса - самозанятого не менее 10 % от суммы расходов на реализацию проекта.</w:t>
      </w:r>
    </w:p>
    <w:p w:rsidR="007D3865" w:rsidRDefault="007D3865">
      <w:pPr>
        <w:pStyle w:val="ConsPlusNormal"/>
        <w:spacing w:before="220"/>
        <w:ind w:firstLine="540"/>
        <w:jc w:val="both"/>
      </w:pPr>
      <w:r>
        <w:t xml:space="preserve">К подтверждению софинансирования за счет собственных средств принимаются затраты, указанные в </w:t>
      </w:r>
      <w:hyperlink w:anchor="P265">
        <w:r>
          <w:rPr>
            <w:color w:val="0000FF"/>
          </w:rPr>
          <w:t>пункте 3.2</w:t>
        </w:r>
      </w:hyperlink>
      <w:r>
        <w:t xml:space="preserve"> настоящего Порядка, осуществленные при одновременном соблюдении следующих условий:</w:t>
      </w:r>
    </w:p>
    <w:p w:rsidR="007D3865" w:rsidRDefault="007D3865">
      <w:pPr>
        <w:pStyle w:val="ConsPlusNormal"/>
        <w:spacing w:before="220"/>
        <w:ind w:firstLine="540"/>
        <w:jc w:val="both"/>
      </w:pPr>
      <w:r>
        <w:t>- после регистрации юридического лица или индивидуального предпринимателя, а также в качестве самозанятого;</w:t>
      </w:r>
    </w:p>
    <w:p w:rsidR="007D3865" w:rsidRDefault="007D3865">
      <w:pPr>
        <w:pStyle w:val="ConsPlusNormal"/>
        <w:spacing w:before="220"/>
        <w:ind w:firstLine="540"/>
        <w:jc w:val="both"/>
      </w:pPr>
      <w:r>
        <w:t xml:space="preserve">- после подведения итогов конкурса, а в случае, предусмотренном </w:t>
      </w:r>
      <w:hyperlink w:anchor="P249">
        <w:r>
          <w:rPr>
            <w:color w:val="0000FF"/>
          </w:rPr>
          <w:t>пунктом 2.27</w:t>
        </w:r>
      </w:hyperlink>
      <w:r>
        <w:t xml:space="preserve"> после подведения итогов конкурса, в котором заявитель признан потенциальным победителем.</w:t>
      </w:r>
    </w:p>
    <w:p w:rsidR="007D3865" w:rsidRDefault="007D3865">
      <w:pPr>
        <w:pStyle w:val="ConsPlusNormal"/>
        <w:spacing w:before="220"/>
        <w:ind w:firstLine="540"/>
        <w:jc w:val="both"/>
      </w:pPr>
      <w:r>
        <w:t xml:space="preserve">Расчеты между взаимозависимыми лицами, определенными </w:t>
      </w:r>
      <w:hyperlink r:id="rId43">
        <w:r>
          <w:rPr>
            <w:color w:val="0000FF"/>
          </w:rPr>
          <w:t>статьей 105.1</w:t>
        </w:r>
      </w:hyperlink>
      <w:r>
        <w:t xml:space="preserve"> Налогового кодекса Российской Федерации, к подтверждению софинансирования не принимаются.</w:t>
      </w:r>
    </w:p>
    <w:p w:rsidR="007D3865" w:rsidRDefault="007D3865">
      <w:pPr>
        <w:pStyle w:val="ConsPlusNormal"/>
        <w:spacing w:before="220"/>
        <w:ind w:firstLine="540"/>
        <w:jc w:val="both"/>
      </w:pPr>
      <w:r>
        <w:t xml:space="preserve">Расчеты с контрагентами, виды экономической деятельности которых не соотносятся с затратами, осуществленными в соответствии с </w:t>
      </w:r>
      <w:hyperlink w:anchor="P265">
        <w:r>
          <w:rPr>
            <w:color w:val="0000FF"/>
          </w:rPr>
          <w:t>пунктом 3.2</w:t>
        </w:r>
      </w:hyperlink>
      <w:r>
        <w:t xml:space="preserve"> настоящего Порядка, к подтверждению софинансирования не принимаются.</w:t>
      </w:r>
    </w:p>
    <w:p w:rsidR="007D3865" w:rsidRDefault="007D3865">
      <w:pPr>
        <w:pStyle w:val="ConsPlusNormal"/>
        <w:spacing w:before="220"/>
        <w:ind w:firstLine="540"/>
        <w:jc w:val="both"/>
      </w:pPr>
      <w:bookmarkStart w:id="22" w:name="P265"/>
      <w:bookmarkEnd w:id="22"/>
      <w:r>
        <w:t>3.2. Субсидия предоставляется в текущем финансовом году на безвозмездной основе в соответствии с планом реализации проекта на финансовое обеспечение следующих затрат:</w:t>
      </w:r>
    </w:p>
    <w:p w:rsidR="007D3865" w:rsidRDefault="007D3865">
      <w:pPr>
        <w:pStyle w:val="ConsPlusNormal"/>
        <w:spacing w:before="220"/>
        <w:ind w:firstLine="540"/>
        <w:jc w:val="both"/>
      </w:pPr>
      <w:r>
        <w:t>- аренда нежилых помещений или земельных участков (не более 15 % от суммы Субсидии);</w:t>
      </w:r>
    </w:p>
    <w:p w:rsidR="007D3865" w:rsidRDefault="007D3865">
      <w:pPr>
        <w:pStyle w:val="ConsPlusNormal"/>
        <w:spacing w:before="220"/>
        <w:ind w:firstLine="540"/>
        <w:jc w:val="both"/>
      </w:pPr>
      <w:r>
        <w:t>- приобретение основных средств (к основным средствам при применении настоящего Порядка следует относить: рабочие и силовые машины и оборудование, измерительные и регулирующие приборы и устройства, оргтехнику, вычислительную технику, предметы мебели, транспортные средства, инструмент, производственный и хозяйственный инвентарь и принадлежности со сроком службы, превышающем 12 месяцев);</w:t>
      </w:r>
    </w:p>
    <w:p w:rsidR="007D3865" w:rsidRDefault="007D3865">
      <w:pPr>
        <w:pStyle w:val="ConsPlusNormal"/>
        <w:spacing w:before="220"/>
        <w:ind w:firstLine="540"/>
        <w:jc w:val="both"/>
      </w:pPr>
      <w:r>
        <w:t>- расходы на рекламу и продвижение проекта, включая создание интернет-сайта;</w:t>
      </w:r>
    </w:p>
    <w:p w:rsidR="007D3865" w:rsidRDefault="007D3865">
      <w:pPr>
        <w:pStyle w:val="ConsPlusNormal"/>
        <w:spacing w:before="220"/>
        <w:ind w:firstLine="540"/>
        <w:jc w:val="both"/>
      </w:pPr>
      <w:r>
        <w:t>- ремонтные и строительно-монтажные работы, осуществление которых необходимо для ведения предпринимательской деятельности в месте реализации проекта (с предварительным расчетом-сметой).</w:t>
      </w:r>
    </w:p>
    <w:p w:rsidR="007D3865" w:rsidRDefault="007D3865">
      <w:pPr>
        <w:pStyle w:val="ConsPlusNormal"/>
        <w:spacing w:before="220"/>
        <w:ind w:firstLine="540"/>
        <w:jc w:val="both"/>
      </w:pPr>
      <w:r>
        <w:t>Не принимаются к учету сопутствующие услуги, в том числе приобретение нематериальных активов, оплата коммунальных услуг, услуг по доставке, транспортировке, обслуживанию, ремонту приобретаемых основных средств, обслуживанию созданного интернет-сайта.</w:t>
      </w:r>
    </w:p>
    <w:p w:rsidR="007D3865" w:rsidRDefault="007D3865">
      <w:pPr>
        <w:pStyle w:val="ConsPlusNormal"/>
        <w:spacing w:before="220"/>
        <w:ind w:firstLine="540"/>
        <w:jc w:val="both"/>
      </w:pPr>
      <w:r>
        <w:t>При этом расходы за счет средств Субсидии могут осуществляться получателем Субсидии при соблюдении следующих условий:</w:t>
      </w:r>
    </w:p>
    <w:p w:rsidR="007D3865" w:rsidRDefault="007D3865">
      <w:pPr>
        <w:pStyle w:val="ConsPlusNormal"/>
        <w:spacing w:before="220"/>
        <w:ind w:firstLine="540"/>
        <w:jc w:val="both"/>
      </w:pPr>
      <w:r>
        <w:t>- расходы произведены после регистрации юридического лица или индивидуального предпринимателя, а также в качестве самозанятого;</w:t>
      </w:r>
    </w:p>
    <w:p w:rsidR="007D3865" w:rsidRDefault="007D3865">
      <w:pPr>
        <w:pStyle w:val="ConsPlusNormal"/>
        <w:spacing w:before="220"/>
        <w:ind w:firstLine="540"/>
        <w:jc w:val="both"/>
      </w:pPr>
      <w:r>
        <w:lastRenderedPageBreak/>
        <w:t xml:space="preserve">- расходы осуществлены не при проведении расчетов между взаимозависимыми лицами, определенными </w:t>
      </w:r>
      <w:hyperlink r:id="rId44">
        <w:r>
          <w:rPr>
            <w:color w:val="0000FF"/>
          </w:rPr>
          <w:t>статьей 105.1</w:t>
        </w:r>
      </w:hyperlink>
      <w:r>
        <w:t xml:space="preserve"> Налогового кодекса Российской Федерации;</w:t>
      </w:r>
    </w:p>
    <w:p w:rsidR="007D3865" w:rsidRDefault="007D3865">
      <w:pPr>
        <w:pStyle w:val="ConsPlusNormal"/>
        <w:spacing w:before="220"/>
        <w:ind w:firstLine="540"/>
        <w:jc w:val="both"/>
      </w:pPr>
      <w:r>
        <w:t>- приобретенные основные средства должны находиться в/на месте реализации проекта, заявленном в плане реализации при представлении заявки на участие в конкурсе, до истечения 2 (двух) лет с момента перечисления средств Субсидии.</w:t>
      </w:r>
    </w:p>
    <w:p w:rsidR="007D3865" w:rsidRDefault="007D3865">
      <w:pPr>
        <w:pStyle w:val="ConsPlusNormal"/>
        <w:spacing w:before="220"/>
        <w:ind w:firstLine="540"/>
        <w:jc w:val="both"/>
      </w:pPr>
      <w:bookmarkStart w:id="23" w:name="P275"/>
      <w:bookmarkEnd w:id="23"/>
      <w:r>
        <w:t>3.3. Участник конкурса, признанный победителем конкурса и получивший соответствующее уведомление о предоставлении Субсидии, в течение 30 календарных дней со дня, следующего за датой утверждения приказа об итогах конкурса:</w:t>
      </w:r>
    </w:p>
    <w:p w:rsidR="007D3865" w:rsidRDefault="007D3865">
      <w:pPr>
        <w:pStyle w:val="ConsPlusNormal"/>
        <w:spacing w:before="220"/>
        <w:ind w:firstLine="540"/>
        <w:jc w:val="both"/>
      </w:pPr>
      <w:r>
        <w:t>- регистрируется в качестве индивидуального предпринимателя, юридического лица или самозанятого в соответствии с выбранной в плане реализации проекта организационно-правовой формой (в случае отсутствия такой регистрации на дату утверждения приказа об итогах конкурса);</w:t>
      </w:r>
    </w:p>
    <w:p w:rsidR="007D3865" w:rsidRDefault="007D3865">
      <w:pPr>
        <w:pStyle w:val="ConsPlusNormal"/>
        <w:spacing w:before="220"/>
        <w:ind w:firstLine="540"/>
        <w:jc w:val="both"/>
      </w:pPr>
      <w:r>
        <w:t>- открывает расчетный счет для ведения предпринимательской деятельности (в случае отсутствия такого счета на дату утверждения приказа об итогах конкурса);</w:t>
      </w:r>
    </w:p>
    <w:p w:rsidR="007D3865" w:rsidRDefault="007D3865">
      <w:pPr>
        <w:pStyle w:val="ConsPlusNormal"/>
        <w:spacing w:before="220"/>
        <w:ind w:firstLine="540"/>
        <w:jc w:val="both"/>
      </w:pPr>
      <w:r>
        <w:t xml:space="preserve">- предоставляет Оператору оригинал пакета документов, указанных в </w:t>
      </w:r>
      <w:hyperlink w:anchor="P128">
        <w:r>
          <w:rPr>
            <w:color w:val="0000FF"/>
          </w:rPr>
          <w:t>пункте 2.3</w:t>
        </w:r>
      </w:hyperlink>
      <w:r>
        <w:t xml:space="preserve"> настоящего Порядка, лично или заказным почтовым отправлением;</w:t>
      </w:r>
    </w:p>
    <w:p w:rsidR="007D3865" w:rsidRDefault="007D3865">
      <w:pPr>
        <w:pStyle w:val="ConsPlusNormal"/>
        <w:spacing w:before="220"/>
        <w:ind w:firstLine="540"/>
        <w:jc w:val="both"/>
      </w:pPr>
      <w:r>
        <w:t xml:space="preserve">- расходует собственные средства безналичным путем (с расчетного счета, открытого индивидуальным предпринимателем, юридическим лицом или самозанятым) согласно представленному плану реализации и в соответствии с заявленным </w:t>
      </w:r>
      <w:hyperlink w:anchor="P629">
        <w:r>
          <w:rPr>
            <w:color w:val="0000FF"/>
          </w:rPr>
          <w:t>перечнем</w:t>
        </w:r>
      </w:hyperlink>
      <w:r>
        <w:t xml:space="preserve"> затрат по форме, указанной в приложении N 2 к Порядку, в размере, указанном в </w:t>
      </w:r>
      <w:hyperlink w:anchor="P259">
        <w:r>
          <w:rPr>
            <w:color w:val="0000FF"/>
          </w:rPr>
          <w:t>пункте 3.1.2</w:t>
        </w:r>
      </w:hyperlink>
      <w:r>
        <w:t xml:space="preserve"> настоящего Порядка (с учетом требований </w:t>
      </w:r>
      <w:hyperlink w:anchor="P249">
        <w:r>
          <w:rPr>
            <w:color w:val="0000FF"/>
          </w:rPr>
          <w:t>пункта 2.27</w:t>
        </w:r>
      </w:hyperlink>
      <w:r>
        <w:t xml:space="preserve"> настоящего Порядка).</w:t>
      </w:r>
    </w:p>
    <w:p w:rsidR="007D3865" w:rsidRDefault="007D3865">
      <w:pPr>
        <w:pStyle w:val="ConsPlusNormal"/>
        <w:spacing w:before="220"/>
        <w:ind w:firstLine="540"/>
        <w:jc w:val="both"/>
      </w:pPr>
      <w:r>
        <w:t>В случае необходимости внесения изменений в перечень затрат в период расходования собственных средств победитель конкурса:</w:t>
      </w:r>
    </w:p>
    <w:p w:rsidR="007D3865" w:rsidRDefault="007D3865">
      <w:pPr>
        <w:pStyle w:val="ConsPlusNormal"/>
        <w:spacing w:before="220"/>
        <w:ind w:firstLine="540"/>
        <w:jc w:val="both"/>
      </w:pPr>
      <w:bookmarkStart w:id="24" w:name="P281"/>
      <w:bookmarkEnd w:id="24"/>
      <w:r>
        <w:t xml:space="preserve">- направляет соответствующее заявление в адрес Оператора для последующего принятия решения Комиссией в соответствии с </w:t>
      </w:r>
      <w:hyperlink w:anchor="P285">
        <w:r>
          <w:rPr>
            <w:color w:val="0000FF"/>
          </w:rPr>
          <w:t>пунктом 3.4.1</w:t>
        </w:r>
      </w:hyperlink>
      <w:r>
        <w:t xml:space="preserve"> настоящего Порядка;</w:t>
      </w:r>
    </w:p>
    <w:p w:rsidR="007D3865" w:rsidRDefault="007D3865">
      <w:pPr>
        <w:pStyle w:val="ConsPlusNormal"/>
        <w:spacing w:before="220"/>
        <w:ind w:firstLine="540"/>
        <w:jc w:val="both"/>
      </w:pPr>
      <w:r>
        <w:t>- вносит сведения о новом виде деятельности по направлению проекта в регистрационные данные юридического лица/индивидуального предпринимателя в случае, если такой вид деятельности не был внесен в срок менее 1 (одного) года на дату подачи заявки на участие в конкурсе;</w:t>
      </w:r>
    </w:p>
    <w:p w:rsidR="007D3865" w:rsidRDefault="007D3865">
      <w:pPr>
        <w:pStyle w:val="ConsPlusNormal"/>
        <w:spacing w:before="220"/>
        <w:ind w:firstLine="540"/>
        <w:jc w:val="both"/>
      </w:pPr>
      <w:r>
        <w:t>- приступает к реализации проекта по географическому месту реализации проекта, указанному в плане реализации проекта, с последующим осуществлением предпринимательской деятельности по заявленному проекту.</w:t>
      </w:r>
    </w:p>
    <w:p w:rsidR="007D3865" w:rsidRDefault="007D3865">
      <w:pPr>
        <w:pStyle w:val="ConsPlusNormal"/>
        <w:spacing w:before="220"/>
        <w:ind w:firstLine="540"/>
        <w:jc w:val="both"/>
      </w:pPr>
      <w:r>
        <w:t>3.4. Основаниями для отказа в предоставлении Субсидии участнику конкурса, признанного победителем конкурса, являются следующие условия:</w:t>
      </w:r>
    </w:p>
    <w:p w:rsidR="007D3865" w:rsidRDefault="007D3865">
      <w:pPr>
        <w:pStyle w:val="ConsPlusNormal"/>
        <w:spacing w:before="220"/>
        <w:ind w:firstLine="540"/>
        <w:jc w:val="both"/>
      </w:pPr>
      <w:bookmarkStart w:id="25" w:name="P285"/>
      <w:bookmarkEnd w:id="25"/>
      <w:r>
        <w:t xml:space="preserve">3.4.1. Не выполнены условия, указанные в </w:t>
      </w:r>
      <w:hyperlink w:anchor="P275">
        <w:r>
          <w:rPr>
            <w:color w:val="0000FF"/>
          </w:rPr>
          <w:t>пункте 3.3</w:t>
        </w:r>
      </w:hyperlink>
      <w:r>
        <w:t xml:space="preserve"> настоящего Порядка.</w:t>
      </w:r>
    </w:p>
    <w:p w:rsidR="007D3865" w:rsidRDefault="007D3865">
      <w:pPr>
        <w:pStyle w:val="ConsPlusNormal"/>
        <w:spacing w:before="220"/>
        <w:ind w:firstLine="540"/>
        <w:jc w:val="both"/>
      </w:pPr>
      <w:r>
        <w:t xml:space="preserve">3.4.1.1. Оператор выносит вопрос о невыполнении условий, указанных в </w:t>
      </w:r>
      <w:hyperlink w:anchor="P275">
        <w:r>
          <w:rPr>
            <w:color w:val="0000FF"/>
          </w:rPr>
          <w:t>пункте 3.3</w:t>
        </w:r>
      </w:hyperlink>
      <w:r>
        <w:t xml:space="preserve"> настоящего Порядка, на ближайшее заседание Комиссии.</w:t>
      </w:r>
    </w:p>
    <w:p w:rsidR="007D3865" w:rsidRDefault="007D3865">
      <w:pPr>
        <w:pStyle w:val="ConsPlusNormal"/>
        <w:spacing w:before="220"/>
        <w:ind w:firstLine="540"/>
        <w:jc w:val="both"/>
      </w:pPr>
      <w:r>
        <w:t>Победитель конкурса обязан присутствовать на данном заседании Комиссии.</w:t>
      </w:r>
    </w:p>
    <w:p w:rsidR="007D3865" w:rsidRDefault="007D3865">
      <w:pPr>
        <w:pStyle w:val="ConsPlusNormal"/>
        <w:spacing w:before="220"/>
        <w:ind w:firstLine="540"/>
        <w:jc w:val="both"/>
      </w:pPr>
      <w:r>
        <w:t xml:space="preserve">3.4.1.2. Комиссией может быть принято решение о переносе срока выполнения условий, указанных в </w:t>
      </w:r>
      <w:hyperlink w:anchor="P275">
        <w:r>
          <w:rPr>
            <w:color w:val="0000FF"/>
          </w:rPr>
          <w:t>пункте 3.3</w:t>
        </w:r>
      </w:hyperlink>
      <w:r>
        <w:t xml:space="preserve"> настоящего Порядка, внесении изменений в перечень затрат, установленный в пункте 3.2, в отношении одного победителя конкурса только один раз и на основании уважительных причин, доведенных победителем конкурса до членов Комиссии, либо </w:t>
      </w:r>
      <w:r>
        <w:lastRenderedPageBreak/>
        <w:t>об отмене решения о признании участника конкурса победителем конкурса.</w:t>
      </w:r>
    </w:p>
    <w:p w:rsidR="007D3865" w:rsidRDefault="007D3865">
      <w:pPr>
        <w:pStyle w:val="ConsPlusNormal"/>
        <w:spacing w:before="220"/>
        <w:ind w:firstLine="540"/>
        <w:jc w:val="both"/>
      </w:pPr>
      <w:r>
        <w:t>3.4.1.3. В остальных случаях, в том числе в случае отсутствия победителя конкурса на заседании, Комиссия утверждает отмену решения о признании участника конкурса победителем конкурса.</w:t>
      </w:r>
    </w:p>
    <w:p w:rsidR="007D3865" w:rsidRDefault="007D3865">
      <w:pPr>
        <w:pStyle w:val="ConsPlusNormal"/>
        <w:spacing w:before="220"/>
        <w:ind w:firstLine="540"/>
        <w:jc w:val="both"/>
      </w:pPr>
      <w:r>
        <w:t>3.4.2. Победителем конкурса в сроки, установленные настоящим Порядком, не подписан в присутствии Оператора договор о предоставлении Субсидии.</w:t>
      </w:r>
    </w:p>
    <w:p w:rsidR="007D3865" w:rsidRDefault="007D3865">
      <w:pPr>
        <w:pStyle w:val="ConsPlusNormal"/>
        <w:spacing w:before="220"/>
        <w:ind w:firstLine="540"/>
        <w:jc w:val="both"/>
      </w:pPr>
      <w:r>
        <w:t>3.4.3. Исчерпан лимит финансирования, предусмотренный Организатором для проведения конкурса в пределах лимита финансирования текущего года.</w:t>
      </w:r>
    </w:p>
    <w:p w:rsidR="007D3865" w:rsidRDefault="007D3865">
      <w:pPr>
        <w:pStyle w:val="ConsPlusNormal"/>
        <w:spacing w:before="220"/>
        <w:ind w:firstLine="540"/>
        <w:jc w:val="both"/>
      </w:pPr>
      <w:r>
        <w:t>3.4.4. Установление факта недостоверности представленной победителем конкурса информации.</w:t>
      </w:r>
    </w:p>
    <w:p w:rsidR="007D3865" w:rsidRDefault="007D3865">
      <w:pPr>
        <w:pStyle w:val="ConsPlusNormal"/>
        <w:spacing w:before="220"/>
        <w:ind w:firstLine="540"/>
        <w:jc w:val="both"/>
      </w:pPr>
      <w:r>
        <w:t>3.4.5. Несоответствие представленных победителем конкурса документов требованиям пункта 2.3 или непредставление (представление не в полном объеме) указанных документов.</w:t>
      </w:r>
    </w:p>
    <w:p w:rsidR="007D3865" w:rsidRDefault="007D3865">
      <w:pPr>
        <w:pStyle w:val="ConsPlusNormal"/>
        <w:spacing w:before="220"/>
        <w:ind w:firstLine="540"/>
        <w:jc w:val="both"/>
      </w:pPr>
      <w:r>
        <w:t>3.4.6. Заявление победителя конкурса об отказе в получении Субсидии.</w:t>
      </w:r>
    </w:p>
    <w:p w:rsidR="007D3865" w:rsidRDefault="007D3865">
      <w:pPr>
        <w:pStyle w:val="ConsPlusNormal"/>
        <w:spacing w:before="220"/>
        <w:ind w:firstLine="540"/>
        <w:jc w:val="both"/>
      </w:pPr>
      <w:r>
        <w:t>Организатор издает приказ о внесении изменений в приказ об итогах конкурса, предусмотрев исключение участника конкурса из числа победителей.</w:t>
      </w:r>
    </w:p>
    <w:p w:rsidR="007D3865" w:rsidRDefault="007D3865">
      <w:pPr>
        <w:pStyle w:val="ConsPlusNormal"/>
        <w:spacing w:before="220"/>
        <w:ind w:firstLine="540"/>
        <w:jc w:val="both"/>
      </w:pPr>
      <w:r>
        <w:t xml:space="preserve">3.5. Размер Субсидии устанавливается в объеме не более 90 % для самозанятых, не более 80 % для СМСП от суммы затрат на реализацию проекта согласно представленному плану реализации и </w:t>
      </w:r>
      <w:hyperlink w:anchor="P629">
        <w:r>
          <w:rPr>
            <w:color w:val="0000FF"/>
          </w:rPr>
          <w:t>перечню</w:t>
        </w:r>
      </w:hyperlink>
      <w:r>
        <w:t xml:space="preserve"> затрат в соответствии с приложением N 2 к Порядку и не может превышать:</w:t>
      </w:r>
    </w:p>
    <w:p w:rsidR="007D3865" w:rsidRDefault="007D3865">
      <w:pPr>
        <w:pStyle w:val="ConsPlusNormal"/>
        <w:spacing w:before="220"/>
        <w:ind w:firstLine="540"/>
        <w:jc w:val="both"/>
      </w:pPr>
      <w:r>
        <w:t>- в случае если проект не относится к приоритетной группе - 1 млн. рублей на одного получателя Субсидии - СМСП, 500 тыс. рублей на одного получателя Субсидии - самозанятого;</w:t>
      </w:r>
    </w:p>
    <w:p w:rsidR="007D3865" w:rsidRDefault="007D3865">
      <w:pPr>
        <w:pStyle w:val="ConsPlusNormal"/>
        <w:spacing w:before="220"/>
        <w:ind w:firstLine="540"/>
        <w:jc w:val="both"/>
      </w:pPr>
      <w:r>
        <w:t xml:space="preserve">- в случае если проект относится к одной из приоритетных групп 1 - 6 в соответствии с </w:t>
      </w:r>
      <w:hyperlink w:anchor="P185">
        <w:r>
          <w:rPr>
            <w:color w:val="0000FF"/>
          </w:rPr>
          <w:t>подпунктом 2.14.1</w:t>
        </w:r>
      </w:hyperlink>
      <w:r>
        <w:t xml:space="preserve"> настоящего Порядка - 1 млн. рублей на одного получателя Субсидии - СМСП, 500 тыс. рублей на одного получателя Субсидии - самозанятого;</w:t>
      </w:r>
    </w:p>
    <w:p w:rsidR="007D3865" w:rsidRDefault="007D3865">
      <w:pPr>
        <w:pStyle w:val="ConsPlusNormal"/>
        <w:spacing w:before="220"/>
        <w:ind w:firstLine="540"/>
        <w:jc w:val="both"/>
      </w:pPr>
      <w:r>
        <w:t xml:space="preserve">- в случае если проект относится к одной из приоритетных групп 7 - 13 в соответствии с </w:t>
      </w:r>
      <w:hyperlink w:anchor="P185">
        <w:r>
          <w:rPr>
            <w:color w:val="0000FF"/>
          </w:rPr>
          <w:t>подпунктом 2.14.1</w:t>
        </w:r>
      </w:hyperlink>
      <w:r>
        <w:t xml:space="preserve"> настоящего Порядка - 2 млн. рублей на одного получателя Субсидии - СМСП, 500 тыс. рублей на одного получателя Субсидии - самозанятого.</w:t>
      </w:r>
    </w:p>
    <w:p w:rsidR="007D3865" w:rsidRDefault="007D3865">
      <w:pPr>
        <w:pStyle w:val="ConsPlusNormal"/>
        <w:spacing w:before="220"/>
        <w:ind w:firstLine="540"/>
        <w:jc w:val="both"/>
      </w:pPr>
      <w:r>
        <w:t xml:space="preserve">3.6. Оператор в течение 3 рабочих дней со дня подтверждения со стороны победителя конкурса выполнения условий, предусмотренных </w:t>
      </w:r>
      <w:hyperlink w:anchor="P275">
        <w:r>
          <w:rPr>
            <w:color w:val="0000FF"/>
          </w:rPr>
          <w:t>пунктом 3.3</w:t>
        </w:r>
      </w:hyperlink>
      <w:r>
        <w:t xml:space="preserve"> настоящего Порядка, готовит и направляет победителю конкурса проект договора о предоставлении Субсидии из областного бюджета в соответствии с типовой формой, утвержденной Министерством финансов Мурманской области.</w:t>
      </w:r>
    </w:p>
    <w:p w:rsidR="007D3865" w:rsidRDefault="007D3865">
      <w:pPr>
        <w:pStyle w:val="ConsPlusNormal"/>
        <w:spacing w:before="220"/>
        <w:ind w:firstLine="540"/>
        <w:jc w:val="both"/>
      </w:pPr>
      <w:r>
        <w:t>В случае уменьшения Организатору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установленном договором о предоставлении Субсидии, заключается дополнительное соглашение к договору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w:t>
      </w:r>
    </w:p>
    <w:p w:rsidR="007D3865" w:rsidRDefault="007D3865">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типовой формой, утвержденной Министерством финансов Мурманской области.</w:t>
      </w:r>
    </w:p>
    <w:p w:rsidR="007D3865" w:rsidRDefault="007D3865">
      <w:pPr>
        <w:pStyle w:val="ConsPlusNormal"/>
        <w:spacing w:before="220"/>
        <w:ind w:firstLine="540"/>
        <w:jc w:val="both"/>
      </w:pPr>
      <w:bookmarkStart w:id="26" w:name="P303"/>
      <w:bookmarkEnd w:id="26"/>
      <w:r>
        <w:t xml:space="preserve">3.7. Победитель конкурса в течение 3 рабочих дней после получения проекта договора о </w:t>
      </w:r>
      <w:r>
        <w:lastRenderedPageBreak/>
        <w:t>предоставлении Субсидии подписывает его в присутствии Оператора в трех экземплярах.</w:t>
      </w:r>
    </w:p>
    <w:p w:rsidR="007D3865" w:rsidRDefault="007D3865">
      <w:pPr>
        <w:pStyle w:val="ConsPlusNormal"/>
        <w:spacing w:before="220"/>
        <w:ind w:firstLine="540"/>
        <w:jc w:val="both"/>
      </w:pPr>
      <w:r>
        <w:t xml:space="preserve">В случае если победитель конкурса в течение срока, указанного в </w:t>
      </w:r>
      <w:hyperlink w:anchor="P303">
        <w:r>
          <w:rPr>
            <w:color w:val="0000FF"/>
          </w:rPr>
          <w:t>абзаце первом</w:t>
        </w:r>
      </w:hyperlink>
      <w:r>
        <w:t xml:space="preserve"> настоящего пункта, не подписывает в присутствии Оператора договор о предоставлении Субсидии, Оператор в течение 2 рабочих дней готовит и направляет победителю конкурса уведомление об отказе в предоставлении Субсидии с указанием причины отказа. Копия уведомления направляется Организатору.</w:t>
      </w:r>
    </w:p>
    <w:p w:rsidR="007D3865" w:rsidRDefault="007D3865">
      <w:pPr>
        <w:pStyle w:val="ConsPlusNormal"/>
        <w:spacing w:before="220"/>
        <w:ind w:firstLine="540"/>
        <w:jc w:val="both"/>
      </w:pPr>
      <w:r>
        <w:t>3.8. Оператор в течение 2 рабочих дней после подписания победителем конкурса договора подписывает его со своей стороны и направляет на подпись Организатору.</w:t>
      </w:r>
    </w:p>
    <w:p w:rsidR="007D3865" w:rsidRDefault="007D3865">
      <w:pPr>
        <w:pStyle w:val="ConsPlusNormal"/>
        <w:spacing w:before="220"/>
        <w:ind w:firstLine="540"/>
        <w:jc w:val="both"/>
      </w:pPr>
      <w:r>
        <w:t>3.9. Организатор в течение 2 рабочих дней после получения договора подписывает его со своей стороны и возвращает Оператору два экземпляра договора.</w:t>
      </w:r>
    </w:p>
    <w:p w:rsidR="007D3865" w:rsidRDefault="007D3865">
      <w:pPr>
        <w:pStyle w:val="ConsPlusNormal"/>
        <w:spacing w:before="220"/>
        <w:ind w:firstLine="540"/>
        <w:jc w:val="both"/>
      </w:pPr>
      <w:r>
        <w:t>3.10. Оператор в течение 2 рабочих дней после получения подписанного договора направляет один экземпляр договора победителю конкурса.</w:t>
      </w:r>
    </w:p>
    <w:p w:rsidR="007D3865" w:rsidRDefault="007D3865">
      <w:pPr>
        <w:pStyle w:val="ConsPlusNormal"/>
        <w:spacing w:before="220"/>
        <w:ind w:firstLine="540"/>
        <w:jc w:val="both"/>
      </w:pPr>
      <w:r>
        <w:t>3.11. Организатор в течение 15 рабочих дней после подписания договора перечисляет бюджетные средства на расчетный счет получателя Субсидии, открытый в учреждениях Центрального банка Российской Федерации или кредитных организациях и указанный в реквизитах договора.</w:t>
      </w:r>
    </w:p>
    <w:p w:rsidR="007D3865" w:rsidRDefault="007D3865">
      <w:pPr>
        <w:pStyle w:val="ConsPlusNormal"/>
        <w:spacing w:before="220"/>
        <w:ind w:firstLine="540"/>
        <w:jc w:val="both"/>
      </w:pPr>
      <w:r>
        <w:t>3.12. Организатор в течение 5 рабочих дней после перечисления средств получателям Субсидии размещает сведения о получателях Субсидии в реестре субъектов малого и среднего предпринимательства - получателей поддержки.</w:t>
      </w:r>
    </w:p>
    <w:p w:rsidR="007D3865" w:rsidRDefault="007D3865">
      <w:pPr>
        <w:pStyle w:val="ConsPlusNormal"/>
        <w:spacing w:before="220"/>
        <w:ind w:firstLine="540"/>
        <w:jc w:val="both"/>
      </w:pPr>
      <w:r>
        <w:t>3.13. Получатель Субсидии обязан в соответствии с договором:</w:t>
      </w:r>
    </w:p>
    <w:p w:rsidR="007D3865" w:rsidRDefault="007D3865">
      <w:pPr>
        <w:pStyle w:val="ConsPlusNormal"/>
        <w:spacing w:before="220"/>
        <w:ind w:firstLine="540"/>
        <w:jc w:val="both"/>
      </w:pPr>
      <w:bookmarkStart w:id="27" w:name="P311"/>
      <w:bookmarkEnd w:id="27"/>
      <w:r>
        <w:t xml:space="preserve">3.13.1. Использовать средства предоставленной Субсидии в течение 1 (одного) года с даты перечисления средств Субсидии, за исключением случаев, предусмотренных в </w:t>
      </w:r>
      <w:hyperlink w:anchor="P325">
        <w:r>
          <w:rPr>
            <w:color w:val="0000FF"/>
          </w:rPr>
          <w:t>пункте 3.15.2</w:t>
        </w:r>
      </w:hyperlink>
      <w:r>
        <w:t xml:space="preserve"> настоящего Порядка.</w:t>
      </w:r>
    </w:p>
    <w:p w:rsidR="007D3865" w:rsidRDefault="007D3865">
      <w:pPr>
        <w:pStyle w:val="ConsPlusNormal"/>
        <w:spacing w:before="220"/>
        <w:ind w:firstLine="540"/>
        <w:jc w:val="both"/>
      </w:pPr>
      <w:r>
        <w:t>3.13.2. Осуществлять реализацию проекта в соответствии с планом мероприятий по достижению результатов предоставления Субсидии, утвержденным Организатором.</w:t>
      </w:r>
    </w:p>
    <w:p w:rsidR="007D3865" w:rsidRDefault="007D3865">
      <w:pPr>
        <w:pStyle w:val="ConsPlusNormal"/>
        <w:spacing w:before="220"/>
        <w:ind w:firstLine="540"/>
        <w:jc w:val="both"/>
      </w:pPr>
      <w:r>
        <w:t xml:space="preserve">3.13.3. Обеспечить достижение значений результатов предоставления Субсидии и характеристики (характеристик) результата предоставления Субсидии в сроки, установленные в соответствии с </w:t>
      </w:r>
      <w:hyperlink w:anchor="P337">
        <w:r>
          <w:rPr>
            <w:color w:val="0000FF"/>
          </w:rPr>
          <w:t>пунктом 3.16</w:t>
        </w:r>
      </w:hyperlink>
      <w:r>
        <w:t xml:space="preserve"> настоящего Порядка, за исключением случаев, предусмотренных в </w:t>
      </w:r>
      <w:hyperlink w:anchor="P325">
        <w:r>
          <w:rPr>
            <w:color w:val="0000FF"/>
          </w:rPr>
          <w:t>пункте 3.15.2</w:t>
        </w:r>
      </w:hyperlink>
      <w:r>
        <w:t xml:space="preserve"> настоящего Порядка.</w:t>
      </w:r>
    </w:p>
    <w:p w:rsidR="007D3865" w:rsidRDefault="007D3865">
      <w:pPr>
        <w:pStyle w:val="ConsPlusNormal"/>
        <w:spacing w:before="220"/>
        <w:ind w:firstLine="540"/>
        <w:jc w:val="both"/>
      </w:pPr>
      <w:r>
        <w:t>3.13.4. Осуществлять реализацию проекта по географическому месту нахождения, указанному в плане реализации.</w:t>
      </w:r>
    </w:p>
    <w:p w:rsidR="007D3865" w:rsidRDefault="007D3865">
      <w:pPr>
        <w:pStyle w:val="ConsPlusNormal"/>
        <w:spacing w:before="220"/>
        <w:ind w:firstLine="540"/>
        <w:jc w:val="both"/>
      </w:pPr>
      <w:r>
        <w:t>3.13.5. Размещать информацию с пометкой о поддержке проекта в форме гранта "Губернаторский старт" в информационных, справочных и рекламных материалах (в том числе в руководствах пользователя, на интернет-сайтах, в выставочных проспектах), публикуемых/создаваемых в связи с реализацией проекта.</w:t>
      </w:r>
    </w:p>
    <w:p w:rsidR="007D3865" w:rsidRDefault="007D3865">
      <w:pPr>
        <w:pStyle w:val="ConsPlusNormal"/>
        <w:spacing w:before="220"/>
        <w:ind w:firstLine="540"/>
        <w:jc w:val="both"/>
      </w:pPr>
      <w:r>
        <w:t xml:space="preserve">3.14. Расчеты наличными деньгами, расчеты с физическими лицами, за исключением расчетов с индивидуальными предпринимателями и/или самозанятыми гражданами (с подтверждением статуса контрагента - самозанятого при предоставлении подтверждающих документов Оператору), а также расчеты между взаимозависимыми лицами, определенными </w:t>
      </w:r>
      <w:hyperlink r:id="rId45">
        <w:r>
          <w:rPr>
            <w:color w:val="0000FF"/>
          </w:rPr>
          <w:t>статьей 105.1</w:t>
        </w:r>
      </w:hyperlink>
      <w:r>
        <w:t xml:space="preserve"> Налогового кодекса Российской Федерации, за счет средств Субсидии и собственных средств в пределах размера софинансирования, расчеты с контрагентами, виды экономической деятельности которых не соотносятся с затратами, осуществленными в соответствии с </w:t>
      </w:r>
      <w:hyperlink w:anchor="P265">
        <w:r>
          <w:rPr>
            <w:color w:val="0000FF"/>
          </w:rPr>
          <w:t>пунктом 3.2</w:t>
        </w:r>
      </w:hyperlink>
      <w:r>
        <w:t xml:space="preserve"> настоящего Порядка, недопустимы.</w:t>
      </w:r>
    </w:p>
    <w:p w:rsidR="007D3865" w:rsidRDefault="007D3865">
      <w:pPr>
        <w:pStyle w:val="ConsPlusNormal"/>
        <w:spacing w:before="220"/>
        <w:ind w:firstLine="540"/>
        <w:jc w:val="both"/>
      </w:pPr>
      <w:r>
        <w:lastRenderedPageBreak/>
        <w:t>3.15. Особенности изменения договора в ходе реализации проекта:</w:t>
      </w:r>
    </w:p>
    <w:p w:rsidR="007D3865" w:rsidRDefault="007D3865">
      <w:pPr>
        <w:pStyle w:val="ConsPlusNormal"/>
        <w:spacing w:before="220"/>
        <w:ind w:firstLine="540"/>
        <w:jc w:val="both"/>
      </w:pPr>
      <w:r>
        <w:t xml:space="preserve">3.15.1. В случае необходимости внесения изменений в перечень затрат, определенный </w:t>
      </w:r>
      <w:hyperlink w:anchor="P265">
        <w:r>
          <w:rPr>
            <w:color w:val="0000FF"/>
          </w:rPr>
          <w:t>пунктом 3.2</w:t>
        </w:r>
      </w:hyperlink>
      <w:r>
        <w:t xml:space="preserve"> настоящего Порядка, получатель Субсидии направляет в Министерство предложение о внесении изменений с пояснением обоснования такого изменения.</w:t>
      </w:r>
    </w:p>
    <w:p w:rsidR="007D3865" w:rsidRDefault="007D3865">
      <w:pPr>
        <w:pStyle w:val="ConsPlusNormal"/>
        <w:spacing w:before="220"/>
        <w:ind w:firstLine="540"/>
        <w:jc w:val="both"/>
      </w:pPr>
      <w:r>
        <w:t>Указанное изменение (перераспределение) объема затрат возможно на сумму не более 20 % от первоначально установленной.</w:t>
      </w:r>
    </w:p>
    <w:p w:rsidR="007D3865" w:rsidRDefault="007D3865">
      <w:pPr>
        <w:pStyle w:val="ConsPlusNormal"/>
        <w:spacing w:before="220"/>
        <w:ind w:firstLine="540"/>
        <w:jc w:val="both"/>
      </w:pPr>
      <w:r>
        <w:t>Министерство в течение 10 рабочих дней со дня получения предложения от получателя Субсидии осуществляет проверку предлагаемых изменений на соответствие условиям настоящего Порядка и целям реализации проекта, по результатам которой принимает одно из следующих решений:</w:t>
      </w:r>
    </w:p>
    <w:p w:rsidR="007D3865" w:rsidRDefault="007D3865">
      <w:pPr>
        <w:pStyle w:val="ConsPlusNormal"/>
        <w:spacing w:before="220"/>
        <w:ind w:firstLine="540"/>
        <w:jc w:val="both"/>
      </w:pPr>
      <w:r>
        <w:t>- в случае соответствия предлагаемых изменений условиям настоящего Порядка и целям реализации проекта направляет уведомление о согласовании предлагаемых изменений получателю Субсидии;</w:t>
      </w:r>
    </w:p>
    <w:p w:rsidR="007D3865" w:rsidRDefault="007D3865">
      <w:pPr>
        <w:pStyle w:val="ConsPlusNormal"/>
        <w:spacing w:before="220"/>
        <w:ind w:firstLine="540"/>
        <w:jc w:val="both"/>
      </w:pPr>
      <w:r>
        <w:t>- в случае несоответствия предлагаемых изменений условиям настоящего Порядка и целям реализации проекта направляет получателю Субсидии уведомление об отказе в согласовании предлагаемых изменений с обоснованием причин отказа.</w:t>
      </w:r>
    </w:p>
    <w:p w:rsidR="007D3865" w:rsidRDefault="007D3865">
      <w:pPr>
        <w:pStyle w:val="ConsPlusNormal"/>
        <w:spacing w:before="220"/>
        <w:ind w:firstLine="540"/>
        <w:jc w:val="both"/>
      </w:pPr>
      <w:r>
        <w:t>Организатор в качестве экспертов вправе привлекать Оператора, профильные исполнительные органы, органы местного самоуправления и другие организации.</w:t>
      </w:r>
    </w:p>
    <w:p w:rsidR="007D3865" w:rsidRDefault="007D3865">
      <w:pPr>
        <w:pStyle w:val="ConsPlusNormal"/>
        <w:spacing w:before="220"/>
        <w:ind w:firstLine="540"/>
        <w:jc w:val="both"/>
      </w:pPr>
      <w:r>
        <w:t>В случае принятия решения о внесении изменений в перечень затрат Организатор готовит форму дополнительного соглашения и направляет его Оператору. Оператор формирует проект дополнительного соглашения, направляет на подпись получателю Субсидии, после получения подписанного экземпляра подписывает его со своей стороны и направляет на подпись Организатору.</w:t>
      </w:r>
    </w:p>
    <w:p w:rsidR="007D3865" w:rsidRDefault="007D3865">
      <w:pPr>
        <w:pStyle w:val="ConsPlusNormal"/>
        <w:spacing w:before="220"/>
        <w:ind w:firstLine="540"/>
        <w:jc w:val="both"/>
      </w:pPr>
      <w:bookmarkStart w:id="28" w:name="P325"/>
      <w:bookmarkEnd w:id="28"/>
      <w:r>
        <w:t xml:space="preserve">3.15.2. Получатель Субсидии не позднее чем за 30 календарных дней до истечения срока исполнения обязательств по освоению средств Субсидии, установленного договором в соответствии с </w:t>
      </w:r>
      <w:hyperlink w:anchor="P311">
        <w:r>
          <w:rPr>
            <w:color w:val="0000FF"/>
          </w:rPr>
          <w:t>пунктом 3.13.1</w:t>
        </w:r>
      </w:hyperlink>
      <w:r>
        <w:t xml:space="preserve"> настоящего Порядка, вправе направить уведомление о рисках неисполнения обязательства в адрес Оператора с указанием причин.</w:t>
      </w:r>
    </w:p>
    <w:p w:rsidR="007D3865" w:rsidRDefault="007D3865">
      <w:pPr>
        <w:pStyle w:val="ConsPlusNormal"/>
        <w:spacing w:before="220"/>
        <w:ind w:firstLine="540"/>
        <w:jc w:val="both"/>
      </w:pPr>
      <w:r>
        <w:t>Оператор выносит указанный вопрос на ближайшее заседание Комиссии, по результатам которого принимается решение о переносе срока освоения средств Субсидии или об отказе в переносе срока освоения средств Субсидии.</w:t>
      </w:r>
    </w:p>
    <w:p w:rsidR="007D3865" w:rsidRDefault="007D3865">
      <w:pPr>
        <w:pStyle w:val="ConsPlusNormal"/>
        <w:spacing w:before="220"/>
        <w:ind w:firstLine="540"/>
        <w:jc w:val="both"/>
      </w:pPr>
      <w:r>
        <w:t xml:space="preserve">Получатель Субсидии не позднее чем за 30 календарных дней до истечения срока достижения значений результата предоставления Субсидии и характеристики (характеристик) результата предоставления Субсидии, установленных договором в соответствии с </w:t>
      </w:r>
      <w:hyperlink w:anchor="P337">
        <w:r>
          <w:rPr>
            <w:color w:val="0000FF"/>
          </w:rPr>
          <w:t>пунктом 3.16</w:t>
        </w:r>
      </w:hyperlink>
      <w:r>
        <w:t xml:space="preserve"> настоящего Порядка, вправе направить уведомление о рисках недостижения указанных значений в адрес Оператора с указанием причин.</w:t>
      </w:r>
    </w:p>
    <w:p w:rsidR="007D3865" w:rsidRDefault="007D3865">
      <w:pPr>
        <w:pStyle w:val="ConsPlusNormal"/>
        <w:spacing w:before="220"/>
        <w:ind w:firstLine="540"/>
        <w:jc w:val="both"/>
      </w:pPr>
      <w:r>
        <w:t>Оператор выносит указанный вопрос на ближайшее заседание Комиссии, по результатам которого принимается решение о продлении срока реализации проекта и (или) корректировке плановых значений результата предоставления Субсидии и характеристики (характеристик) результата предоставления Субсидии не более чем на 40 % или об отказе в продлении срока реализации проекта и/или корректировке плановых значений.</w:t>
      </w:r>
    </w:p>
    <w:p w:rsidR="007D3865" w:rsidRDefault="007D3865">
      <w:pPr>
        <w:pStyle w:val="ConsPlusNormal"/>
        <w:spacing w:before="220"/>
        <w:ind w:firstLine="540"/>
        <w:jc w:val="both"/>
      </w:pPr>
      <w:r>
        <w:t xml:space="preserve">Решение о переносе срока использования средств Субсидии, а также о продлении срока реализации проекта и/или корректировке плановых значений результата предоставления Субсидии и характеристики (характеристик) результата предоставления Субсидии может быть принято в отношении одного получателя Субсидии только один раз и на основании обоснованных </w:t>
      </w:r>
      <w:r>
        <w:lastRenderedPageBreak/>
        <w:t>причин, доведенных получателем Субсидии до членов Комиссии.</w:t>
      </w:r>
    </w:p>
    <w:p w:rsidR="007D3865" w:rsidRDefault="007D3865">
      <w:pPr>
        <w:pStyle w:val="ConsPlusNormal"/>
        <w:spacing w:before="220"/>
        <w:ind w:firstLine="540"/>
        <w:jc w:val="both"/>
      </w:pPr>
      <w:r>
        <w:t>Получатель Субсидии участвует в заседании Комиссии (при необходимости).</w:t>
      </w:r>
    </w:p>
    <w:p w:rsidR="007D3865" w:rsidRDefault="007D3865">
      <w:pPr>
        <w:pStyle w:val="ConsPlusNormal"/>
        <w:spacing w:before="220"/>
        <w:ind w:firstLine="540"/>
        <w:jc w:val="both"/>
      </w:pPr>
      <w:r>
        <w:t>Протокол заседания Комиссии оформляется, подписывается и регистрируется в течение 5 рабочих дней после даты проведения заседания.</w:t>
      </w:r>
    </w:p>
    <w:p w:rsidR="007D3865" w:rsidRDefault="007D3865">
      <w:pPr>
        <w:pStyle w:val="ConsPlusNormal"/>
        <w:spacing w:before="220"/>
        <w:ind w:firstLine="540"/>
        <w:jc w:val="both"/>
      </w:pPr>
      <w:r>
        <w:t>На основании протокола заседания Комиссии:</w:t>
      </w:r>
    </w:p>
    <w:p w:rsidR="007D3865" w:rsidRDefault="007D3865">
      <w:pPr>
        <w:pStyle w:val="ConsPlusNormal"/>
        <w:spacing w:before="220"/>
        <w:ind w:firstLine="540"/>
        <w:jc w:val="both"/>
      </w:pPr>
      <w:r>
        <w:t>1) в случае принятия решения о переносе срока использования средств Субсидии, а также о продлении срока реализации проекта и/или корректировке плановых значений результата предоставления Субсидии и характеристики (характеристик) результата предоставления Субсидии Организатор готовит шаблон дополнительного соглашения и направляет его Оператору.</w:t>
      </w:r>
    </w:p>
    <w:p w:rsidR="007D3865" w:rsidRDefault="007D3865">
      <w:pPr>
        <w:pStyle w:val="ConsPlusNormal"/>
        <w:spacing w:before="220"/>
        <w:ind w:firstLine="540"/>
        <w:jc w:val="both"/>
      </w:pPr>
      <w:r>
        <w:t>Оператор формирует проект дополнительного соглашения, направляет на подпись получателю Субсидии, после получения подписанного экземпляра подписывает его со своей стороны и направляет на подпись Организатору.</w:t>
      </w:r>
    </w:p>
    <w:p w:rsidR="007D3865" w:rsidRDefault="007D3865">
      <w:pPr>
        <w:pStyle w:val="ConsPlusNormal"/>
        <w:spacing w:before="220"/>
        <w:ind w:firstLine="540"/>
        <w:jc w:val="both"/>
      </w:pPr>
      <w:r>
        <w:t>Дата подписания дополнительного соглашения к договору не может превышать срок обязательств, установленных таким договором;</w:t>
      </w:r>
    </w:p>
    <w:p w:rsidR="007D3865" w:rsidRDefault="007D3865">
      <w:pPr>
        <w:pStyle w:val="ConsPlusNormal"/>
        <w:spacing w:before="220"/>
        <w:ind w:firstLine="540"/>
        <w:jc w:val="both"/>
      </w:pPr>
      <w:r>
        <w:t>2) в случае отказа в переносе срока использования средств Субсидии, а также в продлении срока реализации проекта и/или корректировке плановых значений результата предоставления Субсидии и характеристики (характеристик) результата предоставления Субсидии Оператор в течение 5 рабочих дней со дня регистрации протокола заседания Комиссии уведомляет получателей Субсидии о принятом Комиссией решении.</w:t>
      </w:r>
    </w:p>
    <w:p w:rsidR="007D3865" w:rsidRDefault="007D3865">
      <w:pPr>
        <w:pStyle w:val="ConsPlusNormal"/>
        <w:spacing w:before="220"/>
        <w:ind w:firstLine="540"/>
        <w:jc w:val="both"/>
      </w:pPr>
      <w:bookmarkStart w:id="29" w:name="P337"/>
      <w:bookmarkEnd w:id="29"/>
      <w:r>
        <w:t>3.16. Результатом предоставления Субсидии является реализация получателем Субсидии проекта путем приобретения товаров, работ, услуг, необходимых для его реализации, не позднее 1 (одного) года со дня перечисления средств Субсидии на расчетный счет получателя Субсидии, способствующая достижению установленного государственной программой результата по увеличению численности занятых в сфере малого и среднего предпринимательства и темпов роста оборота продукции (услуг), производимой малыми и средними предприятиями.</w:t>
      </w:r>
    </w:p>
    <w:p w:rsidR="007D3865" w:rsidRDefault="007D3865">
      <w:pPr>
        <w:pStyle w:val="ConsPlusNormal"/>
        <w:spacing w:before="220"/>
        <w:ind w:firstLine="540"/>
        <w:jc w:val="both"/>
      </w:pPr>
      <w:r>
        <w:t>Значение результата предоставления Субсидии с указанием точной даты достижения устанавливается в договоре о предоставлении Субсидии из областного бюджета.</w:t>
      </w:r>
    </w:p>
    <w:p w:rsidR="007D3865" w:rsidRDefault="007D3865">
      <w:pPr>
        <w:pStyle w:val="ConsPlusNormal"/>
        <w:spacing w:before="220"/>
        <w:ind w:firstLine="540"/>
        <w:jc w:val="both"/>
      </w:pPr>
      <w:r>
        <w:t>Характеристика (характеристики) результата предоставления Субсидии определяются заявителем в соответствии с представленным планом реализации проекта сроком на 2 (два) года со дня перечисления средств Субсидии на расчетный счет получателя Субсидии и включают в себя:</w:t>
      </w:r>
    </w:p>
    <w:p w:rsidR="007D3865" w:rsidRDefault="007D3865">
      <w:pPr>
        <w:pStyle w:val="ConsPlusNormal"/>
        <w:spacing w:before="220"/>
        <w:ind w:firstLine="540"/>
        <w:jc w:val="both"/>
      </w:pPr>
      <w:r>
        <w:t xml:space="preserve">1. Количество создаваемых рабочих мест по новому направлению деятельности и (или) с начала реализации проекта в соответствии с Трудовым </w:t>
      </w:r>
      <w:hyperlink r:id="rId46">
        <w:r>
          <w:rPr>
            <w:color w:val="0000FF"/>
          </w:rPr>
          <w:t>кодексом</w:t>
        </w:r>
      </w:hyperlink>
      <w:r>
        <w:t xml:space="preserve"> Российской Федерации на территории Мурманской области, а для проектов, отнесенных к приоритетной группе 13, - количество осужденных, привлеченных к труду, в т.ч. к исправительным работам.</w:t>
      </w:r>
    </w:p>
    <w:p w:rsidR="007D3865" w:rsidRDefault="007D3865">
      <w:pPr>
        <w:pStyle w:val="ConsPlusNormal"/>
        <w:spacing w:before="220"/>
        <w:ind w:firstLine="540"/>
        <w:jc w:val="both"/>
      </w:pPr>
      <w:r>
        <w:t>2. Среднемесячная заработная плата на одного работника не ниже минимального размера оплаты труда, установленного на федеральном уровне, с учетом районного коэффициента и процентных надбавок, действующего на дату подачи заявки на участие в конкурсе (рублей) (за исключением проектов, отнесенных к приоритетной группе 13).</w:t>
      </w:r>
    </w:p>
    <w:p w:rsidR="007D3865" w:rsidRDefault="007D3865">
      <w:pPr>
        <w:pStyle w:val="ConsPlusNormal"/>
        <w:spacing w:before="220"/>
        <w:ind w:firstLine="540"/>
        <w:jc w:val="both"/>
      </w:pPr>
      <w:r>
        <w:t>3. Доля вложения собственных средств, направленных на реализацию проекта, составляет для СМСП не менее 20 %, для самозанятого - не менее 10 % суммы расходов на реализацию проекта согласно перечню затрат.</w:t>
      </w:r>
    </w:p>
    <w:p w:rsidR="007D3865" w:rsidRDefault="007D3865">
      <w:pPr>
        <w:pStyle w:val="ConsPlusNormal"/>
        <w:spacing w:before="220"/>
        <w:ind w:firstLine="540"/>
        <w:jc w:val="both"/>
      </w:pPr>
      <w:r>
        <w:t xml:space="preserve">Значения характеристики (характеристик) результата предоставления Субсидии </w:t>
      </w:r>
      <w:r>
        <w:lastRenderedPageBreak/>
        <w:t>устанавливаются договором о предоставлении Субсидии из областного бюджета.</w:t>
      </w:r>
    </w:p>
    <w:p w:rsidR="007D3865" w:rsidRDefault="007D3865">
      <w:pPr>
        <w:pStyle w:val="ConsPlusNormal"/>
        <w:spacing w:before="220"/>
        <w:ind w:firstLine="540"/>
        <w:jc w:val="both"/>
      </w:pPr>
      <w:r>
        <w:t>Результат предоставления Субсидии считается достигнутым в случае реализации проекта получателем Субсидии и достижения не менее чем на 75 % каждого из значений характеристики (характеристик), обозначенных в плане реализации проекта заявителя, не позднее даты по истечении 2 лет со дня перечисления средств Субсидии на расчетный счет получателя Субсидии.</w:t>
      </w:r>
    </w:p>
    <w:p w:rsidR="007D3865" w:rsidRDefault="007D3865">
      <w:pPr>
        <w:pStyle w:val="ConsPlusNormal"/>
        <w:spacing w:before="220"/>
        <w:ind w:firstLine="540"/>
        <w:jc w:val="both"/>
      </w:pPr>
      <w:r>
        <w:t xml:space="preserve">3.17. В случае призыва гражданина либо руководителя организации, получившего Субсидию, на военную службу по мобилизации в Вооруженные Силы Российской Федерации в соответствии с </w:t>
      </w:r>
      <w:hyperlink r:id="rId47">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прохождения гражданином, получившим Субсидию, военной службы по контракту в Вооруженных Силах Российской Федерации, заключенному с 2022 года (далее - мобилизованный), мобилизованные, а также члены их семей (супруг/супруга, дети, вдова/вдовец, родители мобилизованного), получившие Субсидии, имеют право:</w:t>
      </w:r>
    </w:p>
    <w:p w:rsidR="007D3865" w:rsidRDefault="007D3865">
      <w:pPr>
        <w:pStyle w:val="ConsPlusNormal"/>
        <w:spacing w:before="220"/>
        <w:ind w:firstLine="540"/>
        <w:jc w:val="both"/>
      </w:pPr>
      <w:r>
        <w:t>- на продление сроков достижения результатов предоставления Субсидии (но не более чем на 24 месяца) без изменения размера Субсидии;</w:t>
      </w:r>
    </w:p>
    <w:p w:rsidR="007D3865" w:rsidRDefault="007D3865">
      <w:pPr>
        <w:pStyle w:val="ConsPlusNormal"/>
        <w:spacing w:before="220"/>
        <w:ind w:firstLine="540"/>
        <w:jc w:val="both"/>
      </w:pPr>
      <w:r>
        <w:t>- внесение изменений в части снижения значений результатов предоставления Субсидии и характеристики (характеристик) результата предоставления Субсидии без применения штрафных санкций;</w:t>
      </w:r>
    </w:p>
    <w:p w:rsidR="007D3865" w:rsidRDefault="007D3865">
      <w:pPr>
        <w:pStyle w:val="ConsPlusNormal"/>
        <w:spacing w:before="220"/>
        <w:ind w:firstLine="540"/>
        <w:jc w:val="both"/>
      </w:pPr>
      <w:r>
        <w:t>- возможность возврата Субсидии на любом этапе реализации проекта без ухудшения статуса как получателя государственной поддержки (без внесения сведений о нарушении в реестр недобросовестных получателей).</w:t>
      </w:r>
    </w:p>
    <w:p w:rsidR="007D3865" w:rsidRDefault="007D3865">
      <w:pPr>
        <w:pStyle w:val="ConsPlusNormal"/>
        <w:spacing w:before="220"/>
        <w:ind w:firstLine="540"/>
        <w:jc w:val="both"/>
      </w:pPr>
      <w:r>
        <w:t>При этом в случае невозможности достижения результата предоставления Субсидии без изменения размера Субсидии Комиссия вправе принять решение об уменьшении значения результата предоставления Субсидии.</w:t>
      </w:r>
    </w:p>
    <w:p w:rsidR="007D3865" w:rsidRDefault="007D3865">
      <w:pPr>
        <w:pStyle w:val="ConsPlusNormal"/>
        <w:spacing w:before="220"/>
        <w:ind w:firstLine="540"/>
        <w:jc w:val="both"/>
      </w:pPr>
      <w:r>
        <w:t>Указанная категория граждан представляет документ, подтверждающий призыв на военную службу.</w:t>
      </w:r>
    </w:p>
    <w:p w:rsidR="007D3865" w:rsidRDefault="007D3865">
      <w:pPr>
        <w:pStyle w:val="ConsPlusNormal"/>
        <w:spacing w:before="220"/>
        <w:ind w:firstLine="540"/>
        <w:jc w:val="both"/>
      </w:pPr>
      <w:r>
        <w:t>3.18. В случае реорганизации получателя Субсидии, являющегося юридическим лицом:</w:t>
      </w:r>
    </w:p>
    <w:p w:rsidR="007D3865" w:rsidRDefault="007D3865">
      <w:pPr>
        <w:pStyle w:val="ConsPlusNormal"/>
        <w:spacing w:before="220"/>
        <w:ind w:firstLine="540"/>
        <w:jc w:val="both"/>
      </w:pPr>
      <w:r>
        <w:t>а)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rsidR="007D3865" w:rsidRDefault="007D3865">
      <w:pPr>
        <w:pStyle w:val="ConsPlusNormal"/>
        <w:spacing w:before="220"/>
        <w:ind w:firstLine="540"/>
        <w:jc w:val="both"/>
      </w:pPr>
      <w:r>
        <w:t xml:space="preserve">б)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8">
        <w:r>
          <w:rPr>
            <w:color w:val="0000FF"/>
          </w:rPr>
          <w:t>абзацем вторым пункта 5 статьи 23</w:t>
        </w:r>
      </w:hyperlink>
      <w:r>
        <w:t xml:space="preserve">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7D3865" w:rsidRDefault="007D3865">
      <w:pPr>
        <w:pStyle w:val="ConsPlusNormal"/>
        <w:spacing w:before="220"/>
        <w:ind w:firstLine="540"/>
        <w:jc w:val="both"/>
      </w:pPr>
      <w:r>
        <w:t>3.19. В случае нецелевого использования средств Субсидии получателем Субсидии Организатор вносит в реестр субъектов малого и среднего предпринимательства соответствующие сведения. В остальных случаях сведения о нарушении вносятся при условии принятия такого решения Комиссией.</w:t>
      </w:r>
    </w:p>
    <w:p w:rsidR="007D3865" w:rsidRDefault="007D3865">
      <w:pPr>
        <w:pStyle w:val="ConsPlusNormal"/>
        <w:jc w:val="both"/>
      </w:pPr>
    </w:p>
    <w:p w:rsidR="007D3865" w:rsidRDefault="007D3865">
      <w:pPr>
        <w:pStyle w:val="ConsPlusTitle"/>
        <w:jc w:val="center"/>
        <w:outlineLvl w:val="1"/>
      </w:pPr>
      <w:r>
        <w:t>4. Требования к отчетности</w:t>
      </w:r>
    </w:p>
    <w:p w:rsidR="007D3865" w:rsidRDefault="007D3865">
      <w:pPr>
        <w:pStyle w:val="ConsPlusNormal"/>
        <w:jc w:val="both"/>
      </w:pPr>
    </w:p>
    <w:p w:rsidR="007D3865" w:rsidRDefault="007D3865">
      <w:pPr>
        <w:pStyle w:val="ConsPlusNormal"/>
        <w:ind w:firstLine="540"/>
        <w:jc w:val="both"/>
      </w:pPr>
      <w:bookmarkStart w:id="30" w:name="P358"/>
      <w:bookmarkEnd w:id="30"/>
      <w:r>
        <w:t>4.1. Получатель Субсидии, ежеквартально с даты перечисления денежных средств Субсидии на расчетный счет в течение 1 года в срок до 5 числа месяца, следующего за отчетным кварталом, представляет Оператору отчет о расходах, источником финансового обеспечения которых является Субсидия, по форме, определенной типовой формой договора, утвержденной Министерством финансов Мурманской области, с приложением банковской выписки (справки) об остатке на отчетную дату неизрасходованных средств Субсидии на расчетном счете.</w:t>
      </w:r>
    </w:p>
    <w:p w:rsidR="007D3865" w:rsidRDefault="007D3865">
      <w:pPr>
        <w:pStyle w:val="ConsPlusNormal"/>
        <w:spacing w:before="220"/>
        <w:ind w:firstLine="540"/>
        <w:jc w:val="both"/>
      </w:pPr>
      <w:r>
        <w:t xml:space="preserve">Отчет представляется с приложением копий документов, подтверждающих произведенные расходы по каждой сделке в соответствии с перечнем затрат: договор или счет, платежное поручение, товарная накладная или акт выполнения работ, оказания услуг, в случае выполнения ремонтных и строительных работ - </w:t>
      </w:r>
      <w:hyperlink r:id="rId49">
        <w:r>
          <w:rPr>
            <w:color w:val="0000FF"/>
          </w:rPr>
          <w:t>акт</w:t>
        </w:r>
      </w:hyperlink>
      <w:r>
        <w:t xml:space="preserve"> о приемке выполненных работ (форма КС-2), </w:t>
      </w:r>
      <w:hyperlink r:id="rId50">
        <w:r>
          <w:rPr>
            <w:color w:val="0000FF"/>
          </w:rPr>
          <w:t>справка</w:t>
        </w:r>
      </w:hyperlink>
      <w:r>
        <w:t xml:space="preserve"> о стоимости выполненных работ и затрат (форма КС-3), товарный чек (представляется в случае расчетов с использованием платежной банковской карты, открытой к расчетному счету получателя Субсидии, с приложением чека терминала о таком расчете или выписки банка о движении средств по счету за отчетный период).</w:t>
      </w:r>
    </w:p>
    <w:p w:rsidR="007D3865" w:rsidRDefault="007D3865">
      <w:pPr>
        <w:pStyle w:val="ConsPlusNormal"/>
        <w:spacing w:before="220"/>
        <w:ind w:firstLine="540"/>
        <w:jc w:val="both"/>
      </w:pPr>
      <w:r>
        <w:t>Представление отчета завершается представлением заключительного отчета до 5-го числа месяца, следующего за отчетным кварталом, на который приходится 1 (один) год с момента перечисления средств Субсидии на расчетный счет получателя.</w:t>
      </w:r>
    </w:p>
    <w:p w:rsidR="007D3865" w:rsidRDefault="007D3865">
      <w:pPr>
        <w:pStyle w:val="ConsPlusNormal"/>
        <w:spacing w:before="220"/>
        <w:ind w:firstLine="540"/>
        <w:jc w:val="both"/>
      </w:pPr>
      <w:bookmarkStart w:id="31" w:name="P361"/>
      <w:bookmarkEnd w:id="31"/>
      <w:r>
        <w:t>4.2. Получатель Субсидии ежеквартально в течение 2 лет в срок до 5-го числа месяца, следующего за отчетным кварталом, представляет Оператору отчет о достижении значений результатов предоставления Субсидии, в том числе характеристике (характеристиках), по форме, определенной типовой формой договора, утвержденной Министерством финансов Мурманской области.</w:t>
      </w:r>
    </w:p>
    <w:p w:rsidR="007D3865" w:rsidRDefault="007D3865">
      <w:pPr>
        <w:pStyle w:val="ConsPlusNormal"/>
        <w:spacing w:before="220"/>
        <w:ind w:firstLine="540"/>
        <w:jc w:val="both"/>
      </w:pPr>
      <w:r>
        <w:t>Отчет предоставляется с приложением следующих документов:</w:t>
      </w:r>
    </w:p>
    <w:p w:rsidR="007D3865" w:rsidRDefault="007D3865">
      <w:pPr>
        <w:pStyle w:val="ConsPlusNormal"/>
        <w:spacing w:before="220"/>
        <w:ind w:firstLine="540"/>
        <w:jc w:val="both"/>
      </w:pPr>
      <w:r>
        <w:t xml:space="preserve">- для подтверждения доли вложения собственных средств, направленных на реализацию проекта: копии документов, подтверждающих произведенные расходы по каждой сделке в соответствии с перечнем затрат: договор или счет, платежное поручение, товарная накладная или акт выполнения работ, оказания услуг, в случае выполнения ремонтных и строительных работ (если такие работы завершены) - </w:t>
      </w:r>
      <w:hyperlink r:id="rId51">
        <w:r>
          <w:rPr>
            <w:color w:val="0000FF"/>
          </w:rPr>
          <w:t>акт</w:t>
        </w:r>
      </w:hyperlink>
      <w:r>
        <w:t xml:space="preserve"> о приемке выполненных работ (форма КС-2), </w:t>
      </w:r>
      <w:hyperlink r:id="rId52">
        <w:r>
          <w:rPr>
            <w:color w:val="0000FF"/>
          </w:rPr>
          <w:t>справка</w:t>
        </w:r>
      </w:hyperlink>
      <w:r>
        <w:t xml:space="preserve"> о стоимости выполненных работ и затрат (форма КС-3), товарный чек (предоставляется в случае расчетов с использованием платежной банковской карты, открытой к расчетному счету получателя Субсидии, с приложением чека терминала о таком расчете или выписки банка о движении средств по счету за отчетный период);</w:t>
      </w:r>
    </w:p>
    <w:p w:rsidR="007D3865" w:rsidRDefault="007D3865">
      <w:pPr>
        <w:pStyle w:val="ConsPlusNormal"/>
        <w:spacing w:before="220"/>
        <w:ind w:firstLine="540"/>
        <w:jc w:val="both"/>
      </w:pPr>
      <w:r>
        <w:t>- для подтверждения количества создаваемых рабочих мест в соответствии с трудовым законодательством Российской Федерации в Мурманской области и среднемесячной заработной платы на 1 работника: сведения о трудовой деятельности зарегистрированного лица, предоставляемые в территориальное отделение Социального фонда России, с отметкой о принятии указанных сведений, с последующим предоставлением копии расчета по страховым взносам по установленной форме РСВ (расчет по страховым взносам) с подтверждением налогового органа о принятии указанного отчета. В случае если в отчетном квартале рабочие места при реализации проекта не создавались, указанные сведения представлению не подлежат;</w:t>
      </w:r>
    </w:p>
    <w:p w:rsidR="007D3865" w:rsidRDefault="007D3865">
      <w:pPr>
        <w:pStyle w:val="ConsPlusNormal"/>
        <w:spacing w:before="220"/>
        <w:ind w:firstLine="540"/>
        <w:jc w:val="both"/>
      </w:pPr>
      <w:r>
        <w:t>- для подтверждения количества привлеченных осужденных к труду: договор на безвозмездное размещение оборудования на территории исправительного учреждения (при необходимости), договор подряда на выполнение работ, информация от УФСИН России по Мурманской области, подтверждающая привлечение осужденных к труду с указанием количества осужденных;</w:t>
      </w:r>
    </w:p>
    <w:p w:rsidR="007D3865" w:rsidRDefault="007D3865">
      <w:pPr>
        <w:pStyle w:val="ConsPlusNormal"/>
        <w:spacing w:before="220"/>
        <w:ind w:firstLine="540"/>
        <w:jc w:val="both"/>
      </w:pPr>
      <w:r>
        <w:t xml:space="preserve">- для подтверждения в ходе реализации получателем Субсидии проекта путем приобретения </w:t>
      </w:r>
      <w:r>
        <w:lastRenderedPageBreak/>
        <w:t>товаров, работ, услуг, необходимых для его реализации, копии документов, подтверждающих факт получения товаров (выполнения работ, оказания услуг), связанных с реализацией проекта, в том числе накладные счета, счета-фактуры, акты приема-передачи, акты выполненных работ, оказанных услуг, заверенную получателем Субсидии копию бухгалтерских документов, подтверждающих постановку на баланс приобретенного оборудования.</w:t>
      </w:r>
    </w:p>
    <w:p w:rsidR="007D3865" w:rsidRDefault="007D3865">
      <w:pPr>
        <w:pStyle w:val="ConsPlusNormal"/>
        <w:spacing w:before="220"/>
        <w:ind w:firstLine="540"/>
        <w:jc w:val="both"/>
      </w:pPr>
      <w:bookmarkStart w:id="32" w:name="P367"/>
      <w:bookmarkEnd w:id="32"/>
      <w:r>
        <w:t>4.3. Получатель Субсидии ежеквартально в течение 2 лет в срок до 5-го числа месяца, следующего за отчетным кварталом, предоставляет Оператору отчет о реализации плана мероприятий по достижению результатов предоставления Субсидии (контрольных точек) по форме, утвержденной Министерством финансов Мурманской области.</w:t>
      </w:r>
    </w:p>
    <w:p w:rsidR="007D3865" w:rsidRDefault="007D3865">
      <w:pPr>
        <w:pStyle w:val="ConsPlusNormal"/>
        <w:spacing w:before="220"/>
        <w:ind w:firstLine="540"/>
        <w:jc w:val="both"/>
      </w:pPr>
      <w:r>
        <w:t xml:space="preserve">4.4. Отчеты за IV квартал, указанные в </w:t>
      </w:r>
      <w:hyperlink w:anchor="P358">
        <w:r>
          <w:rPr>
            <w:color w:val="0000FF"/>
          </w:rPr>
          <w:t>пунктах 4.1</w:t>
        </w:r>
      </w:hyperlink>
      <w:r>
        <w:t xml:space="preserve">, </w:t>
      </w:r>
      <w:hyperlink w:anchor="P361">
        <w:r>
          <w:rPr>
            <w:color w:val="0000FF"/>
          </w:rPr>
          <w:t>4.2</w:t>
        </w:r>
      </w:hyperlink>
      <w:r>
        <w:t xml:space="preserve">, </w:t>
      </w:r>
      <w:hyperlink w:anchor="P367">
        <w:r>
          <w:rPr>
            <w:color w:val="0000FF"/>
          </w:rPr>
          <w:t>4.3</w:t>
        </w:r>
      </w:hyperlink>
      <w:r>
        <w:t xml:space="preserve"> настоящего Порядка, представляются не позднее 10 января года, следующего за отчетным периодом.</w:t>
      </w:r>
    </w:p>
    <w:p w:rsidR="007D3865" w:rsidRDefault="007D3865">
      <w:pPr>
        <w:pStyle w:val="ConsPlusNormal"/>
        <w:spacing w:before="220"/>
        <w:ind w:firstLine="540"/>
        <w:jc w:val="both"/>
      </w:pPr>
      <w:r>
        <w:t xml:space="preserve">4.5. Оператор в течение 10 рабочих дней со дня представления получателем Субсидии отчетов и подтверждающих документов осуществляет проверку отчетности, представленной получателем Субсидии, на предмет соответствия требованиям, установленным </w:t>
      </w:r>
      <w:hyperlink w:anchor="P358">
        <w:r>
          <w:rPr>
            <w:color w:val="0000FF"/>
          </w:rPr>
          <w:t>пунктами 4.1</w:t>
        </w:r>
      </w:hyperlink>
      <w:r>
        <w:t xml:space="preserve">, </w:t>
      </w:r>
      <w:hyperlink w:anchor="P361">
        <w:r>
          <w:rPr>
            <w:color w:val="0000FF"/>
          </w:rPr>
          <w:t>4.2</w:t>
        </w:r>
      </w:hyperlink>
      <w:r>
        <w:t xml:space="preserve">, </w:t>
      </w:r>
      <w:hyperlink w:anchor="P367">
        <w:r>
          <w:rPr>
            <w:color w:val="0000FF"/>
          </w:rPr>
          <w:t>4.3</w:t>
        </w:r>
      </w:hyperlink>
      <w:r>
        <w:t xml:space="preserve"> настоящего Порядка, и передает ее в Министерство для проверки соблюдения условий и порядка предоставления Субсидии, в том числе в части достижения результатов предоставления Субсидии. Подтверждающие документы представляются в формате скан-копии.</w:t>
      </w:r>
    </w:p>
    <w:p w:rsidR="007D3865" w:rsidRDefault="007D3865">
      <w:pPr>
        <w:pStyle w:val="ConsPlusNormal"/>
        <w:spacing w:before="220"/>
        <w:ind w:firstLine="540"/>
        <w:jc w:val="both"/>
      </w:pPr>
      <w:r>
        <w:t>Министерство в течение 10 рабочих дней со дня получения отчетов, осуществляет проверку.</w:t>
      </w:r>
    </w:p>
    <w:p w:rsidR="007D3865" w:rsidRDefault="007D3865">
      <w:pPr>
        <w:pStyle w:val="ConsPlusNormal"/>
        <w:spacing w:before="220"/>
        <w:ind w:firstLine="540"/>
        <w:jc w:val="both"/>
      </w:pPr>
      <w:r>
        <w:t>4.6. В случае непредставления отчетности получателем Субсидии в установленный срок Оператор направляет требование о необходимости предоставить отчетность в течение 3 рабочих дней.</w:t>
      </w:r>
    </w:p>
    <w:p w:rsidR="007D3865" w:rsidRDefault="007D3865">
      <w:pPr>
        <w:pStyle w:val="ConsPlusNormal"/>
        <w:spacing w:before="220"/>
        <w:ind w:firstLine="540"/>
        <w:jc w:val="both"/>
      </w:pPr>
      <w:r>
        <w:t>В случае непредставления отчетности в течение 3 рабочих дней со дня направления уведомления объем средств, подлежащих возврату в бюджет Мурманской области, составляет 0,1 % от общего объема предоставленного гранта за каждый день просрочки начиная со дня, следующего за днем истечения срока устранения нарушения.</w:t>
      </w:r>
    </w:p>
    <w:p w:rsidR="007D3865" w:rsidRDefault="007D3865">
      <w:pPr>
        <w:pStyle w:val="ConsPlusNormal"/>
        <w:jc w:val="both"/>
      </w:pPr>
    </w:p>
    <w:p w:rsidR="007D3865" w:rsidRDefault="007D3865">
      <w:pPr>
        <w:pStyle w:val="ConsPlusTitle"/>
        <w:jc w:val="center"/>
        <w:outlineLvl w:val="1"/>
      </w:pPr>
      <w:r>
        <w:t>5. Осуществление контроля (мониторинга) за соблюдением</w:t>
      </w:r>
    </w:p>
    <w:p w:rsidR="007D3865" w:rsidRDefault="007D3865">
      <w:pPr>
        <w:pStyle w:val="ConsPlusTitle"/>
        <w:jc w:val="center"/>
      </w:pPr>
      <w:r>
        <w:t>условий и порядка предоставления Субсидии, ответственность</w:t>
      </w:r>
    </w:p>
    <w:p w:rsidR="007D3865" w:rsidRDefault="007D3865">
      <w:pPr>
        <w:pStyle w:val="ConsPlusTitle"/>
        <w:jc w:val="center"/>
      </w:pPr>
      <w:r>
        <w:t>за их нарушение</w:t>
      </w:r>
    </w:p>
    <w:p w:rsidR="007D3865" w:rsidRDefault="007D3865">
      <w:pPr>
        <w:pStyle w:val="ConsPlusNormal"/>
        <w:jc w:val="both"/>
      </w:pPr>
    </w:p>
    <w:p w:rsidR="007D3865" w:rsidRDefault="007D3865">
      <w:pPr>
        <w:pStyle w:val="ConsPlusNormal"/>
        <w:ind w:firstLine="540"/>
        <w:jc w:val="both"/>
      </w:pPr>
      <w:r>
        <w:t xml:space="preserve">5.1. Проверка соблюдения получателем финансовой поддержки условий и порядка предоставления Субсидии, в том числе в части достижения результатов предоставления Субсидии, осуществляется Министерством, проверка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 - органами государственного финансового контроля.</w:t>
      </w:r>
    </w:p>
    <w:p w:rsidR="007D3865" w:rsidRDefault="007D3865">
      <w:pPr>
        <w:pStyle w:val="ConsPlusNormal"/>
        <w:spacing w:before="220"/>
        <w:ind w:firstLine="540"/>
        <w:jc w:val="both"/>
      </w:pPr>
      <w:r>
        <w:t xml:space="preserve">Министерство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(далее - контрольная точка), в порядке и по формам, которые установлены </w:t>
      </w:r>
      <w:hyperlink r:id="rId5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Субсидии, в том числе грантов в форме Субсидии, юридическим лицам, индивидуальным предпринимателям, физическим лицам - производителям товаров, работ, услуг" (далее - Порядок проведения мониторинга).</w:t>
      </w:r>
    </w:p>
    <w:p w:rsidR="007D3865" w:rsidRDefault="007D3865">
      <w:pPr>
        <w:pStyle w:val="ConsPlusNormal"/>
        <w:spacing w:before="220"/>
        <w:ind w:firstLine="540"/>
        <w:jc w:val="both"/>
      </w:pPr>
      <w:r>
        <w:t>Контрольные точки с указанием плановых дат их достижения устанавливаются в договоре в соответствии с планом мероприятий по достижению результатов предоставления Субсидии, формируемым Министерством по форме и в сроки, установленные Порядком проведения мониторинга.</w:t>
      </w:r>
    </w:p>
    <w:p w:rsidR="007D3865" w:rsidRDefault="007D3865">
      <w:pPr>
        <w:pStyle w:val="ConsPlusNormal"/>
        <w:spacing w:before="220"/>
        <w:ind w:firstLine="540"/>
        <w:jc w:val="both"/>
      </w:pPr>
      <w:bookmarkStart w:id="33" w:name="P381"/>
      <w:bookmarkEnd w:id="33"/>
      <w:r>
        <w:lastRenderedPageBreak/>
        <w:t>5.2. Получатель Субсидии обязан вернуть средства Субсидии в случае нарушения условий предоставления Субсидии, требований настоящего Порядка и заключенного договора о предоставлении Субсидии в случаях:</w:t>
      </w:r>
    </w:p>
    <w:p w:rsidR="007D3865" w:rsidRDefault="007D3865">
      <w:pPr>
        <w:pStyle w:val="ConsPlusNormal"/>
        <w:spacing w:before="220"/>
        <w:ind w:firstLine="540"/>
        <w:jc w:val="both"/>
      </w:pPr>
      <w:r>
        <w:t xml:space="preserve">5.2.1. Нарушения условий, установленных при предоставлении Субсидии, в том числе выявленных по фактам проверок, проведенных главным распорядителем как получателем бюджетных средств и органами государственного финансового контроля по результатам проверок в соответствии со </w:t>
      </w:r>
      <w:hyperlink r:id="rId56">
        <w:r>
          <w:rPr>
            <w:color w:val="0000FF"/>
          </w:rPr>
          <w:t>статьями 268.1</w:t>
        </w:r>
      </w:hyperlink>
      <w:r>
        <w:t xml:space="preserve"> и </w:t>
      </w:r>
      <w:hyperlink r:id="rId57">
        <w:r>
          <w:rPr>
            <w:color w:val="0000FF"/>
          </w:rPr>
          <w:t>269.2</w:t>
        </w:r>
      </w:hyperlink>
      <w:r>
        <w:t xml:space="preserve"> Бюджетного кодекса Российской Федерации, - в полном объеме.</w:t>
      </w:r>
    </w:p>
    <w:p w:rsidR="007D3865" w:rsidRDefault="007D3865">
      <w:pPr>
        <w:pStyle w:val="ConsPlusNormal"/>
        <w:spacing w:before="220"/>
        <w:ind w:firstLine="540"/>
        <w:jc w:val="both"/>
      </w:pPr>
      <w:r>
        <w:t xml:space="preserve">5.2.2. Нецелевого использования средств Субсидии, цели которой установлены </w:t>
      </w:r>
      <w:hyperlink w:anchor="P74">
        <w:r>
          <w:rPr>
            <w:color w:val="0000FF"/>
          </w:rPr>
          <w:t>пунктом 1.3</w:t>
        </w:r>
      </w:hyperlink>
      <w:r>
        <w:t>, - в объеме средств, равном сумме нецелевого использования.</w:t>
      </w:r>
    </w:p>
    <w:p w:rsidR="007D3865" w:rsidRDefault="007D3865">
      <w:pPr>
        <w:pStyle w:val="ConsPlusNormal"/>
        <w:spacing w:before="220"/>
        <w:ind w:firstLine="540"/>
        <w:jc w:val="both"/>
      </w:pPr>
      <w:r>
        <w:t xml:space="preserve">5.2.3. Недостижения получателем Субсидии значений результата в соответствии с </w:t>
      </w:r>
      <w:hyperlink w:anchor="P337">
        <w:r>
          <w:rPr>
            <w:color w:val="0000FF"/>
          </w:rPr>
          <w:t>пунктом 3.16</w:t>
        </w:r>
      </w:hyperlink>
      <w:r>
        <w:t xml:space="preserve"> настоящего Порядка, установленных договором, - в полном объеме.</w:t>
      </w:r>
    </w:p>
    <w:p w:rsidR="007D3865" w:rsidRDefault="007D3865">
      <w:pPr>
        <w:pStyle w:val="ConsPlusNormal"/>
        <w:spacing w:before="220"/>
        <w:ind w:firstLine="540"/>
        <w:jc w:val="both"/>
      </w:pPr>
      <w:r>
        <w:t>5.2.4. Неиспользования средств Субсидии в течение срока, установленного договором, - в объеме средств, рассчитанных как разница между размером Субсидии и размером средств, израсходованных в сроки, установленные договором.</w:t>
      </w:r>
    </w:p>
    <w:p w:rsidR="007D3865" w:rsidRDefault="007D3865">
      <w:pPr>
        <w:pStyle w:val="ConsPlusNormal"/>
        <w:spacing w:before="220"/>
        <w:ind w:firstLine="540"/>
        <w:jc w:val="both"/>
      </w:pPr>
      <w:bookmarkStart w:id="34" w:name="P386"/>
      <w:bookmarkEnd w:id="34"/>
      <w:r>
        <w:t xml:space="preserve">5.3. Получатель Субсидии осуществляет возврат Субсидии в размерах и случаях, предусмотренных </w:t>
      </w:r>
      <w:hyperlink w:anchor="P381">
        <w:r>
          <w:rPr>
            <w:color w:val="0000FF"/>
          </w:rPr>
          <w:t>пунктом 5.2</w:t>
        </w:r>
      </w:hyperlink>
      <w:r>
        <w:t xml:space="preserve"> настоящего Порядка, в областной бюджет в течение 30 календарных дней со дня направления Организатором уведомления о расторжении договора и возврате средств Субсидии или в срок, установленный Комиссией.</w:t>
      </w:r>
    </w:p>
    <w:p w:rsidR="007D3865" w:rsidRDefault="007D3865">
      <w:pPr>
        <w:pStyle w:val="ConsPlusNormal"/>
        <w:spacing w:before="220"/>
        <w:ind w:firstLine="540"/>
        <w:jc w:val="both"/>
      </w:pPr>
      <w:r>
        <w:t>5.4. В случае если получатель Субсидии по истечении указанного срока не осуществил возврат бюджетных средств, Оператор готовит проект искового заявления с приложением необходимых документов для обращения в Арбитражный суд Мурманской области о возврате средств Субсидии.</w:t>
      </w:r>
    </w:p>
    <w:p w:rsidR="007D3865" w:rsidRDefault="007D3865">
      <w:pPr>
        <w:pStyle w:val="ConsPlusNormal"/>
        <w:spacing w:before="220"/>
        <w:ind w:firstLine="540"/>
        <w:jc w:val="both"/>
      </w:pPr>
      <w:r>
        <w:t>Организатор направляет исковое заявление о возврате средств Субсидии в Арбитражный суд Мурманской области.</w:t>
      </w:r>
    </w:p>
    <w:p w:rsidR="007D3865" w:rsidRDefault="007D3865">
      <w:pPr>
        <w:pStyle w:val="ConsPlusNormal"/>
        <w:spacing w:before="220"/>
        <w:ind w:firstLine="540"/>
        <w:jc w:val="both"/>
      </w:pPr>
      <w:r>
        <w:t xml:space="preserve">5.5. В случае невозврата Субсидии в срок, предусмотренный </w:t>
      </w:r>
      <w:hyperlink w:anchor="P386">
        <w:r>
          <w:rPr>
            <w:color w:val="0000FF"/>
          </w:rPr>
          <w:t>пунктом 5.3</w:t>
        </w:r>
      </w:hyperlink>
      <w:r>
        <w:t xml:space="preserve"> настоящего Порядка, получатель Субсидии несет ответственность в соответствии с законодательством Российской Федерации.</w:t>
      </w:r>
    </w:p>
    <w:p w:rsidR="007D3865" w:rsidRDefault="007D3865">
      <w:pPr>
        <w:pStyle w:val="ConsPlusNormal"/>
        <w:spacing w:before="220"/>
        <w:ind w:firstLine="540"/>
        <w:jc w:val="both"/>
      </w:pPr>
      <w:r>
        <w:t>5.6. За нарушение срока добровольного возврата суммы Субсидии получатели Субсидии уплачивают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7D3865" w:rsidRDefault="007D3865">
      <w:pPr>
        <w:pStyle w:val="ConsPlusNormal"/>
        <w:spacing w:before="220"/>
        <w:ind w:firstLine="540"/>
        <w:jc w:val="both"/>
      </w:pPr>
      <w:r>
        <w:t>5.7. Размер неустойки устанавливается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w:t>
      </w:r>
    </w:p>
    <w:p w:rsidR="007D3865" w:rsidRDefault="007D3865">
      <w:pPr>
        <w:pStyle w:val="ConsPlusNormal"/>
        <w:spacing w:before="220"/>
        <w:ind w:firstLine="540"/>
        <w:jc w:val="both"/>
      </w:pPr>
      <w:r>
        <w:t>5.8. Получатель Субсидии вправе обжаловать решения, принятые Комиссией в процессе предоставления и использования средств Субсидии, в соответствии с законодательством Российской Федерации.</w:t>
      </w:r>
    </w:p>
    <w:p w:rsidR="007D3865" w:rsidRDefault="007D3865">
      <w:pPr>
        <w:pStyle w:val="ConsPlusNormal"/>
        <w:jc w:val="both"/>
      </w:pPr>
    </w:p>
    <w:p w:rsidR="007D3865" w:rsidRDefault="007D3865">
      <w:pPr>
        <w:pStyle w:val="ConsPlusTitle"/>
        <w:jc w:val="center"/>
        <w:outlineLvl w:val="1"/>
      </w:pPr>
      <w:r>
        <w:t>6. Организация консультационного сопровождения</w:t>
      </w:r>
    </w:p>
    <w:p w:rsidR="007D3865" w:rsidRDefault="007D3865">
      <w:pPr>
        <w:pStyle w:val="ConsPlusTitle"/>
        <w:jc w:val="center"/>
      </w:pPr>
      <w:r>
        <w:t>предпринимателей и мониторинга получателей Субсидии</w:t>
      </w:r>
    </w:p>
    <w:p w:rsidR="007D3865" w:rsidRDefault="007D3865">
      <w:pPr>
        <w:pStyle w:val="ConsPlusNormal"/>
        <w:jc w:val="both"/>
      </w:pPr>
    </w:p>
    <w:p w:rsidR="007D3865" w:rsidRDefault="007D3865">
      <w:pPr>
        <w:pStyle w:val="ConsPlusNormal"/>
        <w:ind w:firstLine="540"/>
        <w:jc w:val="both"/>
      </w:pPr>
      <w:r>
        <w:t>6.1. Потенциальные заявители, заявители, получатели Субсидии могут обратиться за консультацией, в том числе в части разъяснений положений о проведении конкурса, лично, по телефону и (или) направив обращение на электронный адрес Оператора.</w:t>
      </w:r>
    </w:p>
    <w:p w:rsidR="007D3865" w:rsidRDefault="007D3865">
      <w:pPr>
        <w:pStyle w:val="ConsPlusNormal"/>
        <w:spacing w:before="220"/>
        <w:ind w:firstLine="540"/>
        <w:jc w:val="both"/>
      </w:pPr>
      <w:r>
        <w:t xml:space="preserve">6.2. Консультационное сопровождение потенциальных заявителей, заявителей, получателей </w:t>
      </w:r>
      <w:r>
        <w:lastRenderedPageBreak/>
        <w:t>Субсидии, а также проведение мониторинга деятельности получателей Субсидии по реализации проектов осуществляются Оператором в рамках основной деятельности.</w:t>
      </w:r>
    </w:p>
    <w:p w:rsidR="007D3865" w:rsidRDefault="007D3865">
      <w:pPr>
        <w:pStyle w:val="ConsPlusNormal"/>
        <w:spacing w:before="220"/>
        <w:ind w:firstLine="540"/>
        <w:jc w:val="both"/>
      </w:pPr>
      <w:r>
        <w:t>Консультации специалистов Оператора предоставляются бесплатно.</w:t>
      </w:r>
    </w:p>
    <w:p w:rsidR="007D3865" w:rsidRDefault="007D3865">
      <w:pPr>
        <w:pStyle w:val="ConsPlusNormal"/>
        <w:spacing w:before="220"/>
        <w:ind w:firstLine="540"/>
        <w:jc w:val="both"/>
      </w:pPr>
      <w:r>
        <w:t>6.3. Специалисты Оператора осуществляют взаимодействие с получателями Субсидии посредством средств связи, электронных и почтовых отправлений, а также посредством выезда на место реализации проекта. Получатель Субсидии должен обеспечить доступ специалистам Оператора к месту осуществления предпринимательской деятельности и реализации проекта, а также по запросу предоставить оригиналы документов, связанных с расходованием средств в рамках настоящего Порядка, и представить основные средства, приобретенные за счет средств Субсидии и собственных средств в рамках софинансирования проекта.</w:t>
      </w:r>
    </w:p>
    <w:p w:rsidR="007D3865" w:rsidRDefault="007D3865">
      <w:pPr>
        <w:pStyle w:val="ConsPlusNormal"/>
        <w:spacing w:before="220"/>
        <w:ind w:firstLine="540"/>
        <w:jc w:val="both"/>
      </w:pPr>
      <w:r>
        <w:t>6.4. Оператор ежеквартально, в срок до 25 числа месяца, следующего за отчетным кварталом, готовит и направляет Организатору сводный отчет о деятельности СМСП в рамках реализации проекта и самозанятых, получивших Субсидии, по форме, установленной Организатором.</w:t>
      </w:r>
    </w:p>
    <w:p w:rsidR="007D3865" w:rsidRDefault="007D3865">
      <w:pPr>
        <w:pStyle w:val="ConsPlusNormal"/>
        <w:spacing w:before="220"/>
        <w:ind w:firstLine="540"/>
        <w:jc w:val="both"/>
      </w:pPr>
      <w:r>
        <w:t>6.5. Оператор ежегодно, в срок до 20 февраля года, следующего за отчетным, направляет Организатору пояснительную записку по результатам мониторинга деятельности получателей Субсидии по реализации проектов за год, в том числе сводную таблицу о достижении значений результатов предоставления Субсидии и характеристики (характеристик) результата предоставления Субсидии получателями Субсидии.</w:t>
      </w: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1"/>
      </w:pPr>
      <w:r>
        <w:t>Приложение N 1а</w:t>
      </w:r>
    </w:p>
    <w:p w:rsidR="007D3865" w:rsidRDefault="007D3865">
      <w:pPr>
        <w:pStyle w:val="ConsPlusNormal"/>
        <w:jc w:val="right"/>
      </w:pPr>
      <w:r>
        <w:t>к Порядку</w:t>
      </w:r>
    </w:p>
    <w:p w:rsidR="007D3865" w:rsidRDefault="007D3865">
      <w:pPr>
        <w:pStyle w:val="ConsPlusNormal"/>
        <w:jc w:val="both"/>
      </w:pPr>
    </w:p>
    <w:p w:rsidR="007D3865" w:rsidRDefault="007D3865">
      <w:pPr>
        <w:pStyle w:val="ConsPlusNormal"/>
        <w:jc w:val="right"/>
      </w:pPr>
      <w:r>
        <w:t>Форма</w:t>
      </w:r>
    </w:p>
    <w:p w:rsidR="007D3865" w:rsidRDefault="007D386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3"/>
        <w:gridCol w:w="1631"/>
        <w:gridCol w:w="432"/>
        <w:gridCol w:w="2041"/>
        <w:gridCol w:w="446"/>
        <w:gridCol w:w="318"/>
        <w:gridCol w:w="3424"/>
      </w:tblGrid>
      <w:tr w:rsidR="007D3865">
        <w:tc>
          <w:tcPr>
            <w:tcW w:w="4837" w:type="dxa"/>
            <w:gridSpan w:val="4"/>
            <w:tcBorders>
              <w:top w:val="nil"/>
              <w:left w:val="nil"/>
              <w:bottom w:val="nil"/>
              <w:right w:val="nil"/>
            </w:tcBorders>
          </w:tcPr>
          <w:p w:rsidR="007D3865" w:rsidRDefault="007D3865">
            <w:pPr>
              <w:pStyle w:val="ConsPlusNormal"/>
            </w:pPr>
          </w:p>
        </w:tc>
        <w:tc>
          <w:tcPr>
            <w:tcW w:w="4188" w:type="dxa"/>
            <w:gridSpan w:val="3"/>
            <w:tcBorders>
              <w:top w:val="nil"/>
              <w:left w:val="nil"/>
              <w:bottom w:val="nil"/>
              <w:right w:val="nil"/>
            </w:tcBorders>
          </w:tcPr>
          <w:p w:rsidR="007D3865" w:rsidRDefault="007D3865">
            <w:pPr>
              <w:pStyle w:val="ConsPlusNormal"/>
            </w:pPr>
            <w:r>
              <w:t xml:space="preserve">В Комиссию по государственной поддержке малого и среднего предпринимательства Мурманской области </w:t>
            </w:r>
            <w:hyperlink w:anchor="P525">
              <w:r>
                <w:rPr>
                  <w:color w:val="0000FF"/>
                </w:rPr>
                <w:t>&lt;1&gt;</w:t>
              </w:r>
            </w:hyperlink>
          </w:p>
        </w:tc>
      </w:tr>
      <w:tr w:rsidR="007D3865">
        <w:tc>
          <w:tcPr>
            <w:tcW w:w="4837" w:type="dxa"/>
            <w:gridSpan w:val="4"/>
            <w:tcBorders>
              <w:top w:val="nil"/>
              <w:left w:val="nil"/>
              <w:bottom w:val="nil"/>
              <w:right w:val="nil"/>
            </w:tcBorders>
          </w:tcPr>
          <w:p w:rsidR="007D3865" w:rsidRDefault="007D3865">
            <w:pPr>
              <w:pStyle w:val="ConsPlusNormal"/>
            </w:pPr>
          </w:p>
        </w:tc>
        <w:tc>
          <w:tcPr>
            <w:tcW w:w="4188" w:type="dxa"/>
            <w:gridSpan w:val="3"/>
            <w:tcBorders>
              <w:top w:val="nil"/>
              <w:left w:val="nil"/>
              <w:bottom w:val="single" w:sz="4" w:space="0" w:color="auto"/>
              <w:right w:val="nil"/>
            </w:tcBorders>
          </w:tcPr>
          <w:p w:rsidR="007D3865" w:rsidRDefault="007D3865">
            <w:pPr>
              <w:pStyle w:val="ConsPlusNormal"/>
            </w:pPr>
            <w:r>
              <w:t>от</w:t>
            </w:r>
          </w:p>
        </w:tc>
      </w:tr>
      <w:tr w:rsidR="007D3865">
        <w:tc>
          <w:tcPr>
            <w:tcW w:w="4837" w:type="dxa"/>
            <w:gridSpan w:val="4"/>
            <w:tcBorders>
              <w:top w:val="nil"/>
              <w:left w:val="nil"/>
              <w:bottom w:val="nil"/>
              <w:right w:val="nil"/>
            </w:tcBorders>
          </w:tcPr>
          <w:p w:rsidR="007D3865" w:rsidRDefault="007D3865">
            <w:pPr>
              <w:pStyle w:val="ConsPlusNormal"/>
            </w:pPr>
          </w:p>
        </w:tc>
        <w:tc>
          <w:tcPr>
            <w:tcW w:w="4188" w:type="dxa"/>
            <w:gridSpan w:val="3"/>
            <w:tcBorders>
              <w:top w:val="single" w:sz="4" w:space="0" w:color="auto"/>
              <w:left w:val="nil"/>
              <w:bottom w:val="single" w:sz="4" w:space="0" w:color="auto"/>
              <w:right w:val="nil"/>
            </w:tcBorders>
          </w:tcPr>
          <w:p w:rsidR="007D3865" w:rsidRDefault="007D3865">
            <w:pPr>
              <w:pStyle w:val="ConsPlusNormal"/>
            </w:pPr>
          </w:p>
        </w:tc>
      </w:tr>
      <w:tr w:rsidR="007D3865">
        <w:tc>
          <w:tcPr>
            <w:tcW w:w="4837" w:type="dxa"/>
            <w:gridSpan w:val="4"/>
            <w:tcBorders>
              <w:top w:val="nil"/>
              <w:left w:val="nil"/>
              <w:bottom w:val="nil"/>
              <w:right w:val="nil"/>
            </w:tcBorders>
          </w:tcPr>
          <w:p w:rsidR="007D3865" w:rsidRDefault="007D3865">
            <w:pPr>
              <w:pStyle w:val="ConsPlusNormal"/>
            </w:pPr>
          </w:p>
        </w:tc>
        <w:tc>
          <w:tcPr>
            <w:tcW w:w="4188" w:type="dxa"/>
            <w:gridSpan w:val="3"/>
            <w:tcBorders>
              <w:top w:val="single" w:sz="4" w:space="0" w:color="auto"/>
              <w:left w:val="nil"/>
              <w:bottom w:val="single" w:sz="4" w:space="0" w:color="auto"/>
              <w:right w:val="nil"/>
            </w:tcBorders>
          </w:tcPr>
          <w:p w:rsidR="007D3865" w:rsidRDefault="007D3865">
            <w:pPr>
              <w:pStyle w:val="ConsPlusNormal"/>
            </w:pPr>
          </w:p>
        </w:tc>
      </w:tr>
      <w:tr w:rsidR="007D3865">
        <w:tc>
          <w:tcPr>
            <w:tcW w:w="4837" w:type="dxa"/>
            <w:gridSpan w:val="4"/>
            <w:tcBorders>
              <w:top w:val="nil"/>
              <w:left w:val="nil"/>
              <w:bottom w:val="nil"/>
              <w:right w:val="nil"/>
            </w:tcBorders>
          </w:tcPr>
          <w:p w:rsidR="007D3865" w:rsidRDefault="007D3865">
            <w:pPr>
              <w:pStyle w:val="ConsPlusNormal"/>
            </w:pPr>
          </w:p>
        </w:tc>
        <w:tc>
          <w:tcPr>
            <w:tcW w:w="4188" w:type="dxa"/>
            <w:gridSpan w:val="3"/>
            <w:tcBorders>
              <w:top w:val="single" w:sz="4" w:space="0" w:color="auto"/>
              <w:left w:val="nil"/>
              <w:bottom w:val="nil"/>
              <w:right w:val="nil"/>
            </w:tcBorders>
          </w:tcPr>
          <w:p w:rsidR="007D3865" w:rsidRDefault="007D3865">
            <w:pPr>
              <w:pStyle w:val="ConsPlusNormal"/>
              <w:jc w:val="both"/>
            </w:pPr>
            <w:r>
              <w:t>(Ф.И.О. самозанятого, индивидуального предпринимателя, руководителя юридического лица)</w:t>
            </w:r>
          </w:p>
        </w:tc>
      </w:tr>
      <w:tr w:rsidR="007D3865">
        <w:tc>
          <w:tcPr>
            <w:tcW w:w="4837" w:type="dxa"/>
            <w:gridSpan w:val="4"/>
            <w:tcBorders>
              <w:top w:val="nil"/>
              <w:left w:val="nil"/>
              <w:bottom w:val="nil"/>
              <w:right w:val="nil"/>
            </w:tcBorders>
          </w:tcPr>
          <w:p w:rsidR="007D3865" w:rsidRDefault="007D3865">
            <w:pPr>
              <w:pStyle w:val="ConsPlusNormal"/>
            </w:pPr>
          </w:p>
        </w:tc>
        <w:tc>
          <w:tcPr>
            <w:tcW w:w="4188" w:type="dxa"/>
            <w:gridSpan w:val="3"/>
            <w:tcBorders>
              <w:top w:val="nil"/>
              <w:left w:val="nil"/>
              <w:bottom w:val="nil"/>
              <w:right w:val="nil"/>
            </w:tcBorders>
          </w:tcPr>
          <w:p w:rsidR="007D3865" w:rsidRDefault="007D3865">
            <w:pPr>
              <w:pStyle w:val="ConsPlusNormal"/>
            </w:pPr>
            <w:r>
              <w:t>зарегистрированного по адресу:</w:t>
            </w:r>
          </w:p>
        </w:tc>
      </w:tr>
      <w:tr w:rsidR="007D3865">
        <w:tc>
          <w:tcPr>
            <w:tcW w:w="4837" w:type="dxa"/>
            <w:gridSpan w:val="4"/>
            <w:tcBorders>
              <w:top w:val="nil"/>
              <w:left w:val="nil"/>
              <w:bottom w:val="nil"/>
              <w:right w:val="nil"/>
            </w:tcBorders>
          </w:tcPr>
          <w:p w:rsidR="007D3865" w:rsidRDefault="007D3865">
            <w:pPr>
              <w:pStyle w:val="ConsPlusNormal"/>
            </w:pPr>
          </w:p>
        </w:tc>
        <w:tc>
          <w:tcPr>
            <w:tcW w:w="4188" w:type="dxa"/>
            <w:gridSpan w:val="3"/>
            <w:tcBorders>
              <w:top w:val="nil"/>
              <w:left w:val="nil"/>
              <w:bottom w:val="single" w:sz="4" w:space="0" w:color="auto"/>
              <w:right w:val="nil"/>
            </w:tcBorders>
          </w:tcPr>
          <w:p w:rsidR="007D3865" w:rsidRDefault="007D3865">
            <w:pPr>
              <w:pStyle w:val="ConsPlusNormal"/>
            </w:pPr>
          </w:p>
        </w:tc>
      </w:tr>
      <w:tr w:rsidR="007D3865">
        <w:tc>
          <w:tcPr>
            <w:tcW w:w="4837" w:type="dxa"/>
            <w:gridSpan w:val="4"/>
            <w:tcBorders>
              <w:top w:val="nil"/>
              <w:left w:val="nil"/>
              <w:bottom w:val="nil"/>
              <w:right w:val="nil"/>
            </w:tcBorders>
          </w:tcPr>
          <w:p w:rsidR="007D3865" w:rsidRDefault="007D3865">
            <w:pPr>
              <w:pStyle w:val="ConsPlusNormal"/>
            </w:pPr>
          </w:p>
        </w:tc>
        <w:tc>
          <w:tcPr>
            <w:tcW w:w="4188" w:type="dxa"/>
            <w:gridSpan w:val="3"/>
            <w:tcBorders>
              <w:top w:val="single" w:sz="4" w:space="0" w:color="auto"/>
              <w:left w:val="nil"/>
              <w:bottom w:val="single" w:sz="4" w:space="0" w:color="auto"/>
              <w:right w:val="nil"/>
            </w:tcBorders>
          </w:tcPr>
          <w:p w:rsidR="007D3865" w:rsidRDefault="007D3865">
            <w:pPr>
              <w:pStyle w:val="ConsPlusNormal"/>
            </w:pPr>
          </w:p>
        </w:tc>
      </w:tr>
      <w:tr w:rsidR="007D3865">
        <w:tc>
          <w:tcPr>
            <w:tcW w:w="4837" w:type="dxa"/>
            <w:gridSpan w:val="4"/>
            <w:tcBorders>
              <w:top w:val="nil"/>
              <w:left w:val="nil"/>
              <w:bottom w:val="nil"/>
              <w:right w:val="nil"/>
            </w:tcBorders>
          </w:tcPr>
          <w:p w:rsidR="007D3865" w:rsidRDefault="007D3865">
            <w:pPr>
              <w:pStyle w:val="ConsPlusNormal"/>
            </w:pPr>
          </w:p>
        </w:tc>
        <w:tc>
          <w:tcPr>
            <w:tcW w:w="764" w:type="dxa"/>
            <w:gridSpan w:val="2"/>
            <w:tcBorders>
              <w:top w:val="single" w:sz="4" w:space="0" w:color="auto"/>
              <w:left w:val="nil"/>
              <w:bottom w:val="nil"/>
              <w:right w:val="nil"/>
            </w:tcBorders>
          </w:tcPr>
          <w:p w:rsidR="007D3865" w:rsidRDefault="007D3865">
            <w:pPr>
              <w:pStyle w:val="ConsPlusNormal"/>
            </w:pPr>
            <w:r>
              <w:t>ИНН</w:t>
            </w:r>
          </w:p>
        </w:tc>
        <w:tc>
          <w:tcPr>
            <w:tcW w:w="3424" w:type="dxa"/>
            <w:tcBorders>
              <w:top w:val="single" w:sz="4" w:space="0" w:color="auto"/>
              <w:left w:val="nil"/>
              <w:bottom w:val="single" w:sz="4" w:space="0" w:color="auto"/>
              <w:right w:val="nil"/>
            </w:tcBorders>
          </w:tcPr>
          <w:p w:rsidR="007D3865" w:rsidRDefault="007D3865">
            <w:pPr>
              <w:pStyle w:val="ConsPlusNormal"/>
            </w:pPr>
          </w:p>
        </w:tc>
      </w:tr>
      <w:tr w:rsidR="007D3865">
        <w:tc>
          <w:tcPr>
            <w:tcW w:w="9025" w:type="dxa"/>
            <w:gridSpan w:val="7"/>
            <w:tcBorders>
              <w:top w:val="nil"/>
              <w:left w:val="nil"/>
              <w:bottom w:val="nil"/>
              <w:right w:val="nil"/>
            </w:tcBorders>
          </w:tcPr>
          <w:p w:rsidR="007D3865" w:rsidRDefault="007D3865">
            <w:pPr>
              <w:pStyle w:val="ConsPlusNormal"/>
            </w:pPr>
          </w:p>
        </w:tc>
      </w:tr>
      <w:tr w:rsidR="007D3865">
        <w:tc>
          <w:tcPr>
            <w:tcW w:w="9025" w:type="dxa"/>
            <w:gridSpan w:val="7"/>
            <w:tcBorders>
              <w:top w:val="nil"/>
              <w:left w:val="nil"/>
              <w:bottom w:val="nil"/>
              <w:right w:val="nil"/>
            </w:tcBorders>
          </w:tcPr>
          <w:p w:rsidR="007D3865" w:rsidRDefault="007D3865">
            <w:pPr>
              <w:pStyle w:val="ConsPlusNormal"/>
              <w:jc w:val="center"/>
            </w:pPr>
            <w:bookmarkStart w:id="35" w:name="P433"/>
            <w:bookmarkEnd w:id="35"/>
            <w:r>
              <w:lastRenderedPageBreak/>
              <w:t>ЗАЯВЛЕНИЕ</w:t>
            </w:r>
          </w:p>
          <w:p w:rsidR="007D3865" w:rsidRDefault="007D3865">
            <w:pPr>
              <w:pStyle w:val="ConsPlusNormal"/>
              <w:jc w:val="center"/>
            </w:pPr>
            <w:r>
              <w:t>СУБЪЕКТА МАЛОГО И СРЕДНЕГО ПРЕДПРИНИМАТЕЛЬСТВА,</w:t>
            </w:r>
          </w:p>
          <w:p w:rsidR="007D3865" w:rsidRDefault="007D3865">
            <w:pPr>
              <w:pStyle w:val="ConsPlusNormal"/>
              <w:jc w:val="center"/>
            </w:pPr>
            <w:r>
              <w:t>САМОЗАНЯТОГО НА УЧАСТИЕ В КОНКУРСЕ</w:t>
            </w:r>
          </w:p>
          <w:p w:rsidR="007D3865" w:rsidRDefault="007D3865">
            <w:pPr>
              <w:pStyle w:val="ConsPlusNormal"/>
              <w:jc w:val="center"/>
            </w:pPr>
            <w:r>
              <w:t>"ГУБЕРНАТОРСКИЙ СТАРТ"</w:t>
            </w:r>
          </w:p>
        </w:tc>
      </w:tr>
      <w:tr w:rsidR="007D3865">
        <w:tc>
          <w:tcPr>
            <w:tcW w:w="9025" w:type="dxa"/>
            <w:gridSpan w:val="7"/>
            <w:tcBorders>
              <w:top w:val="nil"/>
              <w:left w:val="nil"/>
              <w:bottom w:val="nil"/>
              <w:right w:val="nil"/>
            </w:tcBorders>
          </w:tcPr>
          <w:p w:rsidR="007D3865" w:rsidRDefault="007D3865">
            <w:pPr>
              <w:pStyle w:val="ConsPlusNormal"/>
            </w:pPr>
          </w:p>
        </w:tc>
      </w:tr>
      <w:tr w:rsidR="007D3865">
        <w:tc>
          <w:tcPr>
            <w:tcW w:w="9025" w:type="dxa"/>
            <w:gridSpan w:val="7"/>
            <w:tcBorders>
              <w:top w:val="nil"/>
              <w:left w:val="nil"/>
              <w:bottom w:val="nil"/>
              <w:right w:val="nil"/>
            </w:tcBorders>
          </w:tcPr>
          <w:p w:rsidR="007D3865" w:rsidRDefault="007D3865">
            <w:pPr>
              <w:pStyle w:val="ConsPlusNormal"/>
              <w:ind w:firstLine="283"/>
              <w:jc w:val="both"/>
            </w:pPr>
            <w:r>
              <w:t>Прошу принять к рассмотрению документы на предоставление финансовой поддержки в форме Субсидии на реализацию проекта:</w:t>
            </w:r>
          </w:p>
        </w:tc>
      </w:tr>
      <w:tr w:rsidR="007D3865">
        <w:tc>
          <w:tcPr>
            <w:tcW w:w="9025" w:type="dxa"/>
            <w:gridSpan w:val="7"/>
            <w:tcBorders>
              <w:top w:val="nil"/>
              <w:left w:val="nil"/>
              <w:bottom w:val="single" w:sz="4" w:space="0" w:color="auto"/>
              <w:right w:val="nil"/>
            </w:tcBorders>
          </w:tcPr>
          <w:p w:rsidR="007D3865" w:rsidRDefault="007D3865">
            <w:pPr>
              <w:pStyle w:val="ConsPlusNormal"/>
            </w:pPr>
          </w:p>
        </w:tc>
      </w:tr>
      <w:tr w:rsidR="007D3865">
        <w:tblPrEx>
          <w:tblBorders>
            <w:insideH w:val="single" w:sz="4" w:space="0" w:color="auto"/>
          </w:tblBorders>
        </w:tblPrEx>
        <w:tc>
          <w:tcPr>
            <w:tcW w:w="9025" w:type="dxa"/>
            <w:gridSpan w:val="7"/>
            <w:tcBorders>
              <w:top w:val="single" w:sz="4" w:space="0" w:color="auto"/>
              <w:left w:val="nil"/>
              <w:bottom w:val="single" w:sz="4" w:space="0" w:color="auto"/>
              <w:right w:val="nil"/>
            </w:tcBorders>
          </w:tcPr>
          <w:p w:rsidR="007D3865" w:rsidRDefault="007D3865">
            <w:pPr>
              <w:pStyle w:val="ConsPlusNormal"/>
            </w:pPr>
          </w:p>
        </w:tc>
      </w:tr>
      <w:tr w:rsidR="007D3865">
        <w:tc>
          <w:tcPr>
            <w:tcW w:w="9025" w:type="dxa"/>
            <w:gridSpan w:val="7"/>
            <w:tcBorders>
              <w:top w:val="single" w:sz="4" w:space="0" w:color="auto"/>
              <w:left w:val="nil"/>
              <w:bottom w:val="nil"/>
              <w:right w:val="nil"/>
            </w:tcBorders>
          </w:tcPr>
          <w:p w:rsidR="007D3865" w:rsidRDefault="007D3865">
            <w:pPr>
              <w:pStyle w:val="ConsPlusNormal"/>
              <w:jc w:val="center"/>
            </w:pPr>
            <w:r>
              <w:t>(наименование проекта)</w:t>
            </w:r>
          </w:p>
        </w:tc>
      </w:tr>
      <w:tr w:rsidR="007D3865">
        <w:tc>
          <w:tcPr>
            <w:tcW w:w="9025" w:type="dxa"/>
            <w:gridSpan w:val="7"/>
            <w:tcBorders>
              <w:top w:val="nil"/>
              <w:left w:val="nil"/>
              <w:bottom w:val="nil"/>
              <w:right w:val="nil"/>
            </w:tcBorders>
          </w:tcPr>
          <w:p w:rsidR="007D3865" w:rsidRDefault="007D3865">
            <w:pPr>
              <w:pStyle w:val="ConsPlusNormal"/>
              <w:ind w:firstLine="283"/>
              <w:jc w:val="both"/>
            </w:pPr>
            <w:r>
              <w:t>Являлись ли Вы:</w:t>
            </w:r>
          </w:p>
        </w:tc>
      </w:tr>
      <w:tr w:rsidR="007D3865">
        <w:tc>
          <w:tcPr>
            <w:tcW w:w="9025" w:type="dxa"/>
            <w:gridSpan w:val="7"/>
            <w:tcBorders>
              <w:top w:val="nil"/>
              <w:left w:val="nil"/>
              <w:bottom w:val="nil"/>
              <w:right w:val="nil"/>
            </w:tcBorders>
          </w:tcPr>
          <w:p w:rsidR="007D3865" w:rsidRDefault="007D3865">
            <w:pPr>
              <w:pStyle w:val="ConsPlusNormal"/>
              <w:ind w:firstLine="283"/>
              <w:jc w:val="both"/>
            </w:pPr>
            <w:r>
              <w:t>- участником конкурса на предоставление Субсидии для предпринимательской деятельности (областного, муниципального)</w:t>
            </w:r>
          </w:p>
        </w:tc>
      </w:tr>
      <w:tr w:rsidR="007D3865">
        <w:tc>
          <w:tcPr>
            <w:tcW w:w="9025" w:type="dxa"/>
            <w:gridSpan w:val="7"/>
            <w:tcBorders>
              <w:top w:val="nil"/>
              <w:left w:val="nil"/>
              <w:bottom w:val="nil"/>
              <w:right w:val="nil"/>
            </w:tcBorders>
          </w:tcPr>
          <w:p w:rsidR="007D3865" w:rsidRDefault="007D3865">
            <w:pPr>
              <w:pStyle w:val="ConsPlusNormal"/>
              <w:ind w:firstLine="283"/>
              <w:jc w:val="both"/>
            </w:pPr>
            <w:r>
              <w:t>- получателем Субсидии (федерального, областного, муниципального) в рамках конкурса</w:t>
            </w:r>
          </w:p>
        </w:tc>
      </w:tr>
      <w:tr w:rsidR="007D3865">
        <w:tc>
          <w:tcPr>
            <w:tcW w:w="9025" w:type="dxa"/>
            <w:gridSpan w:val="7"/>
            <w:tcBorders>
              <w:top w:val="nil"/>
              <w:left w:val="nil"/>
              <w:bottom w:val="single" w:sz="4" w:space="0" w:color="auto"/>
              <w:right w:val="nil"/>
            </w:tcBorders>
          </w:tcPr>
          <w:p w:rsidR="007D3865" w:rsidRDefault="007D3865">
            <w:pPr>
              <w:pStyle w:val="ConsPlusNormal"/>
            </w:pPr>
          </w:p>
        </w:tc>
      </w:tr>
      <w:tr w:rsidR="007D3865">
        <w:tblPrEx>
          <w:tblBorders>
            <w:insideH w:val="single" w:sz="4" w:space="0" w:color="auto"/>
          </w:tblBorders>
        </w:tblPrEx>
        <w:tc>
          <w:tcPr>
            <w:tcW w:w="9025" w:type="dxa"/>
            <w:gridSpan w:val="7"/>
            <w:tcBorders>
              <w:top w:val="single" w:sz="4" w:space="0" w:color="auto"/>
              <w:left w:val="nil"/>
              <w:bottom w:val="single" w:sz="4" w:space="0" w:color="auto"/>
              <w:right w:val="nil"/>
            </w:tcBorders>
          </w:tcPr>
          <w:p w:rsidR="007D3865" w:rsidRDefault="007D3865">
            <w:pPr>
              <w:pStyle w:val="ConsPlusNormal"/>
              <w:jc w:val="right"/>
            </w:pPr>
            <w:r>
              <w:t>.</w:t>
            </w:r>
          </w:p>
        </w:tc>
      </w:tr>
      <w:tr w:rsidR="007D3865">
        <w:tc>
          <w:tcPr>
            <w:tcW w:w="9025" w:type="dxa"/>
            <w:gridSpan w:val="7"/>
            <w:tcBorders>
              <w:top w:val="single" w:sz="4" w:space="0" w:color="auto"/>
              <w:left w:val="nil"/>
              <w:bottom w:val="nil"/>
              <w:right w:val="nil"/>
            </w:tcBorders>
          </w:tcPr>
          <w:p w:rsidR="007D3865" w:rsidRDefault="007D3865">
            <w:pPr>
              <w:pStyle w:val="ConsPlusNormal"/>
              <w:jc w:val="center"/>
            </w:pPr>
            <w:r>
              <w:t>(если ДА, то указать дату и сумму полученной Субсидии)</w:t>
            </w:r>
          </w:p>
        </w:tc>
      </w:tr>
      <w:tr w:rsidR="007D3865">
        <w:tc>
          <w:tcPr>
            <w:tcW w:w="9025" w:type="dxa"/>
            <w:gridSpan w:val="7"/>
            <w:tcBorders>
              <w:top w:val="nil"/>
              <w:left w:val="nil"/>
              <w:bottom w:val="nil"/>
              <w:right w:val="nil"/>
            </w:tcBorders>
          </w:tcPr>
          <w:p w:rsidR="007D3865" w:rsidRDefault="007D3865">
            <w:pPr>
              <w:pStyle w:val="ConsPlusNormal"/>
              <w:ind w:firstLine="283"/>
              <w:jc w:val="both"/>
            </w:pPr>
            <w:r>
              <w:t>Являетесь ли Вы учредителем (участником) других юридических лиц</w:t>
            </w:r>
          </w:p>
        </w:tc>
      </w:tr>
      <w:tr w:rsidR="007D3865">
        <w:tc>
          <w:tcPr>
            <w:tcW w:w="9025" w:type="dxa"/>
            <w:gridSpan w:val="7"/>
            <w:tcBorders>
              <w:top w:val="nil"/>
              <w:left w:val="nil"/>
              <w:bottom w:val="single" w:sz="4" w:space="0" w:color="auto"/>
              <w:right w:val="nil"/>
            </w:tcBorders>
          </w:tcPr>
          <w:p w:rsidR="007D3865" w:rsidRDefault="007D3865">
            <w:pPr>
              <w:pStyle w:val="ConsPlusNormal"/>
              <w:jc w:val="right"/>
            </w:pPr>
            <w:r>
              <w:t>.</w:t>
            </w:r>
          </w:p>
        </w:tc>
      </w:tr>
      <w:tr w:rsidR="007D3865">
        <w:tc>
          <w:tcPr>
            <w:tcW w:w="9025" w:type="dxa"/>
            <w:gridSpan w:val="7"/>
            <w:tcBorders>
              <w:top w:val="single" w:sz="4" w:space="0" w:color="auto"/>
              <w:left w:val="nil"/>
              <w:bottom w:val="nil"/>
              <w:right w:val="nil"/>
            </w:tcBorders>
          </w:tcPr>
          <w:p w:rsidR="007D3865" w:rsidRDefault="007D3865">
            <w:pPr>
              <w:pStyle w:val="ConsPlusNormal"/>
              <w:ind w:firstLine="283"/>
              <w:jc w:val="both"/>
            </w:pPr>
            <w:r>
              <w:t>Имеете ли Вы контрольный пакет акций других акционерных обществ</w:t>
            </w:r>
          </w:p>
        </w:tc>
      </w:tr>
      <w:tr w:rsidR="007D3865">
        <w:tc>
          <w:tcPr>
            <w:tcW w:w="9025" w:type="dxa"/>
            <w:gridSpan w:val="7"/>
            <w:tcBorders>
              <w:top w:val="nil"/>
              <w:left w:val="nil"/>
              <w:bottom w:val="single" w:sz="4" w:space="0" w:color="auto"/>
              <w:right w:val="nil"/>
            </w:tcBorders>
          </w:tcPr>
          <w:p w:rsidR="007D3865" w:rsidRDefault="007D3865">
            <w:pPr>
              <w:pStyle w:val="ConsPlusNormal"/>
              <w:jc w:val="right"/>
            </w:pPr>
            <w:r>
              <w:t>.</w:t>
            </w:r>
          </w:p>
        </w:tc>
      </w:tr>
      <w:tr w:rsidR="007D3865">
        <w:tc>
          <w:tcPr>
            <w:tcW w:w="9025" w:type="dxa"/>
            <w:gridSpan w:val="7"/>
            <w:tcBorders>
              <w:top w:val="single" w:sz="4" w:space="0" w:color="auto"/>
              <w:left w:val="nil"/>
              <w:bottom w:val="nil"/>
              <w:right w:val="nil"/>
            </w:tcBorders>
          </w:tcPr>
          <w:p w:rsidR="007D3865" w:rsidRDefault="007D3865">
            <w:pPr>
              <w:pStyle w:val="ConsPlusNormal"/>
              <w:ind w:firstLine="283"/>
              <w:jc w:val="both"/>
            </w:pPr>
            <w:r>
              <w:t>Настоящим заявитель гарантирует, что:</w:t>
            </w:r>
          </w:p>
          <w:p w:rsidR="007D3865" w:rsidRDefault="007D3865">
            <w:pPr>
              <w:pStyle w:val="ConsPlusNormal"/>
              <w:ind w:firstLine="283"/>
              <w:jc w:val="both"/>
            </w:pPr>
            <w:r>
              <w:t>- соответствует критериям, установленным Порядком предоставления гранта "Губернаторский старт" на поддержку предпринимательских инициатив;</w:t>
            </w:r>
          </w:p>
          <w:p w:rsidR="007D3865" w:rsidRDefault="007D3865">
            <w:pPr>
              <w:pStyle w:val="ConsPlusNormal"/>
              <w:ind w:firstLine="283"/>
              <w:jc w:val="both"/>
            </w:pPr>
            <w:r>
              <w:t>- все изложенные в заявлении сведения полностью достоверны;</w:t>
            </w:r>
          </w:p>
          <w:p w:rsidR="007D3865" w:rsidRDefault="007D3865">
            <w:pPr>
              <w:pStyle w:val="ConsPlusNormal"/>
              <w:ind w:firstLine="283"/>
              <w:jc w:val="both"/>
            </w:pPr>
            <w:r>
              <w:t>- все приложенные к заявлению документы действующие и подлинные, все приложенные к заявлению копии выполнены с действующих и подлинных документов;</w:t>
            </w:r>
          </w:p>
          <w:p w:rsidR="007D3865" w:rsidRDefault="007D3865">
            <w:pPr>
              <w:pStyle w:val="ConsPlusNormal"/>
              <w:ind w:firstLine="283"/>
              <w:jc w:val="both"/>
            </w:pPr>
            <w: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D3865" w:rsidRDefault="007D3865">
            <w:pPr>
              <w:pStyle w:val="ConsPlusNormal"/>
              <w:ind w:firstLine="283"/>
              <w:jc w:val="both"/>
            </w:pPr>
            <w:r>
              <w:t xml:space="preserve">- не находится в перечне организаций и физических лиц, в отношении которых имеются </w:t>
            </w:r>
            <w:r>
              <w:lastRenderedPageBreak/>
              <w:t>сведения об их причастности к экстремистской деятельности или терроризму;</w:t>
            </w:r>
          </w:p>
          <w:p w:rsidR="007D3865" w:rsidRDefault="007D3865">
            <w:pPr>
              <w:pStyle w:val="ConsPlusNormal"/>
              <w:ind w:firstLine="283"/>
              <w:jc w:val="both"/>
            </w:pPr>
            <w:r>
              <w:t xml:space="preserve">- не находится в составляемых в рамках реализации полномочий, предусмотренных </w:t>
            </w:r>
            <w:hyperlink r:id="rId5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D3865" w:rsidRDefault="007D3865">
            <w:pPr>
              <w:pStyle w:val="ConsPlusNormal"/>
              <w:ind w:firstLine="283"/>
              <w:jc w:val="both"/>
            </w:pPr>
            <w:r>
              <w:t xml:space="preserve">- не получает средства из областного бюджета на основании иных нормативных правовых актов Мурманской области на цели, установленные </w:t>
            </w:r>
            <w:hyperlink w:anchor="P74">
              <w:r>
                <w:rPr>
                  <w:color w:val="0000FF"/>
                </w:rPr>
                <w:t>пунктом 1.3</w:t>
              </w:r>
            </w:hyperlink>
            <w:r>
              <w:t xml:space="preserve"> настоящего Порядка, и затраты, предусмотренные </w:t>
            </w:r>
            <w:hyperlink w:anchor="P265">
              <w:r>
                <w:rPr>
                  <w:color w:val="0000FF"/>
                </w:rPr>
                <w:t>пунктом 3.2</w:t>
              </w:r>
            </w:hyperlink>
            <w:r>
              <w:t xml:space="preserve"> настоящего Порядка;</w:t>
            </w:r>
          </w:p>
          <w:p w:rsidR="007D3865" w:rsidRDefault="007D3865">
            <w:pPr>
              <w:pStyle w:val="ConsPlusNormal"/>
              <w:ind w:firstLine="283"/>
              <w:jc w:val="both"/>
            </w:pPr>
            <w:r>
              <w:t xml:space="preserve">- не является иностранным агентом в соответствии с Федеральным </w:t>
            </w:r>
            <w:hyperlink r:id="rId59">
              <w:r>
                <w:rPr>
                  <w:color w:val="0000FF"/>
                </w:rPr>
                <w:t>законом</w:t>
              </w:r>
            </w:hyperlink>
            <w:r>
              <w:t xml:space="preserve"> от 14.07.2022 N 255-ФЗ "О контроле за деятельностью лиц, находящихся под иностранным влиянием";</w:t>
            </w:r>
          </w:p>
          <w:p w:rsidR="007D3865" w:rsidRDefault="007D3865">
            <w:pPr>
              <w:pStyle w:val="ConsPlusNormal"/>
              <w:ind w:firstLine="283"/>
              <w:jc w:val="both"/>
            </w:pPr>
            <w:r>
              <w:t xml:space="preserve">- на едином налоговом счете отсутствует или не превышает размер, определенный </w:t>
            </w:r>
            <w:hyperlink r:id="rId6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D3865" w:rsidRDefault="007D3865">
            <w:pPr>
              <w:pStyle w:val="ConsPlusNormal"/>
              <w:ind w:firstLine="283"/>
              <w:jc w:val="both"/>
            </w:pPr>
            <w:r>
              <w:t>-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Мурманской областью в соответствии с правовым актом;</w:t>
            </w:r>
          </w:p>
          <w:p w:rsidR="007D3865" w:rsidRDefault="007D3865">
            <w:pPr>
              <w:pStyle w:val="ConsPlusNormal"/>
              <w:ind w:firstLine="283"/>
              <w:jc w:val="both"/>
            </w:pPr>
            <w:r>
              <w:t>-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7D3865" w:rsidRDefault="007D3865">
            <w:pPr>
              <w:pStyle w:val="ConsPlusNormal"/>
              <w:ind w:firstLine="283"/>
              <w:jc w:val="both"/>
            </w:pPr>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p>
          <w:p w:rsidR="007D3865" w:rsidRDefault="007D3865">
            <w:pPr>
              <w:pStyle w:val="ConsPlusNormal"/>
              <w:ind w:firstLine="283"/>
              <w:jc w:val="both"/>
            </w:pPr>
            <w:r>
              <w:t>- не получал аналогичную поддержку, а в случае получения указанной поддержки сроки ее оказания завершены;</w:t>
            </w:r>
          </w:p>
          <w:p w:rsidR="007D3865" w:rsidRDefault="007D3865">
            <w:pPr>
              <w:pStyle w:val="ConsPlusNormal"/>
              <w:ind w:firstLine="283"/>
              <w:jc w:val="both"/>
            </w:pPr>
            <w:r>
              <w:t>- не возбуждено исполнительное производство по исполнительным документам, отсутствуют исполнительные производства, оконченные в связи с невозможностью взыскания задолженности или в связи с невозможностью установления местонахождения должника и/или его имущества, а также отсутствуют исполнительные производства, приостановленные по решению суда.</w:t>
            </w:r>
          </w:p>
          <w:p w:rsidR="007D3865" w:rsidRDefault="007D3865">
            <w:pPr>
              <w:pStyle w:val="ConsPlusNormal"/>
              <w:ind w:firstLine="283"/>
              <w:jc w:val="both"/>
            </w:pPr>
            <w:r>
              <w:t>В случае признания бизнес-проекта победившим в конкурсе обязуюсь в течение 30 календарных дней со дня утверждения приказа об итогах конкурса:</w:t>
            </w:r>
          </w:p>
          <w:p w:rsidR="007D3865" w:rsidRDefault="007D3865">
            <w:pPr>
              <w:pStyle w:val="ConsPlusNormal"/>
              <w:ind w:firstLine="283"/>
              <w:jc w:val="both"/>
            </w:pPr>
            <w:r>
              <w:t>- зарегистрироваться в качестве индивидуального предпринимателя, юридического лица или самозанятого в соответствии с выбранной в плане реализации проекта организационно-правовой формой (в случае отсутствия такой регистрации на дату утверждения приказа об итогах конкурса);</w:t>
            </w:r>
          </w:p>
          <w:p w:rsidR="007D3865" w:rsidRDefault="007D3865">
            <w:pPr>
              <w:pStyle w:val="ConsPlusNormal"/>
              <w:ind w:firstLine="283"/>
              <w:jc w:val="both"/>
            </w:pPr>
            <w:r>
              <w:t>- открыть расчетный счет для ведения предпринимательской деятельности (в случае отсутствия такого счета на дату утверждения приказа об итогах конкурса);</w:t>
            </w:r>
          </w:p>
          <w:p w:rsidR="007D3865" w:rsidRDefault="007D3865">
            <w:pPr>
              <w:pStyle w:val="ConsPlusNormal"/>
              <w:ind w:firstLine="283"/>
              <w:jc w:val="both"/>
            </w:pPr>
            <w:r>
              <w:t xml:space="preserve">- предоставить Оператору оригинал пакета документов, указанных в </w:t>
            </w:r>
            <w:hyperlink w:anchor="P128">
              <w:r>
                <w:rPr>
                  <w:color w:val="0000FF"/>
                </w:rPr>
                <w:t>пункте 2.3</w:t>
              </w:r>
            </w:hyperlink>
            <w:r>
              <w:t xml:space="preserve"> Порядка, лично или заказным почтовым отправлением;</w:t>
            </w:r>
          </w:p>
          <w:p w:rsidR="007D3865" w:rsidRDefault="007D3865">
            <w:pPr>
              <w:pStyle w:val="ConsPlusNormal"/>
              <w:ind w:firstLine="283"/>
              <w:jc w:val="both"/>
            </w:pPr>
            <w:r>
              <w:t xml:space="preserve">- израсходовать собственные средства безналичным путем (с расчетного счета, открытого индивидуальным предпринимателем, юридическим лицом или самозанятым) согласно представленному плану реализации и в соответствии с заявленным </w:t>
            </w:r>
            <w:hyperlink w:anchor="P629">
              <w:r>
                <w:rPr>
                  <w:color w:val="0000FF"/>
                </w:rPr>
                <w:t>перечнем</w:t>
              </w:r>
            </w:hyperlink>
            <w:r>
              <w:t xml:space="preserve"> затрат по форме, указанной в приложении N 2 к Порядку, в размере, указанном в </w:t>
            </w:r>
            <w:hyperlink w:anchor="P259">
              <w:r>
                <w:rPr>
                  <w:color w:val="0000FF"/>
                </w:rPr>
                <w:t>пункте 3.1.2</w:t>
              </w:r>
            </w:hyperlink>
            <w:r>
              <w:t xml:space="preserve"> настоящего Порядка (с учетом требований </w:t>
            </w:r>
            <w:hyperlink w:anchor="P249">
              <w:r>
                <w:rPr>
                  <w:color w:val="0000FF"/>
                </w:rPr>
                <w:t>пункта 2.27</w:t>
              </w:r>
            </w:hyperlink>
            <w:r>
              <w:t xml:space="preserve"> настоящего Порядка);</w:t>
            </w:r>
          </w:p>
          <w:p w:rsidR="007D3865" w:rsidRDefault="007D3865">
            <w:pPr>
              <w:pStyle w:val="ConsPlusNormal"/>
              <w:ind w:firstLine="283"/>
              <w:jc w:val="both"/>
            </w:pPr>
            <w:r>
              <w:t xml:space="preserve">- внести сведения о новом виде деятельности по направлению проекта в регистрационные данные юридического лица/индивидуального предпринимателя в случае, если такой вид </w:t>
            </w:r>
            <w:r>
              <w:lastRenderedPageBreak/>
              <w:t>деятельности не был внесен в срок менее 1 (одного) года на дату подачи заявки на участие в конкурсе;</w:t>
            </w:r>
          </w:p>
          <w:p w:rsidR="007D3865" w:rsidRDefault="007D3865">
            <w:pPr>
              <w:pStyle w:val="ConsPlusNormal"/>
              <w:ind w:firstLine="283"/>
              <w:jc w:val="both"/>
            </w:pPr>
            <w:r>
              <w:t>- приступить к реализации проекта по географическому месту реализации проекта, указанному в плане реализации проекта, с последующим осуществлением предпринимательской деятельности по заявленному проекту.</w:t>
            </w:r>
          </w:p>
        </w:tc>
      </w:tr>
      <w:tr w:rsidR="007D3865">
        <w:tc>
          <w:tcPr>
            <w:tcW w:w="9025" w:type="dxa"/>
            <w:gridSpan w:val="7"/>
            <w:tcBorders>
              <w:top w:val="nil"/>
              <w:left w:val="nil"/>
              <w:bottom w:val="nil"/>
              <w:right w:val="nil"/>
            </w:tcBorders>
          </w:tcPr>
          <w:p w:rsidR="007D3865" w:rsidRDefault="007D3865">
            <w:pPr>
              <w:pStyle w:val="ConsPlusNormal"/>
              <w:ind w:firstLine="283"/>
              <w:jc w:val="both"/>
            </w:pPr>
            <w:r>
              <w:lastRenderedPageBreak/>
              <w:t xml:space="preserve">Даю свое согласие на обработку персональных данных в соответствии с Федеральным </w:t>
            </w:r>
            <w:hyperlink r:id="rId61">
              <w:r>
                <w:rPr>
                  <w:color w:val="0000FF"/>
                </w:rPr>
                <w:t>законом</w:t>
              </w:r>
            </w:hyperlink>
            <w:r>
              <w:t xml:space="preserve"> от 27.07.2006 N 152-ФЗ "О персональных данных"</w:t>
            </w:r>
          </w:p>
        </w:tc>
      </w:tr>
      <w:tr w:rsidR="007D3865">
        <w:tc>
          <w:tcPr>
            <w:tcW w:w="9025" w:type="dxa"/>
            <w:gridSpan w:val="7"/>
            <w:tcBorders>
              <w:top w:val="nil"/>
              <w:left w:val="nil"/>
              <w:bottom w:val="single" w:sz="4" w:space="0" w:color="auto"/>
              <w:right w:val="nil"/>
            </w:tcBorders>
          </w:tcPr>
          <w:p w:rsidR="007D3865" w:rsidRDefault="007D3865">
            <w:pPr>
              <w:pStyle w:val="ConsPlusNormal"/>
            </w:pPr>
          </w:p>
        </w:tc>
      </w:tr>
      <w:tr w:rsidR="007D3865">
        <w:tc>
          <w:tcPr>
            <w:tcW w:w="9025" w:type="dxa"/>
            <w:gridSpan w:val="7"/>
            <w:tcBorders>
              <w:top w:val="single" w:sz="4" w:space="0" w:color="auto"/>
              <w:left w:val="nil"/>
              <w:bottom w:val="nil"/>
              <w:right w:val="nil"/>
            </w:tcBorders>
          </w:tcPr>
          <w:p w:rsidR="007D3865" w:rsidRDefault="007D3865">
            <w:pPr>
              <w:pStyle w:val="ConsPlusNormal"/>
              <w:jc w:val="center"/>
            </w:pPr>
            <w:r>
              <w:t>(полное наименование заявителя - юридического лица/</w:t>
            </w:r>
          </w:p>
          <w:p w:rsidR="007D3865" w:rsidRDefault="007D3865">
            <w:pPr>
              <w:pStyle w:val="ConsPlusNormal"/>
              <w:jc w:val="center"/>
            </w:pPr>
            <w:r>
              <w:t>индивидуального предпринимателя)</w:t>
            </w:r>
          </w:p>
        </w:tc>
      </w:tr>
      <w:tr w:rsidR="007D3865">
        <w:tc>
          <w:tcPr>
            <w:tcW w:w="9025" w:type="dxa"/>
            <w:gridSpan w:val="7"/>
            <w:tcBorders>
              <w:top w:val="nil"/>
              <w:left w:val="nil"/>
              <w:bottom w:val="nil"/>
              <w:right w:val="nil"/>
            </w:tcBorders>
          </w:tcPr>
          <w:p w:rsidR="007D3865" w:rsidRDefault="007D3865">
            <w:pPr>
              <w:pStyle w:val="ConsPlusNormal"/>
              <w:jc w:val="both"/>
            </w:pPr>
            <w:r>
              <w:t>с целью включения в реестр субъектов малого и среднего предпринимательства - получателей поддержки, а также передачу персональных данных</w:t>
            </w:r>
          </w:p>
        </w:tc>
      </w:tr>
      <w:tr w:rsidR="007D3865">
        <w:tc>
          <w:tcPr>
            <w:tcW w:w="9025" w:type="dxa"/>
            <w:gridSpan w:val="7"/>
            <w:tcBorders>
              <w:top w:val="nil"/>
              <w:left w:val="nil"/>
              <w:bottom w:val="single" w:sz="4" w:space="0" w:color="auto"/>
              <w:right w:val="nil"/>
            </w:tcBorders>
          </w:tcPr>
          <w:p w:rsidR="007D3865" w:rsidRDefault="007D3865">
            <w:pPr>
              <w:pStyle w:val="ConsPlusNormal"/>
            </w:pPr>
          </w:p>
        </w:tc>
      </w:tr>
      <w:tr w:rsidR="007D3865">
        <w:tc>
          <w:tcPr>
            <w:tcW w:w="9025" w:type="dxa"/>
            <w:gridSpan w:val="7"/>
            <w:tcBorders>
              <w:top w:val="single" w:sz="4" w:space="0" w:color="auto"/>
              <w:left w:val="nil"/>
              <w:bottom w:val="nil"/>
              <w:right w:val="nil"/>
            </w:tcBorders>
          </w:tcPr>
          <w:p w:rsidR="007D3865" w:rsidRDefault="007D3865">
            <w:pPr>
              <w:pStyle w:val="ConsPlusNormal"/>
              <w:jc w:val="center"/>
            </w:pPr>
            <w:r>
              <w:t>(полное наименование заявителя - юридического лица/</w:t>
            </w:r>
          </w:p>
          <w:p w:rsidR="007D3865" w:rsidRDefault="007D3865">
            <w:pPr>
              <w:pStyle w:val="ConsPlusNormal"/>
              <w:jc w:val="center"/>
            </w:pPr>
            <w:r>
              <w:t>индивидуального предпринимателя)</w:t>
            </w:r>
          </w:p>
        </w:tc>
      </w:tr>
      <w:tr w:rsidR="007D3865">
        <w:tc>
          <w:tcPr>
            <w:tcW w:w="9025" w:type="dxa"/>
            <w:gridSpan w:val="7"/>
            <w:tcBorders>
              <w:top w:val="nil"/>
              <w:left w:val="nil"/>
              <w:bottom w:val="single" w:sz="4" w:space="0" w:color="auto"/>
              <w:right w:val="nil"/>
            </w:tcBorders>
          </w:tcPr>
          <w:p w:rsidR="007D3865" w:rsidRDefault="007D3865">
            <w:pPr>
              <w:pStyle w:val="ConsPlusNormal"/>
            </w:pPr>
          </w:p>
        </w:tc>
      </w:tr>
      <w:tr w:rsidR="007D3865">
        <w:tc>
          <w:tcPr>
            <w:tcW w:w="9025" w:type="dxa"/>
            <w:gridSpan w:val="7"/>
            <w:tcBorders>
              <w:top w:val="single" w:sz="4" w:space="0" w:color="auto"/>
              <w:left w:val="nil"/>
              <w:bottom w:val="nil"/>
              <w:right w:val="nil"/>
            </w:tcBorders>
          </w:tcPr>
          <w:p w:rsidR="007D3865" w:rsidRDefault="007D3865">
            <w:pPr>
              <w:pStyle w:val="ConsPlusNormal"/>
              <w:jc w:val="both"/>
            </w:pPr>
            <w:r>
              <w:t>третьему лицу в целях, необходимых в процессе получения государственной услуги субъектом малого и среднего предпринимательства.</w:t>
            </w:r>
          </w:p>
          <w:p w:rsidR="007D3865" w:rsidRDefault="007D3865">
            <w:pPr>
              <w:pStyle w:val="ConsPlusNormal"/>
              <w:ind w:firstLine="283"/>
              <w:jc w:val="both"/>
            </w:pPr>
            <w:r>
              <w:t>Даю согласие на публикацию (размещение) на Едином портале и на официальном сайте Организатора и Оператора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конкурсом.</w:t>
            </w:r>
          </w:p>
          <w:p w:rsidR="007D3865" w:rsidRDefault="007D3865">
            <w:pPr>
              <w:pStyle w:val="ConsPlusNormal"/>
              <w:ind w:firstLine="283"/>
              <w:jc w:val="both"/>
            </w:pPr>
            <w:r>
              <w:t xml:space="preserve">Даю свое согласие на осуществление в отношении меня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62">
              <w:r>
                <w:rPr>
                  <w:color w:val="0000FF"/>
                </w:rPr>
                <w:t>статьями 268.1</w:t>
              </w:r>
            </w:hyperlink>
            <w:r>
              <w:t xml:space="preserve"> и </w:t>
            </w:r>
            <w:hyperlink r:id="rId63">
              <w:r>
                <w:rPr>
                  <w:color w:val="0000FF"/>
                </w:rPr>
                <w:t>269.2</w:t>
              </w:r>
            </w:hyperlink>
            <w:r>
              <w:t xml:space="preserve"> Бюджетного кодекса Российской Федерации и на включение таких положений в соглашение;</w:t>
            </w:r>
          </w:p>
          <w:p w:rsidR="007D3865" w:rsidRDefault="007D3865">
            <w:pPr>
              <w:pStyle w:val="ConsPlusNormal"/>
              <w:ind w:firstLine="283"/>
              <w:jc w:val="both"/>
            </w:pPr>
            <w:r>
              <w:t>Обязуюсь получить согласие на указанную проверку в отношении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7D3865" w:rsidRDefault="007D3865">
            <w:pPr>
              <w:pStyle w:val="ConsPlusNormal"/>
              <w:ind w:firstLine="283"/>
              <w:jc w:val="both"/>
            </w:pPr>
            <w:r>
              <w:t>Данное согласие действует с даты подачи заявки, необходимой для участия в конкурсе на предоставление Субсидии, и в течение трех лет, следующих за годом получения Субсидии.</w:t>
            </w:r>
          </w:p>
          <w:p w:rsidR="007D3865" w:rsidRDefault="007D3865">
            <w:pPr>
              <w:pStyle w:val="ConsPlusNormal"/>
              <w:ind w:firstLine="283"/>
              <w:jc w:val="both"/>
            </w:pPr>
            <w:r>
              <w:t>Предупрежден(а) о возможности утраты права на участие в конкурсе и получение Субсидии в случае выявления представленных мной недостоверных сведений или документов.</w:t>
            </w:r>
          </w:p>
        </w:tc>
      </w:tr>
      <w:tr w:rsidR="007D3865">
        <w:tc>
          <w:tcPr>
            <w:tcW w:w="9025" w:type="dxa"/>
            <w:gridSpan w:val="7"/>
            <w:tcBorders>
              <w:top w:val="nil"/>
              <w:left w:val="nil"/>
              <w:bottom w:val="nil"/>
              <w:right w:val="nil"/>
            </w:tcBorders>
          </w:tcPr>
          <w:p w:rsidR="007D3865" w:rsidRDefault="007D3865">
            <w:pPr>
              <w:pStyle w:val="ConsPlusNormal"/>
            </w:pPr>
          </w:p>
        </w:tc>
      </w:tr>
      <w:tr w:rsidR="007D3865">
        <w:tc>
          <w:tcPr>
            <w:tcW w:w="2364" w:type="dxa"/>
            <w:gridSpan w:val="2"/>
            <w:tcBorders>
              <w:top w:val="nil"/>
              <w:left w:val="nil"/>
              <w:bottom w:val="nil"/>
              <w:right w:val="nil"/>
            </w:tcBorders>
          </w:tcPr>
          <w:p w:rsidR="007D3865" w:rsidRDefault="007D3865">
            <w:pPr>
              <w:pStyle w:val="ConsPlusNormal"/>
            </w:pPr>
          </w:p>
        </w:tc>
        <w:tc>
          <w:tcPr>
            <w:tcW w:w="432" w:type="dxa"/>
            <w:tcBorders>
              <w:top w:val="nil"/>
              <w:left w:val="nil"/>
              <w:bottom w:val="nil"/>
              <w:right w:val="nil"/>
            </w:tcBorders>
          </w:tcPr>
          <w:p w:rsidR="007D3865" w:rsidRDefault="007D3865">
            <w:pPr>
              <w:pStyle w:val="ConsPlusNormal"/>
            </w:pPr>
          </w:p>
        </w:tc>
        <w:tc>
          <w:tcPr>
            <w:tcW w:w="2041" w:type="dxa"/>
            <w:tcBorders>
              <w:top w:val="nil"/>
              <w:left w:val="nil"/>
              <w:bottom w:val="nil"/>
              <w:right w:val="nil"/>
            </w:tcBorders>
          </w:tcPr>
          <w:p w:rsidR="007D3865" w:rsidRDefault="007D3865">
            <w:pPr>
              <w:pStyle w:val="ConsPlusNormal"/>
            </w:pPr>
          </w:p>
        </w:tc>
        <w:tc>
          <w:tcPr>
            <w:tcW w:w="446" w:type="dxa"/>
            <w:tcBorders>
              <w:top w:val="nil"/>
              <w:left w:val="nil"/>
              <w:bottom w:val="nil"/>
              <w:right w:val="nil"/>
            </w:tcBorders>
          </w:tcPr>
          <w:p w:rsidR="007D3865" w:rsidRDefault="007D3865">
            <w:pPr>
              <w:pStyle w:val="ConsPlusNormal"/>
            </w:pPr>
          </w:p>
        </w:tc>
        <w:tc>
          <w:tcPr>
            <w:tcW w:w="3742" w:type="dxa"/>
            <w:gridSpan w:val="2"/>
            <w:tcBorders>
              <w:top w:val="nil"/>
              <w:left w:val="nil"/>
              <w:bottom w:val="nil"/>
              <w:right w:val="nil"/>
            </w:tcBorders>
          </w:tcPr>
          <w:p w:rsidR="007D3865" w:rsidRDefault="007D3865">
            <w:pPr>
              <w:pStyle w:val="ConsPlusNormal"/>
            </w:pPr>
          </w:p>
        </w:tc>
      </w:tr>
      <w:tr w:rsidR="007D3865">
        <w:tc>
          <w:tcPr>
            <w:tcW w:w="2364" w:type="dxa"/>
            <w:gridSpan w:val="2"/>
            <w:tcBorders>
              <w:top w:val="nil"/>
              <w:left w:val="nil"/>
              <w:bottom w:val="nil"/>
              <w:right w:val="nil"/>
            </w:tcBorders>
          </w:tcPr>
          <w:p w:rsidR="007D3865" w:rsidRDefault="007D3865">
            <w:pPr>
              <w:pStyle w:val="ConsPlusNormal"/>
              <w:jc w:val="center"/>
            </w:pPr>
            <w:r>
              <w:t>наименование должности руководителя</w:t>
            </w:r>
          </w:p>
        </w:tc>
        <w:tc>
          <w:tcPr>
            <w:tcW w:w="432" w:type="dxa"/>
            <w:tcBorders>
              <w:top w:val="nil"/>
              <w:left w:val="nil"/>
              <w:bottom w:val="nil"/>
              <w:right w:val="nil"/>
            </w:tcBorders>
          </w:tcPr>
          <w:p w:rsidR="007D3865" w:rsidRDefault="007D3865">
            <w:pPr>
              <w:pStyle w:val="ConsPlusNormal"/>
            </w:pPr>
          </w:p>
        </w:tc>
        <w:tc>
          <w:tcPr>
            <w:tcW w:w="2041" w:type="dxa"/>
            <w:tcBorders>
              <w:top w:val="nil"/>
              <w:left w:val="nil"/>
              <w:bottom w:val="nil"/>
              <w:right w:val="nil"/>
            </w:tcBorders>
          </w:tcPr>
          <w:p w:rsidR="007D3865" w:rsidRDefault="007D3865">
            <w:pPr>
              <w:pStyle w:val="ConsPlusNormal"/>
              <w:jc w:val="center"/>
            </w:pPr>
            <w:r>
              <w:t>подпись</w:t>
            </w:r>
          </w:p>
        </w:tc>
        <w:tc>
          <w:tcPr>
            <w:tcW w:w="446" w:type="dxa"/>
            <w:tcBorders>
              <w:top w:val="nil"/>
              <w:left w:val="nil"/>
              <w:bottom w:val="nil"/>
              <w:right w:val="nil"/>
            </w:tcBorders>
          </w:tcPr>
          <w:p w:rsidR="007D3865" w:rsidRDefault="007D3865">
            <w:pPr>
              <w:pStyle w:val="ConsPlusNormal"/>
            </w:pPr>
          </w:p>
        </w:tc>
        <w:tc>
          <w:tcPr>
            <w:tcW w:w="3742" w:type="dxa"/>
            <w:gridSpan w:val="2"/>
            <w:tcBorders>
              <w:top w:val="nil"/>
              <w:left w:val="nil"/>
              <w:bottom w:val="nil"/>
              <w:right w:val="nil"/>
            </w:tcBorders>
          </w:tcPr>
          <w:p w:rsidR="007D3865" w:rsidRDefault="007D3865">
            <w:pPr>
              <w:pStyle w:val="ConsPlusNormal"/>
              <w:jc w:val="center"/>
            </w:pPr>
            <w:r>
              <w:t>расшифровка подписи</w:t>
            </w:r>
          </w:p>
        </w:tc>
      </w:tr>
      <w:tr w:rsidR="007D3865">
        <w:tc>
          <w:tcPr>
            <w:tcW w:w="9025" w:type="dxa"/>
            <w:gridSpan w:val="7"/>
            <w:tcBorders>
              <w:top w:val="nil"/>
              <w:left w:val="nil"/>
              <w:bottom w:val="nil"/>
              <w:right w:val="nil"/>
            </w:tcBorders>
          </w:tcPr>
          <w:p w:rsidR="007D3865" w:rsidRDefault="007D3865">
            <w:pPr>
              <w:pStyle w:val="ConsPlusNormal"/>
            </w:pPr>
            <w:r>
              <w:t>М.П.</w:t>
            </w:r>
          </w:p>
        </w:tc>
      </w:tr>
      <w:tr w:rsidR="007D3865">
        <w:tc>
          <w:tcPr>
            <w:tcW w:w="9025" w:type="dxa"/>
            <w:gridSpan w:val="7"/>
            <w:tcBorders>
              <w:top w:val="nil"/>
              <w:left w:val="nil"/>
              <w:bottom w:val="nil"/>
              <w:right w:val="nil"/>
            </w:tcBorders>
          </w:tcPr>
          <w:p w:rsidR="007D3865" w:rsidRDefault="007D3865">
            <w:pPr>
              <w:pStyle w:val="ConsPlusNormal"/>
              <w:jc w:val="both"/>
            </w:pPr>
            <w:r>
              <w:lastRenderedPageBreak/>
              <w:t>Приложения:</w:t>
            </w:r>
          </w:p>
          <w:p w:rsidR="007D3865" w:rsidRDefault="007D3865">
            <w:pPr>
              <w:pStyle w:val="ConsPlusNormal"/>
              <w:jc w:val="both"/>
            </w:pPr>
            <w:r>
              <w:t>1. План реализации проекта на ______ л. в 1 экз.</w:t>
            </w:r>
          </w:p>
          <w:p w:rsidR="007D3865" w:rsidRDefault="007D3865">
            <w:pPr>
              <w:pStyle w:val="ConsPlusNormal"/>
              <w:jc w:val="both"/>
            </w:pPr>
            <w:r>
              <w:t>2. Перечень затрат, источником финансового обеспечения которых является Субсидия.</w:t>
            </w:r>
          </w:p>
          <w:p w:rsidR="007D3865" w:rsidRDefault="007D3865">
            <w:pPr>
              <w:pStyle w:val="ConsPlusNormal"/>
              <w:jc w:val="both"/>
            </w:pPr>
            <w:r>
              <w:t>3. Выписка из ЕГРЮЛ (ЕГРИП), в которой заявленные виды экономической деятельности соответствуют направлениям плана реализации бизнес-проекта.</w:t>
            </w:r>
          </w:p>
          <w:p w:rsidR="007D3865" w:rsidRDefault="007D3865">
            <w:pPr>
              <w:pStyle w:val="ConsPlusNormal"/>
              <w:jc w:val="both"/>
            </w:pPr>
            <w:r>
              <w:t>4. Копия свидетельства о постановке физического лица на налоговый учет или электронного свидетельства о постановке на учет физического лица.</w:t>
            </w:r>
          </w:p>
          <w:p w:rsidR="007D3865" w:rsidRDefault="007D3865">
            <w:pPr>
              <w:pStyle w:val="ConsPlusNormal"/>
              <w:jc w:val="both"/>
            </w:pPr>
            <w:r>
              <w:t>5. Копия паспорта физического лица, индивидуального предпринимателя, руководителя и учредителей юридического лица, участвующих в конкурсе (2-я, 3-я, 5-я, 19-я страницы).</w:t>
            </w:r>
          </w:p>
          <w:p w:rsidR="007D3865" w:rsidRDefault="007D3865">
            <w:pPr>
              <w:pStyle w:val="ConsPlusNormal"/>
              <w:jc w:val="both"/>
            </w:pPr>
            <w:r>
              <w:t>6. Документы, подтверждающие отнесение к приоритетной группе.</w:t>
            </w:r>
          </w:p>
          <w:p w:rsidR="007D3865" w:rsidRDefault="007D3865">
            <w:pPr>
              <w:pStyle w:val="ConsPlusNormal"/>
              <w:jc w:val="both"/>
            </w:pPr>
            <w:r>
              <w:t>7. Согласие на обработку персональных данных (для физических лиц, самозанятых, индивидуальных предпринимателей).</w:t>
            </w:r>
          </w:p>
        </w:tc>
      </w:tr>
      <w:tr w:rsidR="007D3865">
        <w:tc>
          <w:tcPr>
            <w:tcW w:w="9025" w:type="dxa"/>
            <w:gridSpan w:val="7"/>
            <w:tcBorders>
              <w:top w:val="nil"/>
              <w:left w:val="nil"/>
              <w:bottom w:val="nil"/>
              <w:right w:val="nil"/>
            </w:tcBorders>
          </w:tcPr>
          <w:p w:rsidR="007D3865" w:rsidRDefault="007D3865">
            <w:pPr>
              <w:pStyle w:val="ConsPlusNormal"/>
            </w:pPr>
          </w:p>
        </w:tc>
      </w:tr>
      <w:tr w:rsidR="007D3865">
        <w:tc>
          <w:tcPr>
            <w:tcW w:w="2364" w:type="dxa"/>
            <w:gridSpan w:val="2"/>
            <w:tcBorders>
              <w:top w:val="nil"/>
              <w:left w:val="nil"/>
              <w:bottom w:val="single" w:sz="4" w:space="0" w:color="auto"/>
              <w:right w:val="nil"/>
            </w:tcBorders>
          </w:tcPr>
          <w:p w:rsidR="007D3865" w:rsidRDefault="007D3865">
            <w:pPr>
              <w:pStyle w:val="ConsPlusNormal"/>
            </w:pPr>
          </w:p>
        </w:tc>
        <w:tc>
          <w:tcPr>
            <w:tcW w:w="432" w:type="dxa"/>
            <w:tcBorders>
              <w:top w:val="nil"/>
              <w:left w:val="nil"/>
              <w:bottom w:val="nil"/>
              <w:right w:val="nil"/>
            </w:tcBorders>
          </w:tcPr>
          <w:p w:rsidR="007D3865" w:rsidRDefault="007D3865">
            <w:pPr>
              <w:pStyle w:val="ConsPlusNormal"/>
            </w:pPr>
          </w:p>
        </w:tc>
        <w:tc>
          <w:tcPr>
            <w:tcW w:w="2041" w:type="dxa"/>
            <w:tcBorders>
              <w:top w:val="nil"/>
              <w:left w:val="nil"/>
              <w:bottom w:val="single" w:sz="4" w:space="0" w:color="auto"/>
              <w:right w:val="nil"/>
            </w:tcBorders>
          </w:tcPr>
          <w:p w:rsidR="007D3865" w:rsidRDefault="007D3865">
            <w:pPr>
              <w:pStyle w:val="ConsPlusNormal"/>
            </w:pPr>
          </w:p>
        </w:tc>
        <w:tc>
          <w:tcPr>
            <w:tcW w:w="446" w:type="dxa"/>
            <w:tcBorders>
              <w:top w:val="nil"/>
              <w:left w:val="nil"/>
              <w:bottom w:val="nil"/>
              <w:right w:val="nil"/>
            </w:tcBorders>
          </w:tcPr>
          <w:p w:rsidR="007D3865" w:rsidRDefault="007D3865">
            <w:pPr>
              <w:pStyle w:val="ConsPlusNormal"/>
            </w:pPr>
          </w:p>
        </w:tc>
        <w:tc>
          <w:tcPr>
            <w:tcW w:w="3742" w:type="dxa"/>
            <w:gridSpan w:val="2"/>
            <w:tcBorders>
              <w:top w:val="nil"/>
              <w:left w:val="nil"/>
              <w:bottom w:val="single" w:sz="4" w:space="0" w:color="auto"/>
              <w:right w:val="nil"/>
            </w:tcBorders>
          </w:tcPr>
          <w:p w:rsidR="007D3865" w:rsidRDefault="007D3865">
            <w:pPr>
              <w:pStyle w:val="ConsPlusNormal"/>
            </w:pPr>
          </w:p>
        </w:tc>
      </w:tr>
      <w:tr w:rsidR="007D3865">
        <w:tc>
          <w:tcPr>
            <w:tcW w:w="2364" w:type="dxa"/>
            <w:gridSpan w:val="2"/>
            <w:tcBorders>
              <w:top w:val="single" w:sz="4" w:space="0" w:color="auto"/>
              <w:left w:val="nil"/>
              <w:bottom w:val="nil"/>
              <w:right w:val="nil"/>
            </w:tcBorders>
          </w:tcPr>
          <w:p w:rsidR="007D3865" w:rsidRDefault="007D3865">
            <w:pPr>
              <w:pStyle w:val="ConsPlusNormal"/>
              <w:jc w:val="center"/>
            </w:pPr>
            <w:r>
              <w:t>наименование должности руководителя</w:t>
            </w:r>
          </w:p>
        </w:tc>
        <w:tc>
          <w:tcPr>
            <w:tcW w:w="432" w:type="dxa"/>
            <w:tcBorders>
              <w:top w:val="nil"/>
              <w:left w:val="nil"/>
              <w:bottom w:val="nil"/>
              <w:right w:val="nil"/>
            </w:tcBorders>
          </w:tcPr>
          <w:p w:rsidR="007D3865" w:rsidRDefault="007D3865">
            <w:pPr>
              <w:pStyle w:val="ConsPlusNormal"/>
            </w:pPr>
          </w:p>
        </w:tc>
        <w:tc>
          <w:tcPr>
            <w:tcW w:w="2041" w:type="dxa"/>
            <w:tcBorders>
              <w:top w:val="single" w:sz="4" w:space="0" w:color="auto"/>
              <w:left w:val="nil"/>
              <w:bottom w:val="nil"/>
              <w:right w:val="nil"/>
            </w:tcBorders>
          </w:tcPr>
          <w:p w:rsidR="007D3865" w:rsidRDefault="007D3865">
            <w:pPr>
              <w:pStyle w:val="ConsPlusNormal"/>
              <w:jc w:val="center"/>
            </w:pPr>
            <w:r>
              <w:t>подпись</w:t>
            </w:r>
          </w:p>
        </w:tc>
        <w:tc>
          <w:tcPr>
            <w:tcW w:w="446" w:type="dxa"/>
            <w:tcBorders>
              <w:top w:val="nil"/>
              <w:left w:val="nil"/>
              <w:bottom w:val="nil"/>
              <w:right w:val="nil"/>
            </w:tcBorders>
          </w:tcPr>
          <w:p w:rsidR="007D3865" w:rsidRDefault="007D3865">
            <w:pPr>
              <w:pStyle w:val="ConsPlusNormal"/>
            </w:pPr>
          </w:p>
        </w:tc>
        <w:tc>
          <w:tcPr>
            <w:tcW w:w="3742" w:type="dxa"/>
            <w:gridSpan w:val="2"/>
            <w:tcBorders>
              <w:top w:val="single" w:sz="4" w:space="0" w:color="auto"/>
              <w:left w:val="nil"/>
              <w:bottom w:val="nil"/>
              <w:right w:val="nil"/>
            </w:tcBorders>
          </w:tcPr>
          <w:p w:rsidR="007D3865" w:rsidRDefault="007D3865">
            <w:pPr>
              <w:pStyle w:val="ConsPlusNormal"/>
              <w:jc w:val="center"/>
            </w:pPr>
            <w:r>
              <w:t>расшифровка подписи</w:t>
            </w:r>
          </w:p>
        </w:tc>
      </w:tr>
      <w:tr w:rsidR="007D3865">
        <w:tc>
          <w:tcPr>
            <w:tcW w:w="9025" w:type="dxa"/>
            <w:gridSpan w:val="7"/>
            <w:tcBorders>
              <w:top w:val="nil"/>
              <w:left w:val="nil"/>
              <w:bottom w:val="nil"/>
              <w:right w:val="nil"/>
            </w:tcBorders>
          </w:tcPr>
          <w:p w:rsidR="007D3865" w:rsidRDefault="007D3865">
            <w:pPr>
              <w:pStyle w:val="ConsPlusNormal"/>
            </w:pPr>
            <w:r>
              <w:t>М.П.</w:t>
            </w:r>
          </w:p>
        </w:tc>
      </w:tr>
      <w:tr w:rsidR="007D3865">
        <w:tc>
          <w:tcPr>
            <w:tcW w:w="733" w:type="dxa"/>
            <w:tcBorders>
              <w:top w:val="nil"/>
              <w:left w:val="nil"/>
              <w:bottom w:val="nil"/>
              <w:right w:val="nil"/>
            </w:tcBorders>
          </w:tcPr>
          <w:p w:rsidR="007D3865" w:rsidRDefault="007D3865">
            <w:pPr>
              <w:pStyle w:val="ConsPlusNormal"/>
            </w:pPr>
            <w:r>
              <w:t>Дата</w:t>
            </w:r>
          </w:p>
        </w:tc>
        <w:tc>
          <w:tcPr>
            <w:tcW w:w="8292" w:type="dxa"/>
            <w:gridSpan w:val="6"/>
            <w:tcBorders>
              <w:top w:val="nil"/>
              <w:left w:val="nil"/>
              <w:bottom w:val="single" w:sz="4" w:space="0" w:color="auto"/>
              <w:right w:val="nil"/>
            </w:tcBorders>
          </w:tcPr>
          <w:p w:rsidR="007D3865" w:rsidRDefault="007D3865">
            <w:pPr>
              <w:pStyle w:val="ConsPlusNormal"/>
            </w:pPr>
          </w:p>
        </w:tc>
      </w:tr>
    </w:tbl>
    <w:p w:rsidR="007D3865" w:rsidRDefault="007D3865">
      <w:pPr>
        <w:pStyle w:val="ConsPlusNormal"/>
        <w:jc w:val="both"/>
      </w:pPr>
    </w:p>
    <w:p w:rsidR="007D3865" w:rsidRDefault="007D3865">
      <w:pPr>
        <w:pStyle w:val="ConsPlusNormal"/>
        <w:ind w:firstLine="540"/>
        <w:jc w:val="both"/>
      </w:pPr>
      <w:r>
        <w:t>--------------------------------</w:t>
      </w:r>
    </w:p>
    <w:p w:rsidR="007D3865" w:rsidRDefault="007D3865">
      <w:pPr>
        <w:pStyle w:val="ConsPlusNormal"/>
        <w:spacing w:before="220"/>
        <w:ind w:firstLine="540"/>
        <w:jc w:val="both"/>
      </w:pPr>
      <w:bookmarkStart w:id="36" w:name="P525"/>
      <w:bookmarkEnd w:id="36"/>
      <w:r>
        <w:t>&lt;1&gt; Заявление и все прилагаемые документы направляются заявителем на адрес электронной почты: grant@mribi.ru.</w:t>
      </w: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1"/>
      </w:pPr>
      <w:r>
        <w:t>Приложение N 1б</w:t>
      </w:r>
    </w:p>
    <w:p w:rsidR="007D3865" w:rsidRDefault="007D3865">
      <w:pPr>
        <w:pStyle w:val="ConsPlusNormal"/>
        <w:jc w:val="right"/>
      </w:pPr>
      <w:r>
        <w:t>к Порядку</w:t>
      </w:r>
    </w:p>
    <w:p w:rsidR="007D3865" w:rsidRDefault="007D3865">
      <w:pPr>
        <w:pStyle w:val="ConsPlusNormal"/>
        <w:jc w:val="both"/>
      </w:pPr>
    </w:p>
    <w:p w:rsidR="007D3865" w:rsidRDefault="007D3865">
      <w:pPr>
        <w:pStyle w:val="ConsPlusNormal"/>
        <w:jc w:val="right"/>
      </w:pPr>
      <w:r>
        <w:t>Форма</w:t>
      </w:r>
    </w:p>
    <w:p w:rsidR="007D3865" w:rsidRDefault="007D386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
        <w:gridCol w:w="1920"/>
        <w:gridCol w:w="1470"/>
        <w:gridCol w:w="766"/>
        <w:gridCol w:w="151"/>
        <w:gridCol w:w="629"/>
        <w:gridCol w:w="340"/>
        <w:gridCol w:w="3061"/>
      </w:tblGrid>
      <w:tr w:rsidR="007D3865">
        <w:tc>
          <w:tcPr>
            <w:tcW w:w="5027" w:type="dxa"/>
            <w:gridSpan w:val="5"/>
            <w:tcBorders>
              <w:top w:val="nil"/>
              <w:left w:val="nil"/>
              <w:bottom w:val="nil"/>
              <w:right w:val="nil"/>
            </w:tcBorders>
          </w:tcPr>
          <w:p w:rsidR="007D3865" w:rsidRDefault="007D3865">
            <w:pPr>
              <w:pStyle w:val="ConsPlusNormal"/>
            </w:pPr>
          </w:p>
        </w:tc>
        <w:tc>
          <w:tcPr>
            <w:tcW w:w="4030" w:type="dxa"/>
            <w:gridSpan w:val="3"/>
            <w:tcBorders>
              <w:top w:val="nil"/>
              <w:left w:val="nil"/>
              <w:bottom w:val="nil"/>
              <w:right w:val="nil"/>
            </w:tcBorders>
          </w:tcPr>
          <w:p w:rsidR="007D3865" w:rsidRDefault="007D3865">
            <w:pPr>
              <w:pStyle w:val="ConsPlusNormal"/>
            </w:pPr>
            <w:r>
              <w:t xml:space="preserve">В Комиссию по государственной поддержке малого и среднего предпринимательства Мурманской области </w:t>
            </w:r>
            <w:hyperlink w:anchor="P620">
              <w:r>
                <w:rPr>
                  <w:color w:val="0000FF"/>
                </w:rPr>
                <w:t>&lt;1&gt;</w:t>
              </w:r>
            </w:hyperlink>
          </w:p>
        </w:tc>
      </w:tr>
      <w:tr w:rsidR="007D3865">
        <w:tc>
          <w:tcPr>
            <w:tcW w:w="5027" w:type="dxa"/>
            <w:gridSpan w:val="5"/>
            <w:tcBorders>
              <w:top w:val="nil"/>
              <w:left w:val="nil"/>
              <w:bottom w:val="nil"/>
              <w:right w:val="nil"/>
            </w:tcBorders>
          </w:tcPr>
          <w:p w:rsidR="007D3865" w:rsidRDefault="007D3865">
            <w:pPr>
              <w:pStyle w:val="ConsPlusNormal"/>
            </w:pPr>
          </w:p>
        </w:tc>
        <w:tc>
          <w:tcPr>
            <w:tcW w:w="4030" w:type="dxa"/>
            <w:gridSpan w:val="3"/>
            <w:tcBorders>
              <w:top w:val="nil"/>
              <w:left w:val="nil"/>
              <w:bottom w:val="nil"/>
              <w:right w:val="nil"/>
            </w:tcBorders>
          </w:tcPr>
          <w:p w:rsidR="007D3865" w:rsidRDefault="007D3865">
            <w:pPr>
              <w:pStyle w:val="ConsPlusNormal"/>
              <w:jc w:val="both"/>
            </w:pPr>
            <w:r>
              <w:t>от</w:t>
            </w:r>
          </w:p>
        </w:tc>
      </w:tr>
      <w:tr w:rsidR="007D3865">
        <w:tc>
          <w:tcPr>
            <w:tcW w:w="5027" w:type="dxa"/>
            <w:gridSpan w:val="5"/>
            <w:tcBorders>
              <w:top w:val="nil"/>
              <w:left w:val="nil"/>
              <w:bottom w:val="nil"/>
              <w:right w:val="nil"/>
            </w:tcBorders>
          </w:tcPr>
          <w:p w:rsidR="007D3865" w:rsidRDefault="007D3865">
            <w:pPr>
              <w:pStyle w:val="ConsPlusNormal"/>
            </w:pPr>
          </w:p>
        </w:tc>
        <w:tc>
          <w:tcPr>
            <w:tcW w:w="4030" w:type="dxa"/>
            <w:gridSpan w:val="3"/>
            <w:tcBorders>
              <w:top w:val="nil"/>
              <w:left w:val="nil"/>
              <w:bottom w:val="single" w:sz="4" w:space="0" w:color="auto"/>
              <w:right w:val="nil"/>
            </w:tcBorders>
          </w:tcPr>
          <w:p w:rsidR="007D3865" w:rsidRDefault="007D3865">
            <w:pPr>
              <w:pStyle w:val="ConsPlusNormal"/>
            </w:pPr>
          </w:p>
        </w:tc>
      </w:tr>
      <w:tr w:rsidR="007D3865">
        <w:tc>
          <w:tcPr>
            <w:tcW w:w="5027" w:type="dxa"/>
            <w:gridSpan w:val="5"/>
            <w:tcBorders>
              <w:top w:val="nil"/>
              <w:left w:val="nil"/>
              <w:bottom w:val="nil"/>
              <w:right w:val="nil"/>
            </w:tcBorders>
          </w:tcPr>
          <w:p w:rsidR="007D3865" w:rsidRDefault="007D3865">
            <w:pPr>
              <w:pStyle w:val="ConsPlusNormal"/>
            </w:pPr>
          </w:p>
        </w:tc>
        <w:tc>
          <w:tcPr>
            <w:tcW w:w="4030" w:type="dxa"/>
            <w:gridSpan w:val="3"/>
            <w:tcBorders>
              <w:top w:val="single" w:sz="4" w:space="0" w:color="auto"/>
              <w:left w:val="nil"/>
              <w:bottom w:val="single" w:sz="4" w:space="0" w:color="auto"/>
              <w:right w:val="nil"/>
            </w:tcBorders>
          </w:tcPr>
          <w:p w:rsidR="007D3865" w:rsidRDefault="007D3865">
            <w:pPr>
              <w:pStyle w:val="ConsPlusNormal"/>
            </w:pPr>
          </w:p>
        </w:tc>
      </w:tr>
      <w:tr w:rsidR="007D3865">
        <w:tc>
          <w:tcPr>
            <w:tcW w:w="5027" w:type="dxa"/>
            <w:gridSpan w:val="5"/>
            <w:tcBorders>
              <w:top w:val="nil"/>
              <w:left w:val="nil"/>
              <w:bottom w:val="nil"/>
              <w:right w:val="nil"/>
            </w:tcBorders>
          </w:tcPr>
          <w:p w:rsidR="007D3865" w:rsidRDefault="007D3865">
            <w:pPr>
              <w:pStyle w:val="ConsPlusNormal"/>
            </w:pPr>
          </w:p>
        </w:tc>
        <w:tc>
          <w:tcPr>
            <w:tcW w:w="4030" w:type="dxa"/>
            <w:gridSpan w:val="3"/>
            <w:tcBorders>
              <w:top w:val="single" w:sz="4" w:space="0" w:color="auto"/>
              <w:left w:val="nil"/>
              <w:bottom w:val="single" w:sz="4" w:space="0" w:color="auto"/>
              <w:right w:val="nil"/>
            </w:tcBorders>
          </w:tcPr>
          <w:p w:rsidR="007D3865" w:rsidRDefault="007D3865">
            <w:pPr>
              <w:pStyle w:val="ConsPlusNormal"/>
            </w:pPr>
          </w:p>
        </w:tc>
      </w:tr>
      <w:tr w:rsidR="007D3865">
        <w:tc>
          <w:tcPr>
            <w:tcW w:w="5027" w:type="dxa"/>
            <w:gridSpan w:val="5"/>
            <w:tcBorders>
              <w:top w:val="nil"/>
              <w:left w:val="nil"/>
              <w:bottom w:val="nil"/>
              <w:right w:val="nil"/>
            </w:tcBorders>
          </w:tcPr>
          <w:p w:rsidR="007D3865" w:rsidRDefault="007D3865">
            <w:pPr>
              <w:pStyle w:val="ConsPlusNormal"/>
            </w:pPr>
          </w:p>
        </w:tc>
        <w:tc>
          <w:tcPr>
            <w:tcW w:w="4030" w:type="dxa"/>
            <w:gridSpan w:val="3"/>
            <w:tcBorders>
              <w:top w:val="single" w:sz="4" w:space="0" w:color="auto"/>
              <w:left w:val="nil"/>
              <w:bottom w:val="nil"/>
              <w:right w:val="nil"/>
            </w:tcBorders>
          </w:tcPr>
          <w:p w:rsidR="007D3865" w:rsidRDefault="007D3865">
            <w:pPr>
              <w:pStyle w:val="ConsPlusNormal"/>
              <w:jc w:val="center"/>
            </w:pPr>
            <w:r>
              <w:t>(Ф.И.О. заявителя)</w:t>
            </w:r>
          </w:p>
        </w:tc>
      </w:tr>
      <w:tr w:rsidR="007D3865">
        <w:tc>
          <w:tcPr>
            <w:tcW w:w="5027" w:type="dxa"/>
            <w:gridSpan w:val="5"/>
            <w:tcBorders>
              <w:top w:val="nil"/>
              <w:left w:val="nil"/>
              <w:bottom w:val="nil"/>
              <w:right w:val="nil"/>
            </w:tcBorders>
          </w:tcPr>
          <w:p w:rsidR="007D3865" w:rsidRDefault="007D3865">
            <w:pPr>
              <w:pStyle w:val="ConsPlusNormal"/>
            </w:pPr>
          </w:p>
        </w:tc>
        <w:tc>
          <w:tcPr>
            <w:tcW w:w="4030" w:type="dxa"/>
            <w:gridSpan w:val="3"/>
            <w:tcBorders>
              <w:top w:val="nil"/>
              <w:left w:val="nil"/>
              <w:bottom w:val="nil"/>
              <w:right w:val="nil"/>
            </w:tcBorders>
          </w:tcPr>
          <w:p w:rsidR="007D3865" w:rsidRDefault="007D3865">
            <w:pPr>
              <w:pStyle w:val="ConsPlusNormal"/>
            </w:pPr>
            <w:r>
              <w:t>зарегистрированного по адресу:</w:t>
            </w:r>
          </w:p>
        </w:tc>
      </w:tr>
      <w:tr w:rsidR="007D3865">
        <w:tc>
          <w:tcPr>
            <w:tcW w:w="5027" w:type="dxa"/>
            <w:gridSpan w:val="5"/>
            <w:tcBorders>
              <w:top w:val="nil"/>
              <w:left w:val="nil"/>
              <w:bottom w:val="nil"/>
              <w:right w:val="nil"/>
            </w:tcBorders>
          </w:tcPr>
          <w:p w:rsidR="007D3865" w:rsidRDefault="007D3865">
            <w:pPr>
              <w:pStyle w:val="ConsPlusNormal"/>
            </w:pPr>
          </w:p>
        </w:tc>
        <w:tc>
          <w:tcPr>
            <w:tcW w:w="4030" w:type="dxa"/>
            <w:gridSpan w:val="3"/>
            <w:tcBorders>
              <w:top w:val="nil"/>
              <w:left w:val="nil"/>
              <w:bottom w:val="single" w:sz="4" w:space="0" w:color="auto"/>
              <w:right w:val="nil"/>
            </w:tcBorders>
          </w:tcPr>
          <w:p w:rsidR="007D3865" w:rsidRDefault="007D3865">
            <w:pPr>
              <w:pStyle w:val="ConsPlusNormal"/>
            </w:pPr>
          </w:p>
        </w:tc>
      </w:tr>
      <w:tr w:rsidR="007D3865">
        <w:tc>
          <w:tcPr>
            <w:tcW w:w="5027" w:type="dxa"/>
            <w:gridSpan w:val="5"/>
            <w:tcBorders>
              <w:top w:val="nil"/>
              <w:left w:val="nil"/>
              <w:bottom w:val="nil"/>
              <w:right w:val="nil"/>
            </w:tcBorders>
          </w:tcPr>
          <w:p w:rsidR="007D3865" w:rsidRDefault="007D3865">
            <w:pPr>
              <w:pStyle w:val="ConsPlusNormal"/>
            </w:pPr>
          </w:p>
        </w:tc>
        <w:tc>
          <w:tcPr>
            <w:tcW w:w="4030" w:type="dxa"/>
            <w:gridSpan w:val="3"/>
            <w:tcBorders>
              <w:top w:val="single" w:sz="4" w:space="0" w:color="auto"/>
              <w:left w:val="nil"/>
              <w:bottom w:val="single" w:sz="4" w:space="0" w:color="auto"/>
              <w:right w:val="nil"/>
            </w:tcBorders>
          </w:tcPr>
          <w:p w:rsidR="007D3865" w:rsidRDefault="007D3865">
            <w:pPr>
              <w:pStyle w:val="ConsPlusNormal"/>
            </w:pPr>
          </w:p>
        </w:tc>
      </w:tr>
      <w:tr w:rsidR="007D3865">
        <w:tc>
          <w:tcPr>
            <w:tcW w:w="5027" w:type="dxa"/>
            <w:gridSpan w:val="5"/>
            <w:tcBorders>
              <w:top w:val="nil"/>
              <w:left w:val="nil"/>
              <w:bottom w:val="nil"/>
              <w:right w:val="nil"/>
            </w:tcBorders>
          </w:tcPr>
          <w:p w:rsidR="007D3865" w:rsidRDefault="007D3865">
            <w:pPr>
              <w:pStyle w:val="ConsPlusNormal"/>
            </w:pPr>
          </w:p>
        </w:tc>
        <w:tc>
          <w:tcPr>
            <w:tcW w:w="969" w:type="dxa"/>
            <w:gridSpan w:val="2"/>
            <w:tcBorders>
              <w:top w:val="single" w:sz="4" w:space="0" w:color="auto"/>
              <w:left w:val="nil"/>
              <w:bottom w:val="nil"/>
              <w:right w:val="nil"/>
            </w:tcBorders>
          </w:tcPr>
          <w:p w:rsidR="007D3865" w:rsidRDefault="007D3865">
            <w:pPr>
              <w:pStyle w:val="ConsPlusNormal"/>
            </w:pPr>
            <w:r>
              <w:t>ИНН</w:t>
            </w:r>
          </w:p>
        </w:tc>
        <w:tc>
          <w:tcPr>
            <w:tcW w:w="3061" w:type="dxa"/>
            <w:tcBorders>
              <w:top w:val="single" w:sz="4" w:space="0" w:color="auto"/>
              <w:left w:val="nil"/>
              <w:bottom w:val="single" w:sz="4" w:space="0" w:color="auto"/>
              <w:right w:val="nil"/>
            </w:tcBorders>
          </w:tcPr>
          <w:p w:rsidR="007D3865" w:rsidRDefault="007D3865">
            <w:pPr>
              <w:pStyle w:val="ConsPlusNormal"/>
            </w:pPr>
          </w:p>
        </w:tc>
      </w:tr>
      <w:tr w:rsidR="007D3865">
        <w:tc>
          <w:tcPr>
            <w:tcW w:w="9057" w:type="dxa"/>
            <w:gridSpan w:val="8"/>
            <w:tcBorders>
              <w:top w:val="nil"/>
              <w:left w:val="nil"/>
              <w:bottom w:val="nil"/>
              <w:right w:val="nil"/>
            </w:tcBorders>
          </w:tcPr>
          <w:p w:rsidR="007D3865" w:rsidRDefault="007D3865">
            <w:pPr>
              <w:pStyle w:val="ConsPlusNormal"/>
            </w:pPr>
          </w:p>
        </w:tc>
      </w:tr>
      <w:tr w:rsidR="007D3865">
        <w:tc>
          <w:tcPr>
            <w:tcW w:w="9057" w:type="dxa"/>
            <w:gridSpan w:val="8"/>
            <w:tcBorders>
              <w:top w:val="nil"/>
              <w:left w:val="nil"/>
              <w:bottom w:val="nil"/>
              <w:right w:val="nil"/>
            </w:tcBorders>
          </w:tcPr>
          <w:p w:rsidR="007D3865" w:rsidRDefault="007D3865">
            <w:pPr>
              <w:pStyle w:val="ConsPlusNormal"/>
              <w:jc w:val="center"/>
            </w:pPr>
            <w:bookmarkStart w:id="37" w:name="P558"/>
            <w:bookmarkEnd w:id="37"/>
            <w:r>
              <w:t>ЗАЯВЛЕНИЕ</w:t>
            </w:r>
          </w:p>
          <w:p w:rsidR="007D3865" w:rsidRDefault="007D3865">
            <w:pPr>
              <w:pStyle w:val="ConsPlusNormal"/>
              <w:jc w:val="center"/>
            </w:pPr>
            <w:r>
              <w:t>ФИЗИЧЕСКОГО ЛИЦА НА УЧАСТИЕ В КОНКУРСЕ</w:t>
            </w:r>
          </w:p>
          <w:p w:rsidR="007D3865" w:rsidRDefault="007D3865">
            <w:pPr>
              <w:pStyle w:val="ConsPlusNormal"/>
              <w:jc w:val="center"/>
            </w:pPr>
            <w:r>
              <w:t>"ГУБЕРНАТОРСКИЙ СТАРТ"</w:t>
            </w:r>
          </w:p>
        </w:tc>
      </w:tr>
      <w:tr w:rsidR="007D3865">
        <w:tc>
          <w:tcPr>
            <w:tcW w:w="9057" w:type="dxa"/>
            <w:gridSpan w:val="8"/>
            <w:tcBorders>
              <w:top w:val="nil"/>
              <w:left w:val="nil"/>
              <w:bottom w:val="nil"/>
              <w:right w:val="nil"/>
            </w:tcBorders>
          </w:tcPr>
          <w:p w:rsidR="007D3865" w:rsidRDefault="007D3865">
            <w:pPr>
              <w:pStyle w:val="ConsPlusNormal"/>
            </w:pPr>
          </w:p>
        </w:tc>
      </w:tr>
      <w:tr w:rsidR="007D3865">
        <w:tc>
          <w:tcPr>
            <w:tcW w:w="9057" w:type="dxa"/>
            <w:gridSpan w:val="8"/>
            <w:tcBorders>
              <w:top w:val="nil"/>
              <w:left w:val="nil"/>
              <w:bottom w:val="nil"/>
              <w:right w:val="nil"/>
            </w:tcBorders>
          </w:tcPr>
          <w:p w:rsidR="007D3865" w:rsidRDefault="007D3865">
            <w:pPr>
              <w:pStyle w:val="ConsPlusNormal"/>
              <w:ind w:firstLine="283"/>
              <w:jc w:val="both"/>
            </w:pPr>
            <w:r>
              <w:t>Прошу принять к рассмотрению документы на предоставление финансовой поддержки в форме Субсидии на реализацию проекта:</w:t>
            </w:r>
          </w:p>
        </w:tc>
      </w:tr>
      <w:tr w:rsidR="007D3865">
        <w:tc>
          <w:tcPr>
            <w:tcW w:w="9057" w:type="dxa"/>
            <w:gridSpan w:val="8"/>
            <w:tcBorders>
              <w:top w:val="nil"/>
              <w:left w:val="nil"/>
              <w:bottom w:val="single" w:sz="4" w:space="0" w:color="auto"/>
              <w:right w:val="nil"/>
            </w:tcBorders>
          </w:tcPr>
          <w:p w:rsidR="007D3865" w:rsidRDefault="007D3865">
            <w:pPr>
              <w:pStyle w:val="ConsPlusNormal"/>
            </w:pPr>
          </w:p>
        </w:tc>
      </w:tr>
      <w:tr w:rsidR="007D3865">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7D3865" w:rsidRDefault="007D3865">
            <w:pPr>
              <w:pStyle w:val="ConsPlusNormal"/>
            </w:pPr>
          </w:p>
        </w:tc>
      </w:tr>
      <w:tr w:rsidR="007D3865">
        <w:tc>
          <w:tcPr>
            <w:tcW w:w="9057" w:type="dxa"/>
            <w:gridSpan w:val="8"/>
            <w:tcBorders>
              <w:top w:val="single" w:sz="4" w:space="0" w:color="auto"/>
              <w:left w:val="nil"/>
              <w:bottom w:val="nil"/>
              <w:right w:val="nil"/>
            </w:tcBorders>
          </w:tcPr>
          <w:p w:rsidR="007D3865" w:rsidRDefault="007D3865">
            <w:pPr>
              <w:pStyle w:val="ConsPlusNormal"/>
              <w:jc w:val="center"/>
            </w:pPr>
            <w:r>
              <w:t>(наименование проекта)</w:t>
            </w:r>
          </w:p>
        </w:tc>
      </w:tr>
      <w:tr w:rsidR="007D3865">
        <w:tc>
          <w:tcPr>
            <w:tcW w:w="9057" w:type="dxa"/>
            <w:gridSpan w:val="8"/>
            <w:tcBorders>
              <w:top w:val="nil"/>
              <w:left w:val="nil"/>
              <w:bottom w:val="nil"/>
              <w:right w:val="nil"/>
            </w:tcBorders>
          </w:tcPr>
          <w:p w:rsidR="007D3865" w:rsidRDefault="007D3865">
            <w:pPr>
              <w:pStyle w:val="ConsPlusNormal"/>
              <w:ind w:firstLine="283"/>
              <w:jc w:val="both"/>
            </w:pPr>
            <w:r>
              <w:t>Являлись ли Вы:</w:t>
            </w:r>
          </w:p>
          <w:p w:rsidR="007D3865" w:rsidRDefault="007D3865">
            <w:pPr>
              <w:pStyle w:val="ConsPlusNormal"/>
              <w:ind w:firstLine="283"/>
              <w:jc w:val="both"/>
            </w:pPr>
            <w:r>
              <w:t>- участником конкурса на предоставление Субсидии для предпринимательской деятельности (областного, муниципального)</w:t>
            </w:r>
          </w:p>
        </w:tc>
      </w:tr>
      <w:tr w:rsidR="007D3865">
        <w:tc>
          <w:tcPr>
            <w:tcW w:w="4876" w:type="dxa"/>
            <w:gridSpan w:val="4"/>
            <w:tcBorders>
              <w:top w:val="nil"/>
              <w:left w:val="nil"/>
              <w:bottom w:val="single" w:sz="4" w:space="0" w:color="auto"/>
              <w:right w:val="nil"/>
            </w:tcBorders>
          </w:tcPr>
          <w:p w:rsidR="007D3865" w:rsidRDefault="007D3865">
            <w:pPr>
              <w:pStyle w:val="ConsPlusNormal"/>
            </w:pPr>
          </w:p>
        </w:tc>
        <w:tc>
          <w:tcPr>
            <w:tcW w:w="4181" w:type="dxa"/>
            <w:gridSpan w:val="4"/>
            <w:tcBorders>
              <w:top w:val="nil"/>
              <w:left w:val="nil"/>
              <w:bottom w:val="single" w:sz="4" w:space="0" w:color="auto"/>
              <w:right w:val="nil"/>
            </w:tcBorders>
          </w:tcPr>
          <w:p w:rsidR="007D3865" w:rsidRDefault="007D3865">
            <w:pPr>
              <w:pStyle w:val="ConsPlusNormal"/>
            </w:pPr>
          </w:p>
        </w:tc>
      </w:tr>
      <w:tr w:rsidR="007D3865">
        <w:tc>
          <w:tcPr>
            <w:tcW w:w="9057" w:type="dxa"/>
            <w:gridSpan w:val="8"/>
            <w:tcBorders>
              <w:top w:val="single" w:sz="4" w:space="0" w:color="auto"/>
              <w:left w:val="nil"/>
              <w:bottom w:val="nil"/>
              <w:right w:val="nil"/>
            </w:tcBorders>
          </w:tcPr>
          <w:p w:rsidR="007D3865" w:rsidRDefault="007D3865">
            <w:pPr>
              <w:pStyle w:val="ConsPlusNormal"/>
              <w:ind w:firstLine="283"/>
              <w:jc w:val="both"/>
            </w:pPr>
            <w:r>
              <w:t>- получателем Субсидии (федерального, областного, муниципального) в рамках конкурса</w:t>
            </w:r>
          </w:p>
        </w:tc>
      </w:tr>
      <w:tr w:rsidR="007D3865">
        <w:tc>
          <w:tcPr>
            <w:tcW w:w="9057" w:type="dxa"/>
            <w:gridSpan w:val="8"/>
            <w:tcBorders>
              <w:top w:val="nil"/>
              <w:left w:val="nil"/>
              <w:bottom w:val="single" w:sz="4" w:space="0" w:color="auto"/>
              <w:right w:val="nil"/>
            </w:tcBorders>
          </w:tcPr>
          <w:p w:rsidR="007D3865" w:rsidRDefault="007D3865">
            <w:pPr>
              <w:pStyle w:val="ConsPlusNormal"/>
            </w:pPr>
          </w:p>
        </w:tc>
      </w:tr>
      <w:tr w:rsidR="007D3865">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7D3865" w:rsidRDefault="007D3865">
            <w:pPr>
              <w:pStyle w:val="ConsPlusNormal"/>
            </w:pPr>
          </w:p>
        </w:tc>
      </w:tr>
      <w:tr w:rsidR="007D3865">
        <w:tc>
          <w:tcPr>
            <w:tcW w:w="9057" w:type="dxa"/>
            <w:gridSpan w:val="8"/>
            <w:tcBorders>
              <w:top w:val="single" w:sz="4" w:space="0" w:color="auto"/>
              <w:left w:val="nil"/>
              <w:bottom w:val="nil"/>
              <w:right w:val="nil"/>
            </w:tcBorders>
          </w:tcPr>
          <w:p w:rsidR="007D3865" w:rsidRDefault="007D3865">
            <w:pPr>
              <w:pStyle w:val="ConsPlusNormal"/>
              <w:jc w:val="center"/>
            </w:pPr>
            <w:r>
              <w:t>(если ДА, то указать дату и сумму полученной Субсидии)</w:t>
            </w:r>
          </w:p>
        </w:tc>
      </w:tr>
      <w:tr w:rsidR="007D3865">
        <w:tc>
          <w:tcPr>
            <w:tcW w:w="9057" w:type="dxa"/>
            <w:gridSpan w:val="8"/>
            <w:tcBorders>
              <w:top w:val="nil"/>
              <w:left w:val="nil"/>
              <w:bottom w:val="nil"/>
              <w:right w:val="nil"/>
            </w:tcBorders>
          </w:tcPr>
          <w:p w:rsidR="007D3865" w:rsidRDefault="007D3865">
            <w:pPr>
              <w:pStyle w:val="ConsPlusNormal"/>
              <w:ind w:firstLine="283"/>
              <w:jc w:val="both"/>
            </w:pPr>
            <w:r>
              <w:t>Являетесь ли Вы учредителем (участником) других юридических лиц</w:t>
            </w:r>
          </w:p>
        </w:tc>
      </w:tr>
      <w:tr w:rsidR="007D3865">
        <w:tc>
          <w:tcPr>
            <w:tcW w:w="9057" w:type="dxa"/>
            <w:gridSpan w:val="8"/>
            <w:tcBorders>
              <w:top w:val="nil"/>
              <w:left w:val="nil"/>
              <w:bottom w:val="single" w:sz="4" w:space="0" w:color="auto"/>
              <w:right w:val="nil"/>
            </w:tcBorders>
          </w:tcPr>
          <w:p w:rsidR="007D3865" w:rsidRDefault="007D3865">
            <w:pPr>
              <w:pStyle w:val="ConsPlusNormal"/>
            </w:pPr>
          </w:p>
        </w:tc>
      </w:tr>
      <w:tr w:rsidR="007D3865">
        <w:tc>
          <w:tcPr>
            <w:tcW w:w="9057" w:type="dxa"/>
            <w:gridSpan w:val="8"/>
            <w:tcBorders>
              <w:top w:val="single" w:sz="4" w:space="0" w:color="auto"/>
              <w:left w:val="nil"/>
              <w:bottom w:val="nil"/>
              <w:right w:val="nil"/>
            </w:tcBorders>
          </w:tcPr>
          <w:p w:rsidR="007D3865" w:rsidRDefault="007D3865">
            <w:pPr>
              <w:pStyle w:val="ConsPlusNormal"/>
              <w:ind w:firstLine="283"/>
              <w:jc w:val="both"/>
            </w:pPr>
            <w:r>
              <w:t>Имеете ли Вы контрольный пакет акций других акционерных обществ</w:t>
            </w:r>
          </w:p>
        </w:tc>
      </w:tr>
      <w:tr w:rsidR="007D3865">
        <w:tc>
          <w:tcPr>
            <w:tcW w:w="9057" w:type="dxa"/>
            <w:gridSpan w:val="8"/>
            <w:tcBorders>
              <w:top w:val="nil"/>
              <w:left w:val="nil"/>
              <w:bottom w:val="nil"/>
              <w:right w:val="nil"/>
            </w:tcBorders>
          </w:tcPr>
          <w:p w:rsidR="007D3865" w:rsidRDefault="007D3865">
            <w:pPr>
              <w:pStyle w:val="ConsPlusNormal"/>
              <w:ind w:firstLine="283"/>
              <w:jc w:val="both"/>
            </w:pPr>
            <w:r>
              <w:t>Настоящим заявитель гарантирует, что:</w:t>
            </w:r>
          </w:p>
          <w:p w:rsidR="007D3865" w:rsidRDefault="007D3865">
            <w:pPr>
              <w:pStyle w:val="ConsPlusNormal"/>
              <w:ind w:firstLine="283"/>
              <w:jc w:val="both"/>
            </w:pPr>
            <w:r>
              <w:t>- соответствует критериям, установленным Порядком предоставления гранта "Губернаторский старт" на поддержку предпринимательских инициатив;</w:t>
            </w:r>
          </w:p>
          <w:p w:rsidR="007D3865" w:rsidRDefault="007D3865">
            <w:pPr>
              <w:pStyle w:val="ConsPlusNormal"/>
              <w:ind w:firstLine="283"/>
              <w:jc w:val="both"/>
            </w:pPr>
            <w:r>
              <w:t>- все изложенные в заявлении сведения полностью достоверны;</w:t>
            </w:r>
          </w:p>
          <w:p w:rsidR="007D3865" w:rsidRDefault="007D3865">
            <w:pPr>
              <w:pStyle w:val="ConsPlusNormal"/>
              <w:ind w:firstLine="283"/>
              <w:jc w:val="both"/>
            </w:pPr>
            <w:r>
              <w:t>- все приложенные к заявлению документы действующие и подлинные, все приложенные к заявлению копии выполнены с действующих и подлинных документов;</w:t>
            </w:r>
          </w:p>
          <w:p w:rsidR="007D3865" w:rsidRDefault="007D3865">
            <w:pPr>
              <w:pStyle w:val="ConsPlusNormal"/>
              <w:ind w:firstLine="283"/>
              <w:jc w:val="both"/>
            </w:pPr>
            <w:r>
              <w:t xml:space="preserve">- в случае регистрации юридического лица такое лицо не будет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w:t>
            </w:r>
            <w:r>
              <w:lastRenderedPageBreak/>
              <w:t>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D3865" w:rsidRDefault="007D3865">
            <w:pPr>
              <w:pStyle w:val="ConsPlusNormal"/>
              <w:ind w:firstLine="283"/>
              <w:jc w:val="both"/>
            </w:pPr>
            <w: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D3865" w:rsidRDefault="007D3865">
            <w:pPr>
              <w:pStyle w:val="ConsPlusNormal"/>
              <w:ind w:firstLine="283"/>
              <w:jc w:val="both"/>
            </w:pPr>
            <w:r>
              <w:t xml:space="preserve">- не находится в составляемых в рамках реализации полномочий, предусмотренных </w:t>
            </w:r>
            <w:hyperlink r:id="rId6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D3865" w:rsidRDefault="007D3865">
            <w:pPr>
              <w:pStyle w:val="ConsPlusNormal"/>
              <w:ind w:firstLine="283"/>
              <w:jc w:val="both"/>
            </w:pPr>
            <w:r>
              <w:t xml:space="preserve">- не получает средства из областного бюджета на основании иных нормативных правовых актов Мурманской области на цели, установленные </w:t>
            </w:r>
            <w:hyperlink w:anchor="P74">
              <w:r>
                <w:rPr>
                  <w:color w:val="0000FF"/>
                </w:rPr>
                <w:t>пунктом 1.3</w:t>
              </w:r>
            </w:hyperlink>
            <w:r>
              <w:t xml:space="preserve"> настоящего Порядка, и затраты, предусмотренные </w:t>
            </w:r>
            <w:hyperlink w:anchor="P265">
              <w:r>
                <w:rPr>
                  <w:color w:val="0000FF"/>
                </w:rPr>
                <w:t>пунктом 3.2</w:t>
              </w:r>
            </w:hyperlink>
            <w:r>
              <w:t xml:space="preserve"> настоящего Порядка;</w:t>
            </w:r>
          </w:p>
          <w:p w:rsidR="007D3865" w:rsidRDefault="007D3865">
            <w:pPr>
              <w:pStyle w:val="ConsPlusNormal"/>
              <w:ind w:firstLine="283"/>
              <w:jc w:val="both"/>
            </w:pPr>
            <w:r>
              <w:t xml:space="preserve">- не является иностранным агентом в соответствии с Федеральным </w:t>
            </w:r>
            <w:hyperlink r:id="rId65">
              <w:r>
                <w:rPr>
                  <w:color w:val="0000FF"/>
                </w:rPr>
                <w:t>законом</w:t>
              </w:r>
            </w:hyperlink>
            <w:r>
              <w:t xml:space="preserve"> от 14.07.2022 N 255-ФЗ "О контроле за деятельностью лиц, находящихся под иностранным влиянием";</w:t>
            </w:r>
          </w:p>
          <w:p w:rsidR="007D3865" w:rsidRDefault="007D3865">
            <w:pPr>
              <w:pStyle w:val="ConsPlusNormal"/>
              <w:ind w:firstLine="283"/>
              <w:jc w:val="both"/>
            </w:pPr>
            <w:r>
              <w:t xml:space="preserve">- на едином налоговом счете отсутствует или не превышает размер, определенный </w:t>
            </w:r>
            <w:hyperlink r:id="rId6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D3865" w:rsidRDefault="007D3865">
            <w:pPr>
              <w:pStyle w:val="ConsPlusNormal"/>
              <w:ind w:firstLine="283"/>
              <w:jc w:val="both"/>
            </w:pPr>
            <w:r>
              <w:t>-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Мурманской областью в соответствии с правовым актом;</w:t>
            </w:r>
          </w:p>
          <w:p w:rsidR="007D3865" w:rsidRDefault="007D3865">
            <w:pPr>
              <w:pStyle w:val="ConsPlusNormal"/>
              <w:ind w:firstLine="283"/>
              <w:jc w:val="both"/>
            </w:pPr>
            <w:r>
              <w:t>- в реестре дисквалифицированных лиц отсутствуют сведения о физическом лице - участнике конкурса;</w:t>
            </w:r>
          </w:p>
          <w:p w:rsidR="007D3865" w:rsidRDefault="007D3865">
            <w:pPr>
              <w:pStyle w:val="ConsPlusNormal"/>
              <w:ind w:firstLine="283"/>
              <w:jc w:val="both"/>
            </w:pPr>
            <w:r>
              <w:t>- не получал аналогичную поддержку, а в случае получения указанной поддержки сроки ее оказания завершены;</w:t>
            </w:r>
          </w:p>
          <w:p w:rsidR="007D3865" w:rsidRDefault="007D3865">
            <w:pPr>
              <w:pStyle w:val="ConsPlusNormal"/>
              <w:ind w:firstLine="283"/>
              <w:jc w:val="both"/>
            </w:pPr>
            <w:r>
              <w:t>- не возбуждено исполнительное производство по исполнительным документам, отсутствуют исполнительные производства, оконченные в связи с невозможностью взыскания задолженности или в связи с невозможностью установления местонахождения должника и/или его имущества, а также отсутствуют исполнительные производства, приостановленные по решению суда.</w:t>
            </w:r>
          </w:p>
        </w:tc>
      </w:tr>
      <w:tr w:rsidR="007D3865">
        <w:tc>
          <w:tcPr>
            <w:tcW w:w="9057" w:type="dxa"/>
            <w:gridSpan w:val="8"/>
            <w:tcBorders>
              <w:top w:val="nil"/>
              <w:left w:val="nil"/>
              <w:bottom w:val="nil"/>
              <w:right w:val="nil"/>
            </w:tcBorders>
          </w:tcPr>
          <w:p w:rsidR="007D3865" w:rsidRDefault="007D3865">
            <w:pPr>
              <w:pStyle w:val="ConsPlusNormal"/>
            </w:pPr>
          </w:p>
        </w:tc>
      </w:tr>
      <w:tr w:rsidR="007D3865">
        <w:tc>
          <w:tcPr>
            <w:tcW w:w="2640" w:type="dxa"/>
            <w:gridSpan w:val="2"/>
            <w:tcBorders>
              <w:top w:val="nil"/>
              <w:left w:val="nil"/>
              <w:bottom w:val="single" w:sz="4" w:space="0" w:color="auto"/>
              <w:right w:val="nil"/>
            </w:tcBorders>
          </w:tcPr>
          <w:p w:rsidR="007D3865" w:rsidRDefault="007D3865">
            <w:pPr>
              <w:pStyle w:val="ConsPlusNormal"/>
            </w:pPr>
          </w:p>
        </w:tc>
        <w:tc>
          <w:tcPr>
            <w:tcW w:w="3016" w:type="dxa"/>
            <w:gridSpan w:val="4"/>
            <w:tcBorders>
              <w:top w:val="nil"/>
              <w:left w:val="nil"/>
              <w:bottom w:val="nil"/>
              <w:right w:val="nil"/>
            </w:tcBorders>
          </w:tcPr>
          <w:p w:rsidR="007D3865" w:rsidRDefault="007D3865">
            <w:pPr>
              <w:pStyle w:val="ConsPlusNormal"/>
            </w:pPr>
          </w:p>
        </w:tc>
        <w:tc>
          <w:tcPr>
            <w:tcW w:w="3401" w:type="dxa"/>
            <w:gridSpan w:val="2"/>
            <w:tcBorders>
              <w:top w:val="nil"/>
              <w:left w:val="nil"/>
              <w:bottom w:val="single" w:sz="4" w:space="0" w:color="auto"/>
              <w:right w:val="nil"/>
            </w:tcBorders>
          </w:tcPr>
          <w:p w:rsidR="007D3865" w:rsidRDefault="007D3865">
            <w:pPr>
              <w:pStyle w:val="ConsPlusNormal"/>
            </w:pPr>
          </w:p>
        </w:tc>
      </w:tr>
      <w:tr w:rsidR="007D3865">
        <w:tc>
          <w:tcPr>
            <w:tcW w:w="2640" w:type="dxa"/>
            <w:gridSpan w:val="2"/>
            <w:tcBorders>
              <w:top w:val="single" w:sz="4" w:space="0" w:color="auto"/>
              <w:left w:val="nil"/>
              <w:bottom w:val="nil"/>
              <w:right w:val="nil"/>
            </w:tcBorders>
          </w:tcPr>
          <w:p w:rsidR="007D3865" w:rsidRDefault="007D3865">
            <w:pPr>
              <w:pStyle w:val="ConsPlusNormal"/>
              <w:jc w:val="center"/>
            </w:pPr>
            <w:r>
              <w:t>подпись</w:t>
            </w:r>
          </w:p>
        </w:tc>
        <w:tc>
          <w:tcPr>
            <w:tcW w:w="3016" w:type="dxa"/>
            <w:gridSpan w:val="4"/>
            <w:tcBorders>
              <w:top w:val="nil"/>
              <w:left w:val="nil"/>
              <w:bottom w:val="nil"/>
              <w:right w:val="nil"/>
            </w:tcBorders>
          </w:tcPr>
          <w:p w:rsidR="007D3865" w:rsidRDefault="007D3865">
            <w:pPr>
              <w:pStyle w:val="ConsPlusNormal"/>
            </w:pPr>
          </w:p>
        </w:tc>
        <w:tc>
          <w:tcPr>
            <w:tcW w:w="3401" w:type="dxa"/>
            <w:gridSpan w:val="2"/>
            <w:tcBorders>
              <w:top w:val="single" w:sz="4" w:space="0" w:color="auto"/>
              <w:left w:val="nil"/>
              <w:bottom w:val="nil"/>
              <w:right w:val="nil"/>
            </w:tcBorders>
          </w:tcPr>
          <w:p w:rsidR="007D3865" w:rsidRDefault="007D3865">
            <w:pPr>
              <w:pStyle w:val="ConsPlusNormal"/>
              <w:jc w:val="center"/>
            </w:pPr>
            <w:r>
              <w:t>расшифровка подписи</w:t>
            </w:r>
          </w:p>
        </w:tc>
      </w:tr>
      <w:tr w:rsidR="007D3865">
        <w:tc>
          <w:tcPr>
            <w:tcW w:w="2640" w:type="dxa"/>
            <w:gridSpan w:val="2"/>
            <w:tcBorders>
              <w:top w:val="nil"/>
              <w:left w:val="nil"/>
              <w:bottom w:val="nil"/>
              <w:right w:val="nil"/>
            </w:tcBorders>
          </w:tcPr>
          <w:p w:rsidR="007D3865" w:rsidRDefault="007D3865">
            <w:pPr>
              <w:pStyle w:val="ConsPlusNormal"/>
            </w:pPr>
          </w:p>
        </w:tc>
        <w:tc>
          <w:tcPr>
            <w:tcW w:w="3016" w:type="dxa"/>
            <w:gridSpan w:val="4"/>
            <w:tcBorders>
              <w:top w:val="nil"/>
              <w:left w:val="nil"/>
              <w:bottom w:val="nil"/>
              <w:right w:val="nil"/>
            </w:tcBorders>
          </w:tcPr>
          <w:p w:rsidR="007D3865" w:rsidRDefault="007D3865">
            <w:pPr>
              <w:pStyle w:val="ConsPlusNormal"/>
            </w:pPr>
          </w:p>
        </w:tc>
        <w:tc>
          <w:tcPr>
            <w:tcW w:w="3401" w:type="dxa"/>
            <w:gridSpan w:val="2"/>
            <w:tcBorders>
              <w:top w:val="nil"/>
              <w:left w:val="nil"/>
              <w:bottom w:val="nil"/>
              <w:right w:val="nil"/>
            </w:tcBorders>
          </w:tcPr>
          <w:p w:rsidR="007D3865" w:rsidRDefault="007D3865">
            <w:pPr>
              <w:pStyle w:val="ConsPlusNormal"/>
            </w:pPr>
          </w:p>
        </w:tc>
      </w:tr>
      <w:tr w:rsidR="007D3865">
        <w:tc>
          <w:tcPr>
            <w:tcW w:w="9057" w:type="dxa"/>
            <w:gridSpan w:val="8"/>
            <w:tcBorders>
              <w:top w:val="nil"/>
              <w:left w:val="nil"/>
              <w:bottom w:val="nil"/>
              <w:right w:val="nil"/>
            </w:tcBorders>
          </w:tcPr>
          <w:p w:rsidR="007D3865" w:rsidRDefault="007D3865">
            <w:pPr>
              <w:pStyle w:val="ConsPlusNormal"/>
              <w:jc w:val="both"/>
            </w:pPr>
            <w:r>
              <w:t>Приложения:</w:t>
            </w:r>
          </w:p>
          <w:p w:rsidR="007D3865" w:rsidRDefault="007D3865">
            <w:pPr>
              <w:pStyle w:val="ConsPlusNormal"/>
              <w:jc w:val="both"/>
            </w:pPr>
            <w:r>
              <w:t>1. План реализации проекта на _______ л. в 1 экз.</w:t>
            </w:r>
          </w:p>
          <w:p w:rsidR="007D3865" w:rsidRDefault="007D3865">
            <w:pPr>
              <w:pStyle w:val="ConsPlusNormal"/>
              <w:jc w:val="both"/>
            </w:pPr>
            <w:r>
              <w:t>2. Перечень затрат, источником финансового обеспечения которых является Субсидия.</w:t>
            </w:r>
          </w:p>
          <w:p w:rsidR="007D3865" w:rsidRDefault="007D3865">
            <w:pPr>
              <w:pStyle w:val="ConsPlusNormal"/>
              <w:jc w:val="both"/>
            </w:pPr>
            <w:r>
              <w:t>3. Копия свидетельства о постановке заявителя на налоговый учет.</w:t>
            </w:r>
          </w:p>
          <w:p w:rsidR="007D3865" w:rsidRDefault="007D3865">
            <w:pPr>
              <w:pStyle w:val="ConsPlusNormal"/>
              <w:jc w:val="both"/>
            </w:pPr>
            <w:r>
              <w:t>4. Копия паспорта физического лица, участвующего в конкурсе (2-я, 3-я, 5-я, 19-я страницы).</w:t>
            </w:r>
          </w:p>
          <w:p w:rsidR="007D3865" w:rsidRDefault="007D3865">
            <w:pPr>
              <w:pStyle w:val="ConsPlusNormal"/>
              <w:jc w:val="both"/>
            </w:pPr>
            <w:r>
              <w:t>5. Документы, подтверждающие отнесение к приоритетной группе.</w:t>
            </w:r>
          </w:p>
          <w:p w:rsidR="007D3865" w:rsidRDefault="007D3865">
            <w:pPr>
              <w:pStyle w:val="ConsPlusNormal"/>
              <w:jc w:val="both"/>
            </w:pPr>
            <w:r>
              <w:t>6. Согласие на обработку персональных данных.</w:t>
            </w:r>
          </w:p>
        </w:tc>
      </w:tr>
      <w:tr w:rsidR="007D3865">
        <w:tc>
          <w:tcPr>
            <w:tcW w:w="9057" w:type="dxa"/>
            <w:gridSpan w:val="8"/>
            <w:tcBorders>
              <w:top w:val="nil"/>
              <w:left w:val="nil"/>
              <w:bottom w:val="nil"/>
              <w:right w:val="nil"/>
            </w:tcBorders>
          </w:tcPr>
          <w:p w:rsidR="007D3865" w:rsidRDefault="007D3865">
            <w:pPr>
              <w:pStyle w:val="ConsPlusNormal"/>
            </w:pPr>
          </w:p>
        </w:tc>
      </w:tr>
      <w:tr w:rsidR="007D3865">
        <w:tc>
          <w:tcPr>
            <w:tcW w:w="2640" w:type="dxa"/>
            <w:gridSpan w:val="2"/>
            <w:tcBorders>
              <w:top w:val="nil"/>
              <w:left w:val="nil"/>
              <w:bottom w:val="single" w:sz="4" w:space="0" w:color="auto"/>
              <w:right w:val="nil"/>
            </w:tcBorders>
          </w:tcPr>
          <w:p w:rsidR="007D3865" w:rsidRDefault="007D3865">
            <w:pPr>
              <w:pStyle w:val="ConsPlusNormal"/>
            </w:pPr>
          </w:p>
        </w:tc>
        <w:tc>
          <w:tcPr>
            <w:tcW w:w="3016" w:type="dxa"/>
            <w:gridSpan w:val="4"/>
            <w:tcBorders>
              <w:top w:val="nil"/>
              <w:left w:val="nil"/>
              <w:bottom w:val="nil"/>
              <w:right w:val="nil"/>
            </w:tcBorders>
          </w:tcPr>
          <w:p w:rsidR="007D3865" w:rsidRDefault="007D3865">
            <w:pPr>
              <w:pStyle w:val="ConsPlusNormal"/>
            </w:pPr>
          </w:p>
        </w:tc>
        <w:tc>
          <w:tcPr>
            <w:tcW w:w="3401" w:type="dxa"/>
            <w:gridSpan w:val="2"/>
            <w:tcBorders>
              <w:top w:val="nil"/>
              <w:left w:val="nil"/>
              <w:bottom w:val="single" w:sz="4" w:space="0" w:color="auto"/>
              <w:right w:val="nil"/>
            </w:tcBorders>
          </w:tcPr>
          <w:p w:rsidR="007D3865" w:rsidRDefault="007D3865">
            <w:pPr>
              <w:pStyle w:val="ConsPlusNormal"/>
            </w:pPr>
          </w:p>
        </w:tc>
      </w:tr>
      <w:tr w:rsidR="007D3865">
        <w:tc>
          <w:tcPr>
            <w:tcW w:w="2640" w:type="dxa"/>
            <w:gridSpan w:val="2"/>
            <w:tcBorders>
              <w:top w:val="single" w:sz="4" w:space="0" w:color="auto"/>
              <w:left w:val="nil"/>
              <w:bottom w:val="nil"/>
              <w:right w:val="nil"/>
            </w:tcBorders>
          </w:tcPr>
          <w:p w:rsidR="007D3865" w:rsidRDefault="007D3865">
            <w:pPr>
              <w:pStyle w:val="ConsPlusNormal"/>
              <w:jc w:val="center"/>
            </w:pPr>
            <w:r>
              <w:t>подпись</w:t>
            </w:r>
          </w:p>
        </w:tc>
        <w:tc>
          <w:tcPr>
            <w:tcW w:w="3016" w:type="dxa"/>
            <w:gridSpan w:val="4"/>
            <w:tcBorders>
              <w:top w:val="nil"/>
              <w:left w:val="nil"/>
              <w:bottom w:val="nil"/>
              <w:right w:val="nil"/>
            </w:tcBorders>
          </w:tcPr>
          <w:p w:rsidR="007D3865" w:rsidRDefault="007D3865">
            <w:pPr>
              <w:pStyle w:val="ConsPlusNormal"/>
            </w:pPr>
          </w:p>
        </w:tc>
        <w:tc>
          <w:tcPr>
            <w:tcW w:w="3401" w:type="dxa"/>
            <w:gridSpan w:val="2"/>
            <w:tcBorders>
              <w:top w:val="single" w:sz="4" w:space="0" w:color="auto"/>
              <w:left w:val="nil"/>
              <w:bottom w:val="nil"/>
              <w:right w:val="nil"/>
            </w:tcBorders>
          </w:tcPr>
          <w:p w:rsidR="007D3865" w:rsidRDefault="007D3865">
            <w:pPr>
              <w:pStyle w:val="ConsPlusNormal"/>
              <w:jc w:val="center"/>
            </w:pPr>
            <w:r>
              <w:t>расшифровка подписи</w:t>
            </w:r>
          </w:p>
        </w:tc>
      </w:tr>
      <w:tr w:rsidR="007D3865">
        <w:tc>
          <w:tcPr>
            <w:tcW w:w="720" w:type="dxa"/>
            <w:tcBorders>
              <w:top w:val="nil"/>
              <w:left w:val="nil"/>
              <w:bottom w:val="nil"/>
              <w:right w:val="nil"/>
            </w:tcBorders>
          </w:tcPr>
          <w:p w:rsidR="007D3865" w:rsidRDefault="007D3865">
            <w:pPr>
              <w:pStyle w:val="ConsPlusNormal"/>
            </w:pPr>
            <w:r>
              <w:lastRenderedPageBreak/>
              <w:t>Дата</w:t>
            </w:r>
          </w:p>
        </w:tc>
        <w:tc>
          <w:tcPr>
            <w:tcW w:w="3390" w:type="dxa"/>
            <w:gridSpan w:val="2"/>
            <w:tcBorders>
              <w:top w:val="nil"/>
              <w:left w:val="nil"/>
              <w:bottom w:val="single" w:sz="4" w:space="0" w:color="auto"/>
              <w:right w:val="nil"/>
            </w:tcBorders>
          </w:tcPr>
          <w:p w:rsidR="007D3865" w:rsidRDefault="007D3865">
            <w:pPr>
              <w:pStyle w:val="ConsPlusNormal"/>
            </w:pPr>
          </w:p>
        </w:tc>
        <w:tc>
          <w:tcPr>
            <w:tcW w:w="4947" w:type="dxa"/>
            <w:gridSpan w:val="5"/>
            <w:tcBorders>
              <w:top w:val="nil"/>
              <w:left w:val="nil"/>
              <w:bottom w:val="nil"/>
              <w:right w:val="nil"/>
            </w:tcBorders>
          </w:tcPr>
          <w:p w:rsidR="007D3865" w:rsidRDefault="007D3865">
            <w:pPr>
              <w:pStyle w:val="ConsPlusNormal"/>
            </w:pPr>
          </w:p>
        </w:tc>
      </w:tr>
    </w:tbl>
    <w:p w:rsidR="007D3865" w:rsidRDefault="007D3865">
      <w:pPr>
        <w:pStyle w:val="ConsPlusNormal"/>
        <w:jc w:val="both"/>
      </w:pPr>
    </w:p>
    <w:p w:rsidR="007D3865" w:rsidRDefault="007D3865">
      <w:pPr>
        <w:pStyle w:val="ConsPlusNormal"/>
        <w:ind w:firstLine="540"/>
        <w:jc w:val="both"/>
      </w:pPr>
      <w:r>
        <w:t>--------------------------------</w:t>
      </w:r>
    </w:p>
    <w:p w:rsidR="007D3865" w:rsidRDefault="007D3865">
      <w:pPr>
        <w:pStyle w:val="ConsPlusNormal"/>
        <w:spacing w:before="220"/>
        <w:ind w:firstLine="540"/>
        <w:jc w:val="both"/>
      </w:pPr>
      <w:bookmarkStart w:id="38" w:name="P620"/>
      <w:bookmarkEnd w:id="38"/>
      <w:r>
        <w:t>&lt;1&gt; Заявление и все прилагаемые документы направляются заявителем на адрес электронной почты: grant@mribi.ru.</w:t>
      </w: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1"/>
      </w:pPr>
      <w:r>
        <w:t>Приложение N 2</w:t>
      </w:r>
    </w:p>
    <w:p w:rsidR="007D3865" w:rsidRDefault="007D3865">
      <w:pPr>
        <w:pStyle w:val="ConsPlusNormal"/>
        <w:jc w:val="right"/>
      </w:pPr>
      <w:r>
        <w:t>к Порядку</w:t>
      </w:r>
    </w:p>
    <w:p w:rsidR="007D3865" w:rsidRDefault="007D3865">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64"/>
        <w:gridCol w:w="340"/>
        <w:gridCol w:w="1078"/>
        <w:gridCol w:w="794"/>
        <w:gridCol w:w="340"/>
        <w:gridCol w:w="1248"/>
        <w:gridCol w:w="1361"/>
      </w:tblGrid>
      <w:tr w:rsidR="007D3865">
        <w:tc>
          <w:tcPr>
            <w:tcW w:w="8449" w:type="dxa"/>
            <w:gridSpan w:val="8"/>
            <w:tcBorders>
              <w:top w:val="nil"/>
              <w:left w:val="nil"/>
              <w:bottom w:val="nil"/>
              <w:right w:val="nil"/>
            </w:tcBorders>
          </w:tcPr>
          <w:p w:rsidR="007D3865" w:rsidRDefault="007D3865">
            <w:pPr>
              <w:pStyle w:val="ConsPlusNormal"/>
              <w:jc w:val="center"/>
            </w:pPr>
            <w:bookmarkStart w:id="39" w:name="P629"/>
            <w:bookmarkEnd w:id="39"/>
            <w:r>
              <w:t>ПЕРЕЧЕНЬ</w:t>
            </w:r>
          </w:p>
          <w:p w:rsidR="007D3865" w:rsidRDefault="007D3865">
            <w:pPr>
              <w:pStyle w:val="ConsPlusNormal"/>
              <w:jc w:val="center"/>
            </w:pPr>
            <w:r>
              <w:t>ЗАТРАТ, ИСТОЧНИКАМИ ФИНАНСОВОГО ОБЕСПЕЧЕНИЯ</w:t>
            </w:r>
          </w:p>
          <w:p w:rsidR="007D3865" w:rsidRDefault="007D3865">
            <w:pPr>
              <w:pStyle w:val="ConsPlusNormal"/>
              <w:jc w:val="center"/>
            </w:pPr>
            <w:r>
              <w:t>КОТОРЫХ ЯВЛЯЮТСЯ СУБСИДИЯ И СОБСТВЕННЫЕ СРЕДСТВА</w:t>
            </w:r>
          </w:p>
        </w:tc>
      </w:tr>
      <w:tr w:rsidR="007D3865">
        <w:tc>
          <w:tcPr>
            <w:tcW w:w="8449" w:type="dxa"/>
            <w:gridSpan w:val="8"/>
            <w:tcBorders>
              <w:top w:val="nil"/>
              <w:left w:val="nil"/>
              <w:bottom w:val="nil"/>
              <w:right w:val="nil"/>
            </w:tcBorders>
          </w:tcPr>
          <w:p w:rsidR="007D3865" w:rsidRDefault="007D3865">
            <w:pPr>
              <w:pStyle w:val="ConsPlusNormal"/>
            </w:pPr>
          </w:p>
        </w:tc>
      </w:tr>
      <w:tr w:rsidR="007D3865">
        <w:tc>
          <w:tcPr>
            <w:tcW w:w="8449" w:type="dxa"/>
            <w:gridSpan w:val="8"/>
            <w:tcBorders>
              <w:top w:val="nil"/>
              <w:left w:val="nil"/>
              <w:right w:val="nil"/>
            </w:tcBorders>
          </w:tcPr>
          <w:p w:rsidR="007D3865" w:rsidRDefault="007D3865">
            <w:pPr>
              <w:pStyle w:val="ConsPlusNormal"/>
            </w:pPr>
          </w:p>
        </w:tc>
      </w:tr>
      <w:tr w:rsidR="007D3865">
        <w:tblPrEx>
          <w:tblBorders>
            <w:insideH w:val="single" w:sz="4" w:space="0" w:color="auto"/>
          </w:tblBorders>
        </w:tblPrEx>
        <w:tc>
          <w:tcPr>
            <w:tcW w:w="8449" w:type="dxa"/>
            <w:gridSpan w:val="8"/>
            <w:tcBorders>
              <w:left w:val="nil"/>
              <w:right w:val="nil"/>
            </w:tcBorders>
          </w:tcPr>
          <w:p w:rsidR="007D3865" w:rsidRDefault="007D3865">
            <w:pPr>
              <w:pStyle w:val="ConsPlusNormal"/>
              <w:jc w:val="center"/>
            </w:pPr>
            <w:r>
              <w:t>(наименование юридического лица, Ф.И.О. индивидуального предпринимателя)</w:t>
            </w:r>
          </w:p>
        </w:tc>
      </w:tr>
      <w:tr w:rsidR="007D3865">
        <w:tblPrEx>
          <w:tblBorders>
            <w:insideH w:val="single" w:sz="4" w:space="0" w:color="auto"/>
          </w:tblBorders>
        </w:tblPrEx>
        <w:tc>
          <w:tcPr>
            <w:tcW w:w="8449" w:type="dxa"/>
            <w:gridSpan w:val="8"/>
            <w:tcBorders>
              <w:left w:val="nil"/>
              <w:right w:val="nil"/>
            </w:tcBorders>
          </w:tcPr>
          <w:p w:rsidR="007D3865" w:rsidRDefault="007D3865">
            <w:pPr>
              <w:pStyle w:val="ConsPlusNormal"/>
            </w:pPr>
          </w:p>
        </w:tc>
      </w:tr>
      <w:tr w:rsidR="007D3865">
        <w:tc>
          <w:tcPr>
            <w:tcW w:w="8449" w:type="dxa"/>
            <w:gridSpan w:val="8"/>
            <w:tcBorders>
              <w:left w:val="nil"/>
              <w:bottom w:val="nil"/>
              <w:right w:val="nil"/>
            </w:tcBorders>
          </w:tcPr>
          <w:p w:rsidR="007D3865" w:rsidRDefault="007D3865">
            <w:pPr>
              <w:pStyle w:val="ConsPlusNormal"/>
              <w:jc w:val="center"/>
            </w:pPr>
            <w:r>
              <w:t>(наименование проекта)</w:t>
            </w:r>
          </w:p>
        </w:tc>
      </w:tr>
      <w:tr w:rsidR="007D3865">
        <w:tc>
          <w:tcPr>
            <w:tcW w:w="8449" w:type="dxa"/>
            <w:gridSpan w:val="8"/>
            <w:tcBorders>
              <w:top w:val="nil"/>
              <w:left w:val="nil"/>
              <w:right w:val="nil"/>
            </w:tcBorders>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vMerge w:val="restart"/>
            <w:vAlign w:val="center"/>
          </w:tcPr>
          <w:p w:rsidR="007D3865" w:rsidRDefault="007D3865">
            <w:pPr>
              <w:pStyle w:val="ConsPlusNormal"/>
              <w:jc w:val="center"/>
            </w:pPr>
            <w:r>
              <w:t>п/п</w:t>
            </w:r>
          </w:p>
        </w:tc>
        <w:tc>
          <w:tcPr>
            <w:tcW w:w="4082" w:type="dxa"/>
            <w:gridSpan w:val="3"/>
            <w:vMerge w:val="restart"/>
          </w:tcPr>
          <w:p w:rsidR="007D3865" w:rsidRDefault="007D3865">
            <w:pPr>
              <w:pStyle w:val="ConsPlusNormal"/>
              <w:jc w:val="center"/>
            </w:pPr>
            <w:r>
              <w:t>Наименование статьи расходов</w:t>
            </w:r>
          </w:p>
        </w:tc>
        <w:tc>
          <w:tcPr>
            <w:tcW w:w="3743" w:type="dxa"/>
            <w:gridSpan w:val="4"/>
          </w:tcPr>
          <w:p w:rsidR="007D3865" w:rsidRDefault="007D3865">
            <w:pPr>
              <w:pStyle w:val="ConsPlusNormal"/>
              <w:jc w:val="center"/>
            </w:pPr>
            <w:r>
              <w:t>Сумма расходов, рублей</w:t>
            </w:r>
          </w:p>
        </w:tc>
      </w:tr>
      <w:tr w:rsidR="007D3865">
        <w:tblPrEx>
          <w:tblBorders>
            <w:left w:val="single" w:sz="4" w:space="0" w:color="auto"/>
            <w:right w:val="single" w:sz="4" w:space="0" w:color="auto"/>
            <w:insideH w:val="single" w:sz="4" w:space="0" w:color="auto"/>
          </w:tblBorders>
        </w:tblPrEx>
        <w:tc>
          <w:tcPr>
            <w:tcW w:w="624" w:type="dxa"/>
            <w:vMerge/>
          </w:tcPr>
          <w:p w:rsidR="007D3865" w:rsidRDefault="007D3865">
            <w:pPr>
              <w:pStyle w:val="ConsPlusNormal"/>
            </w:pPr>
          </w:p>
        </w:tc>
        <w:tc>
          <w:tcPr>
            <w:tcW w:w="4082" w:type="dxa"/>
            <w:gridSpan w:val="3"/>
            <w:vMerge/>
          </w:tcPr>
          <w:p w:rsidR="007D3865" w:rsidRDefault="007D3865">
            <w:pPr>
              <w:pStyle w:val="ConsPlusNormal"/>
            </w:pPr>
          </w:p>
        </w:tc>
        <w:tc>
          <w:tcPr>
            <w:tcW w:w="794" w:type="dxa"/>
            <w:vAlign w:val="center"/>
          </w:tcPr>
          <w:p w:rsidR="007D3865" w:rsidRDefault="007D3865">
            <w:pPr>
              <w:pStyle w:val="ConsPlusNormal"/>
              <w:jc w:val="center"/>
            </w:pPr>
            <w:r>
              <w:t>всего</w:t>
            </w:r>
          </w:p>
        </w:tc>
        <w:tc>
          <w:tcPr>
            <w:tcW w:w="1588" w:type="dxa"/>
            <w:gridSpan w:val="2"/>
            <w:vAlign w:val="center"/>
          </w:tcPr>
          <w:p w:rsidR="007D3865" w:rsidRDefault="007D3865">
            <w:pPr>
              <w:pStyle w:val="ConsPlusNormal"/>
              <w:jc w:val="center"/>
            </w:pPr>
            <w:r>
              <w:t>за счет собственных средств</w:t>
            </w:r>
          </w:p>
        </w:tc>
        <w:tc>
          <w:tcPr>
            <w:tcW w:w="1361" w:type="dxa"/>
            <w:vAlign w:val="center"/>
          </w:tcPr>
          <w:p w:rsidR="007D3865" w:rsidRDefault="007D3865">
            <w:pPr>
              <w:pStyle w:val="ConsPlusNormal"/>
              <w:jc w:val="center"/>
            </w:pPr>
            <w:r>
              <w:t>за счет средств Субсидии</w:t>
            </w: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jc w:val="center"/>
            </w:pPr>
            <w:r>
              <w:t>1</w:t>
            </w:r>
          </w:p>
        </w:tc>
        <w:tc>
          <w:tcPr>
            <w:tcW w:w="4082" w:type="dxa"/>
            <w:gridSpan w:val="3"/>
          </w:tcPr>
          <w:p w:rsidR="007D3865" w:rsidRDefault="007D3865">
            <w:pPr>
              <w:pStyle w:val="ConsPlusNormal"/>
            </w:pPr>
            <w:r>
              <w:t>Аренда нежилого помещения или земельного участка (не более 15 %)</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jc w:val="center"/>
            </w:pPr>
            <w:r>
              <w:t>2</w:t>
            </w:r>
          </w:p>
        </w:tc>
        <w:tc>
          <w:tcPr>
            <w:tcW w:w="4082" w:type="dxa"/>
            <w:gridSpan w:val="3"/>
          </w:tcPr>
          <w:p w:rsidR="007D3865" w:rsidRDefault="007D3865">
            <w:pPr>
              <w:pStyle w:val="ConsPlusNormal"/>
            </w:pPr>
            <w:r>
              <w:t>Приобретение основных средств, сроком службы превышающим 12 месяцев, в т.ч.:</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pPr>
          </w:p>
        </w:tc>
        <w:tc>
          <w:tcPr>
            <w:tcW w:w="4082" w:type="dxa"/>
            <w:gridSpan w:val="3"/>
          </w:tcPr>
          <w:p w:rsidR="007D3865" w:rsidRDefault="007D3865">
            <w:pPr>
              <w:pStyle w:val="ConsPlusNormal"/>
            </w:pPr>
            <w:r>
              <w:t>Рабочие и силовые машины</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pPr>
          </w:p>
        </w:tc>
        <w:tc>
          <w:tcPr>
            <w:tcW w:w="4082" w:type="dxa"/>
            <w:gridSpan w:val="3"/>
          </w:tcPr>
          <w:p w:rsidR="007D3865" w:rsidRDefault="007D3865">
            <w:pPr>
              <w:pStyle w:val="ConsPlusNormal"/>
            </w:pPr>
            <w:r>
              <w:t>Оборудование</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pPr>
          </w:p>
        </w:tc>
        <w:tc>
          <w:tcPr>
            <w:tcW w:w="4082" w:type="dxa"/>
            <w:gridSpan w:val="3"/>
          </w:tcPr>
          <w:p w:rsidR="007D3865" w:rsidRDefault="007D3865">
            <w:pPr>
              <w:pStyle w:val="ConsPlusNormal"/>
            </w:pPr>
            <w:r>
              <w:t>Измерительные и регулирующие приборы и устройства</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pPr>
          </w:p>
        </w:tc>
        <w:tc>
          <w:tcPr>
            <w:tcW w:w="4082" w:type="dxa"/>
            <w:gridSpan w:val="3"/>
          </w:tcPr>
          <w:p w:rsidR="007D3865" w:rsidRDefault="007D3865">
            <w:pPr>
              <w:pStyle w:val="ConsPlusNormal"/>
            </w:pPr>
            <w:r>
              <w:t>Оргтехника</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pPr>
          </w:p>
        </w:tc>
        <w:tc>
          <w:tcPr>
            <w:tcW w:w="4082" w:type="dxa"/>
            <w:gridSpan w:val="3"/>
          </w:tcPr>
          <w:p w:rsidR="007D3865" w:rsidRDefault="007D3865">
            <w:pPr>
              <w:pStyle w:val="ConsPlusNormal"/>
            </w:pPr>
            <w:r>
              <w:t>Вычислительная техника</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pPr>
          </w:p>
        </w:tc>
        <w:tc>
          <w:tcPr>
            <w:tcW w:w="4082" w:type="dxa"/>
            <w:gridSpan w:val="3"/>
          </w:tcPr>
          <w:p w:rsidR="007D3865" w:rsidRDefault="007D3865">
            <w:pPr>
              <w:pStyle w:val="ConsPlusNormal"/>
            </w:pPr>
            <w:r>
              <w:t>Предметы мебели</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pPr>
          </w:p>
        </w:tc>
        <w:tc>
          <w:tcPr>
            <w:tcW w:w="4082" w:type="dxa"/>
            <w:gridSpan w:val="3"/>
          </w:tcPr>
          <w:p w:rsidR="007D3865" w:rsidRDefault="007D3865">
            <w:pPr>
              <w:pStyle w:val="ConsPlusNormal"/>
            </w:pPr>
            <w:r>
              <w:t>Транспортные средства</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pPr>
          </w:p>
        </w:tc>
        <w:tc>
          <w:tcPr>
            <w:tcW w:w="4082" w:type="dxa"/>
            <w:gridSpan w:val="3"/>
          </w:tcPr>
          <w:p w:rsidR="007D3865" w:rsidRDefault="007D3865">
            <w:pPr>
              <w:pStyle w:val="ConsPlusNormal"/>
            </w:pPr>
            <w:r>
              <w:t>Инструмент</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pPr>
          </w:p>
        </w:tc>
        <w:tc>
          <w:tcPr>
            <w:tcW w:w="4082" w:type="dxa"/>
            <w:gridSpan w:val="3"/>
          </w:tcPr>
          <w:p w:rsidR="007D3865" w:rsidRDefault="007D3865">
            <w:pPr>
              <w:pStyle w:val="ConsPlusNormal"/>
            </w:pPr>
            <w:r>
              <w:t>Производственный и хозяйственный инвентарь и принадлежности</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jc w:val="center"/>
            </w:pPr>
            <w:r>
              <w:t>3</w:t>
            </w:r>
          </w:p>
        </w:tc>
        <w:tc>
          <w:tcPr>
            <w:tcW w:w="4082" w:type="dxa"/>
            <w:gridSpan w:val="3"/>
          </w:tcPr>
          <w:p w:rsidR="007D3865" w:rsidRDefault="007D3865">
            <w:pPr>
              <w:pStyle w:val="ConsPlusNormal"/>
            </w:pPr>
            <w:r>
              <w:t>Расходы на рекламу и продвижение Проекта, в т.ч. создание интернет-сайта</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jc w:val="center"/>
            </w:pPr>
            <w:r>
              <w:t>4</w:t>
            </w:r>
          </w:p>
        </w:tc>
        <w:tc>
          <w:tcPr>
            <w:tcW w:w="4082" w:type="dxa"/>
            <w:gridSpan w:val="3"/>
          </w:tcPr>
          <w:p w:rsidR="007D3865" w:rsidRDefault="007D3865">
            <w:pPr>
              <w:pStyle w:val="ConsPlusNormal"/>
            </w:pPr>
            <w:r>
              <w:t>Ремонтные работы и строительно-монтажные работы (с расчетом-сметой, прилагается)</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624" w:type="dxa"/>
          </w:tcPr>
          <w:p w:rsidR="007D3865" w:rsidRDefault="007D3865">
            <w:pPr>
              <w:pStyle w:val="ConsPlusNormal"/>
            </w:pPr>
          </w:p>
        </w:tc>
        <w:tc>
          <w:tcPr>
            <w:tcW w:w="4082" w:type="dxa"/>
            <w:gridSpan w:val="3"/>
            <w:vAlign w:val="center"/>
          </w:tcPr>
          <w:p w:rsidR="007D3865" w:rsidRDefault="007D3865">
            <w:pPr>
              <w:pStyle w:val="ConsPlusNormal"/>
            </w:pPr>
            <w:r>
              <w:t>Итого</w:t>
            </w:r>
          </w:p>
        </w:tc>
        <w:tc>
          <w:tcPr>
            <w:tcW w:w="794" w:type="dxa"/>
          </w:tcPr>
          <w:p w:rsidR="007D3865" w:rsidRDefault="007D3865">
            <w:pPr>
              <w:pStyle w:val="ConsPlusNormal"/>
            </w:pPr>
          </w:p>
        </w:tc>
        <w:tc>
          <w:tcPr>
            <w:tcW w:w="1588" w:type="dxa"/>
            <w:gridSpan w:val="2"/>
          </w:tcPr>
          <w:p w:rsidR="007D3865" w:rsidRDefault="007D3865">
            <w:pPr>
              <w:pStyle w:val="ConsPlusNormal"/>
            </w:pPr>
          </w:p>
        </w:tc>
        <w:tc>
          <w:tcPr>
            <w:tcW w:w="1361" w:type="dxa"/>
          </w:tcPr>
          <w:p w:rsidR="007D3865" w:rsidRDefault="007D3865">
            <w:pPr>
              <w:pStyle w:val="ConsPlusNormal"/>
            </w:pPr>
          </w:p>
        </w:tc>
      </w:tr>
      <w:tr w:rsidR="007D3865">
        <w:tc>
          <w:tcPr>
            <w:tcW w:w="8449" w:type="dxa"/>
            <w:gridSpan w:val="8"/>
            <w:tcBorders>
              <w:left w:val="nil"/>
              <w:bottom w:val="nil"/>
              <w:right w:val="nil"/>
            </w:tcBorders>
          </w:tcPr>
          <w:p w:rsidR="007D3865" w:rsidRDefault="007D3865">
            <w:pPr>
              <w:pStyle w:val="ConsPlusNormal"/>
            </w:pPr>
          </w:p>
        </w:tc>
      </w:tr>
      <w:tr w:rsidR="007D3865">
        <w:tblPrEx>
          <w:tblBorders>
            <w:insideV w:val="nil"/>
          </w:tblBorders>
        </w:tblPrEx>
        <w:tc>
          <w:tcPr>
            <w:tcW w:w="3288" w:type="dxa"/>
            <w:gridSpan w:val="2"/>
            <w:tcBorders>
              <w:top w:val="nil"/>
            </w:tcBorders>
          </w:tcPr>
          <w:p w:rsidR="007D3865" w:rsidRDefault="007D3865">
            <w:pPr>
              <w:pStyle w:val="ConsPlusNormal"/>
            </w:pPr>
          </w:p>
        </w:tc>
        <w:tc>
          <w:tcPr>
            <w:tcW w:w="340" w:type="dxa"/>
            <w:tcBorders>
              <w:top w:val="nil"/>
              <w:bottom w:val="nil"/>
            </w:tcBorders>
          </w:tcPr>
          <w:p w:rsidR="007D3865" w:rsidRDefault="007D3865">
            <w:pPr>
              <w:pStyle w:val="ConsPlusNormal"/>
            </w:pPr>
          </w:p>
        </w:tc>
        <w:tc>
          <w:tcPr>
            <w:tcW w:w="1872" w:type="dxa"/>
            <w:gridSpan w:val="2"/>
            <w:tcBorders>
              <w:top w:val="nil"/>
            </w:tcBorders>
          </w:tcPr>
          <w:p w:rsidR="007D3865" w:rsidRDefault="007D3865">
            <w:pPr>
              <w:pStyle w:val="ConsPlusNormal"/>
            </w:pPr>
          </w:p>
        </w:tc>
        <w:tc>
          <w:tcPr>
            <w:tcW w:w="340" w:type="dxa"/>
            <w:tcBorders>
              <w:top w:val="nil"/>
              <w:bottom w:val="nil"/>
            </w:tcBorders>
          </w:tcPr>
          <w:p w:rsidR="007D3865" w:rsidRDefault="007D3865">
            <w:pPr>
              <w:pStyle w:val="ConsPlusNormal"/>
            </w:pPr>
          </w:p>
        </w:tc>
        <w:tc>
          <w:tcPr>
            <w:tcW w:w="2609" w:type="dxa"/>
            <w:gridSpan w:val="2"/>
            <w:tcBorders>
              <w:top w:val="nil"/>
            </w:tcBorders>
          </w:tcPr>
          <w:p w:rsidR="007D3865" w:rsidRDefault="007D3865">
            <w:pPr>
              <w:pStyle w:val="ConsPlusNormal"/>
            </w:pPr>
          </w:p>
        </w:tc>
      </w:tr>
      <w:tr w:rsidR="007D3865">
        <w:tblPrEx>
          <w:tblBorders>
            <w:insideH w:val="single" w:sz="4" w:space="0" w:color="auto"/>
            <w:insideV w:val="nil"/>
          </w:tblBorders>
        </w:tblPrEx>
        <w:tc>
          <w:tcPr>
            <w:tcW w:w="3288" w:type="dxa"/>
            <w:gridSpan w:val="2"/>
            <w:tcBorders>
              <w:bottom w:val="nil"/>
            </w:tcBorders>
          </w:tcPr>
          <w:p w:rsidR="007D3865" w:rsidRDefault="007D3865">
            <w:pPr>
              <w:pStyle w:val="ConsPlusNormal"/>
              <w:jc w:val="center"/>
            </w:pPr>
            <w:r>
              <w:t>(наименование юридического лица, индивидуального предпринимателя)</w:t>
            </w:r>
          </w:p>
        </w:tc>
        <w:tc>
          <w:tcPr>
            <w:tcW w:w="340" w:type="dxa"/>
            <w:tcBorders>
              <w:top w:val="nil"/>
              <w:bottom w:val="nil"/>
            </w:tcBorders>
          </w:tcPr>
          <w:p w:rsidR="007D3865" w:rsidRDefault="007D3865">
            <w:pPr>
              <w:pStyle w:val="ConsPlusNormal"/>
            </w:pPr>
          </w:p>
        </w:tc>
        <w:tc>
          <w:tcPr>
            <w:tcW w:w="1872" w:type="dxa"/>
            <w:gridSpan w:val="2"/>
            <w:tcBorders>
              <w:bottom w:val="nil"/>
            </w:tcBorders>
          </w:tcPr>
          <w:p w:rsidR="007D3865" w:rsidRDefault="007D3865">
            <w:pPr>
              <w:pStyle w:val="ConsPlusNormal"/>
              <w:jc w:val="center"/>
            </w:pPr>
            <w:r>
              <w:t>Ф.И.О. (подпись)</w:t>
            </w:r>
          </w:p>
        </w:tc>
        <w:tc>
          <w:tcPr>
            <w:tcW w:w="340" w:type="dxa"/>
            <w:tcBorders>
              <w:top w:val="nil"/>
              <w:bottom w:val="nil"/>
            </w:tcBorders>
          </w:tcPr>
          <w:p w:rsidR="007D3865" w:rsidRDefault="007D3865">
            <w:pPr>
              <w:pStyle w:val="ConsPlusNormal"/>
            </w:pPr>
          </w:p>
        </w:tc>
        <w:tc>
          <w:tcPr>
            <w:tcW w:w="2609" w:type="dxa"/>
            <w:gridSpan w:val="2"/>
            <w:tcBorders>
              <w:bottom w:val="nil"/>
            </w:tcBorders>
          </w:tcPr>
          <w:p w:rsidR="007D3865" w:rsidRDefault="007D3865">
            <w:pPr>
              <w:pStyle w:val="ConsPlusNormal"/>
              <w:jc w:val="center"/>
            </w:pPr>
            <w:r>
              <w:t>(расшифровка подписи)</w:t>
            </w:r>
          </w:p>
        </w:tc>
      </w:tr>
    </w:tbl>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1"/>
      </w:pPr>
      <w:r>
        <w:t>Приложение N 3</w:t>
      </w:r>
    </w:p>
    <w:p w:rsidR="007D3865" w:rsidRDefault="007D3865">
      <w:pPr>
        <w:pStyle w:val="ConsPlusNormal"/>
        <w:jc w:val="right"/>
      </w:pPr>
      <w:r>
        <w:t>к Порядку</w:t>
      </w:r>
    </w:p>
    <w:p w:rsidR="007D3865" w:rsidRDefault="007D3865">
      <w:pPr>
        <w:pStyle w:val="ConsPlusNormal"/>
        <w:jc w:val="both"/>
      </w:pPr>
    </w:p>
    <w:p w:rsidR="007D3865" w:rsidRDefault="007D3865">
      <w:pPr>
        <w:pStyle w:val="ConsPlusNormal"/>
        <w:jc w:val="right"/>
      </w:pPr>
      <w:r>
        <w:t>Форма</w:t>
      </w:r>
    </w:p>
    <w:p w:rsidR="007D3865" w:rsidRDefault="007D3865">
      <w:pPr>
        <w:pStyle w:val="ConsPlusNormal"/>
        <w:jc w:val="both"/>
      </w:pPr>
    </w:p>
    <w:p w:rsidR="007D3865" w:rsidRDefault="007D3865">
      <w:pPr>
        <w:pStyle w:val="ConsPlusNonformat"/>
        <w:jc w:val="both"/>
      </w:pPr>
      <w:r>
        <w:t xml:space="preserve">                                              В Комиссию по государственной</w:t>
      </w:r>
    </w:p>
    <w:p w:rsidR="007D3865" w:rsidRDefault="007D3865">
      <w:pPr>
        <w:pStyle w:val="ConsPlusNonformat"/>
        <w:jc w:val="both"/>
      </w:pPr>
      <w:r>
        <w:t xml:space="preserve">                                                поддержке малого и среднего</w:t>
      </w:r>
    </w:p>
    <w:p w:rsidR="007D3865" w:rsidRDefault="007D3865">
      <w:pPr>
        <w:pStyle w:val="ConsPlusNonformat"/>
        <w:jc w:val="both"/>
      </w:pPr>
      <w:r>
        <w:t xml:space="preserve">                                                        предпринимательства</w:t>
      </w:r>
    </w:p>
    <w:p w:rsidR="007D3865" w:rsidRDefault="007D3865">
      <w:pPr>
        <w:pStyle w:val="ConsPlusNonformat"/>
        <w:jc w:val="both"/>
      </w:pPr>
      <w:r>
        <w:t xml:space="preserve">                                                         Мурманской области</w:t>
      </w:r>
    </w:p>
    <w:p w:rsidR="007D3865" w:rsidRDefault="007D3865">
      <w:pPr>
        <w:pStyle w:val="ConsPlusNonformat"/>
        <w:jc w:val="both"/>
      </w:pPr>
      <w:r>
        <w:t xml:space="preserve">                                              от __________________________</w:t>
      </w:r>
    </w:p>
    <w:p w:rsidR="007D3865" w:rsidRDefault="007D3865">
      <w:pPr>
        <w:pStyle w:val="ConsPlusNonformat"/>
        <w:jc w:val="both"/>
      </w:pPr>
      <w:r>
        <w:t xml:space="preserve">                                              _____________________________</w:t>
      </w:r>
    </w:p>
    <w:p w:rsidR="007D3865" w:rsidRDefault="007D3865">
      <w:pPr>
        <w:pStyle w:val="ConsPlusNonformat"/>
        <w:jc w:val="both"/>
      </w:pPr>
    </w:p>
    <w:p w:rsidR="007D3865" w:rsidRDefault="007D3865">
      <w:pPr>
        <w:pStyle w:val="ConsPlusNonformat"/>
        <w:jc w:val="both"/>
      </w:pPr>
      <w:bookmarkStart w:id="40" w:name="P742"/>
      <w:bookmarkEnd w:id="40"/>
      <w:r>
        <w:t xml:space="preserve">                            ГАРАНТИЙНОЕ ПИСЬМО</w:t>
      </w:r>
    </w:p>
    <w:p w:rsidR="007D3865" w:rsidRDefault="007D3865">
      <w:pPr>
        <w:pStyle w:val="ConsPlusNonformat"/>
        <w:jc w:val="both"/>
      </w:pPr>
    </w:p>
    <w:p w:rsidR="007D3865" w:rsidRDefault="007D3865">
      <w:pPr>
        <w:pStyle w:val="ConsPlusNonformat"/>
        <w:jc w:val="both"/>
      </w:pPr>
      <w:r>
        <w:t xml:space="preserve">    _______________________________________________________________________</w:t>
      </w:r>
    </w:p>
    <w:p w:rsidR="007D3865" w:rsidRDefault="007D3865">
      <w:pPr>
        <w:pStyle w:val="ConsPlusNonformat"/>
        <w:jc w:val="both"/>
      </w:pPr>
      <w:r>
        <w:t xml:space="preserve">                    (наименование организации, ИП, Ф.И.О.)</w:t>
      </w:r>
    </w:p>
    <w:p w:rsidR="007D3865" w:rsidRDefault="007D3865">
      <w:pPr>
        <w:pStyle w:val="ConsPlusNonformat"/>
        <w:jc w:val="both"/>
      </w:pPr>
      <w:r>
        <w:t xml:space="preserve">гарантирую  отнесение к приоритетной группе в соответствии с </w:t>
      </w:r>
      <w:hyperlink w:anchor="P185">
        <w:r>
          <w:rPr>
            <w:color w:val="0000FF"/>
          </w:rPr>
          <w:t>пунктом 2.14.1</w:t>
        </w:r>
      </w:hyperlink>
    </w:p>
    <w:p w:rsidR="007D3865" w:rsidRDefault="007D3865">
      <w:pPr>
        <w:pStyle w:val="ConsPlusNonformat"/>
        <w:jc w:val="both"/>
      </w:pPr>
      <w:r>
        <w:t>Порядка:</w:t>
      </w:r>
    </w:p>
    <w:p w:rsidR="007D3865" w:rsidRDefault="007D3865">
      <w:pPr>
        <w:pStyle w:val="ConsPlusNonformat"/>
        <w:jc w:val="both"/>
      </w:pPr>
      <w:r>
        <w:t>┌──┐</w:t>
      </w:r>
    </w:p>
    <w:p w:rsidR="007D3865" w:rsidRDefault="007D3865">
      <w:pPr>
        <w:pStyle w:val="ConsPlusNonformat"/>
        <w:jc w:val="both"/>
      </w:pPr>
      <w:r>
        <w:t>│  │ - Группа 1 - деятельность в социальной сфере.</w:t>
      </w:r>
    </w:p>
    <w:p w:rsidR="007D3865" w:rsidRDefault="007D3865">
      <w:pPr>
        <w:pStyle w:val="ConsPlusNonformat"/>
        <w:jc w:val="both"/>
      </w:pPr>
      <w:r>
        <w:t>└──┘</w:t>
      </w:r>
    </w:p>
    <w:p w:rsidR="007D3865" w:rsidRDefault="007D3865">
      <w:pPr>
        <w:pStyle w:val="ConsPlusNonformat"/>
        <w:jc w:val="both"/>
      </w:pPr>
      <w:r>
        <w:t>┌──┐</w:t>
      </w:r>
    </w:p>
    <w:p w:rsidR="007D3865" w:rsidRDefault="007D3865">
      <w:pPr>
        <w:pStyle w:val="ConsPlusNonformat"/>
        <w:jc w:val="both"/>
      </w:pPr>
      <w:r>
        <w:t>│  │ - Группа 2 - деятельность в области спорта, отдыха и развлечений.</w:t>
      </w:r>
    </w:p>
    <w:p w:rsidR="007D3865" w:rsidRDefault="007D3865">
      <w:pPr>
        <w:pStyle w:val="ConsPlusNonformat"/>
        <w:jc w:val="both"/>
      </w:pPr>
      <w:r>
        <w:t>└──┘</w:t>
      </w:r>
    </w:p>
    <w:p w:rsidR="007D3865" w:rsidRDefault="007D3865">
      <w:pPr>
        <w:pStyle w:val="ConsPlusNonformat"/>
        <w:jc w:val="both"/>
      </w:pPr>
      <w:r>
        <w:t>┌──┐</w:t>
      </w:r>
    </w:p>
    <w:p w:rsidR="007D3865" w:rsidRDefault="007D3865">
      <w:pPr>
        <w:pStyle w:val="ConsPlusNonformat"/>
        <w:jc w:val="both"/>
      </w:pPr>
      <w:r>
        <w:t>│  │ - Группа 3 - деятельность в сфере сельского хозяйства.</w:t>
      </w:r>
    </w:p>
    <w:p w:rsidR="007D3865" w:rsidRDefault="007D3865">
      <w:pPr>
        <w:pStyle w:val="ConsPlusNonformat"/>
        <w:jc w:val="both"/>
      </w:pPr>
      <w:r>
        <w:t>└──┘</w:t>
      </w:r>
    </w:p>
    <w:p w:rsidR="007D3865" w:rsidRDefault="007D3865">
      <w:pPr>
        <w:pStyle w:val="ConsPlusNonformat"/>
        <w:jc w:val="both"/>
      </w:pPr>
      <w:r>
        <w:t>┌──┐</w:t>
      </w:r>
    </w:p>
    <w:p w:rsidR="007D3865" w:rsidRDefault="007D3865">
      <w:pPr>
        <w:pStyle w:val="ConsPlusNonformat"/>
        <w:jc w:val="both"/>
      </w:pPr>
      <w:r>
        <w:t>│  │ -  Группа   4   -  деятельность  в  производственной   сфере,  включая</w:t>
      </w:r>
    </w:p>
    <w:p w:rsidR="007D3865" w:rsidRDefault="007D3865">
      <w:pPr>
        <w:pStyle w:val="ConsPlusNonformat"/>
        <w:jc w:val="both"/>
      </w:pPr>
      <w:r>
        <w:t>└──┘ производство, организованное на площадках исправительных учреждений.</w:t>
      </w:r>
    </w:p>
    <w:p w:rsidR="007D3865" w:rsidRDefault="007D3865">
      <w:pPr>
        <w:pStyle w:val="ConsPlusNonformat"/>
        <w:jc w:val="both"/>
      </w:pPr>
      <w:r>
        <w:t>┌──┐</w:t>
      </w:r>
    </w:p>
    <w:p w:rsidR="007D3865" w:rsidRDefault="007D3865">
      <w:pPr>
        <w:pStyle w:val="ConsPlusNonformat"/>
        <w:jc w:val="both"/>
      </w:pPr>
      <w:r>
        <w:t>│  │ -  Группа  5  -  деятельность, направленная  на  реализацию разработок</w:t>
      </w:r>
    </w:p>
    <w:p w:rsidR="007D3865" w:rsidRDefault="007D3865">
      <w:pPr>
        <w:pStyle w:val="ConsPlusNonformat"/>
        <w:jc w:val="both"/>
      </w:pPr>
      <w:r>
        <w:t>└──┘ научных исследований.</w:t>
      </w:r>
    </w:p>
    <w:p w:rsidR="007D3865" w:rsidRDefault="007D3865">
      <w:pPr>
        <w:pStyle w:val="ConsPlusNonformat"/>
        <w:jc w:val="both"/>
      </w:pPr>
      <w:r>
        <w:lastRenderedPageBreak/>
        <w:t>┌──┐</w:t>
      </w:r>
    </w:p>
    <w:p w:rsidR="007D3865" w:rsidRDefault="007D3865">
      <w:pPr>
        <w:pStyle w:val="ConsPlusNonformat"/>
        <w:jc w:val="both"/>
      </w:pPr>
      <w:r>
        <w:t>│  │ -  Группа  6  -  деятельность, осуществляемая  участником конкурса, на</w:t>
      </w:r>
    </w:p>
    <w:p w:rsidR="007D3865" w:rsidRDefault="007D3865">
      <w:pPr>
        <w:pStyle w:val="ConsPlusNonformat"/>
        <w:jc w:val="both"/>
      </w:pPr>
      <w:r>
        <w:t>└──┘ попечении  которого  находятся   трое  и  более  детей  (родившиеся  и</w:t>
      </w:r>
    </w:p>
    <w:p w:rsidR="007D3865" w:rsidRDefault="007D3865">
      <w:pPr>
        <w:pStyle w:val="ConsPlusNonformat"/>
        <w:jc w:val="both"/>
      </w:pPr>
      <w:r>
        <w:t>(или)  усыновленные  (удочеренные),  пасынки  и падчерицы) в возрасте до 18</w:t>
      </w:r>
    </w:p>
    <w:p w:rsidR="007D3865" w:rsidRDefault="007D3865">
      <w:pPr>
        <w:pStyle w:val="ConsPlusNonformat"/>
        <w:jc w:val="both"/>
      </w:pPr>
      <w:r>
        <w:t>лет,  а  также  достигшие  совершеннолетия  один  или  несколько детей, при</w:t>
      </w:r>
    </w:p>
    <w:p w:rsidR="007D3865" w:rsidRDefault="007D3865">
      <w:pPr>
        <w:pStyle w:val="ConsPlusNonformat"/>
        <w:jc w:val="both"/>
      </w:pPr>
      <w:r>
        <w:t>условии, что совершеннолетние дети обучаются в образовательных организациях</w:t>
      </w:r>
    </w:p>
    <w:p w:rsidR="007D3865" w:rsidRDefault="007D3865">
      <w:pPr>
        <w:pStyle w:val="ConsPlusNonformat"/>
        <w:jc w:val="both"/>
      </w:pPr>
      <w:r>
        <w:t>всех типов по очной форме обучения и не достигли 23 лет.</w:t>
      </w:r>
    </w:p>
    <w:p w:rsidR="007D3865" w:rsidRDefault="007D3865">
      <w:pPr>
        <w:pStyle w:val="ConsPlusNonformat"/>
        <w:jc w:val="both"/>
      </w:pPr>
      <w:r>
        <w:t>┌──┐</w:t>
      </w:r>
    </w:p>
    <w:p w:rsidR="007D3865" w:rsidRDefault="007D3865">
      <w:pPr>
        <w:pStyle w:val="ConsPlusNonformat"/>
        <w:jc w:val="both"/>
      </w:pPr>
      <w:r>
        <w:t>│  │ -  Группа  7 - предпринимательская  деятельность на земельном участке,</w:t>
      </w:r>
    </w:p>
    <w:p w:rsidR="007D3865" w:rsidRDefault="007D3865">
      <w:pPr>
        <w:pStyle w:val="ConsPlusNonformat"/>
        <w:jc w:val="both"/>
      </w:pPr>
      <w:r>
        <w:t>└──┘ выделенном  по программе "Арктический  гектар" при условии обеспечения</w:t>
      </w:r>
    </w:p>
    <w:p w:rsidR="007D3865" w:rsidRDefault="007D3865">
      <w:pPr>
        <w:pStyle w:val="ConsPlusNonformat"/>
        <w:jc w:val="both"/>
      </w:pPr>
      <w:r>
        <w:t>проекта  коммунальной  и  дорожной  инфраструктурой,  необходимой  для  его</w:t>
      </w:r>
    </w:p>
    <w:p w:rsidR="007D3865" w:rsidRDefault="007D3865">
      <w:pPr>
        <w:pStyle w:val="ConsPlusNonformat"/>
        <w:jc w:val="both"/>
      </w:pPr>
      <w:r>
        <w:t>реализации.</w:t>
      </w:r>
    </w:p>
    <w:p w:rsidR="007D3865" w:rsidRDefault="007D3865">
      <w:pPr>
        <w:pStyle w:val="ConsPlusNonformat"/>
        <w:jc w:val="both"/>
      </w:pPr>
      <w:r>
        <w:t>Обеспеченность  коммунальной  и  дорожной  инфраструктурой, необходимой для</w:t>
      </w:r>
    </w:p>
    <w:p w:rsidR="007D3865" w:rsidRDefault="007D3865">
      <w:pPr>
        <w:pStyle w:val="ConsPlusNonformat"/>
        <w:jc w:val="both"/>
      </w:pPr>
      <w:r>
        <w:t>реализации проекта (отметить пункты, необходимые для реализации проекта):</w:t>
      </w:r>
    </w:p>
    <w:p w:rsidR="007D3865" w:rsidRDefault="007D3865">
      <w:pPr>
        <w:pStyle w:val="ConsPlusNonformat"/>
        <w:jc w:val="both"/>
      </w:pPr>
      <w:r>
        <w:t xml:space="preserve">    - водоснабжение;</w:t>
      </w:r>
    </w:p>
    <w:p w:rsidR="007D3865" w:rsidRDefault="007D3865">
      <w:pPr>
        <w:pStyle w:val="ConsPlusNonformat"/>
        <w:jc w:val="both"/>
      </w:pPr>
      <w:r>
        <w:t xml:space="preserve">    - водоотведение;</w:t>
      </w:r>
    </w:p>
    <w:p w:rsidR="007D3865" w:rsidRDefault="007D3865">
      <w:pPr>
        <w:pStyle w:val="ConsPlusNonformat"/>
        <w:jc w:val="both"/>
      </w:pPr>
      <w:r>
        <w:t xml:space="preserve">    - электроэнергия;</w:t>
      </w:r>
    </w:p>
    <w:p w:rsidR="007D3865" w:rsidRDefault="007D3865">
      <w:pPr>
        <w:pStyle w:val="ConsPlusNonformat"/>
        <w:jc w:val="both"/>
      </w:pPr>
      <w:r>
        <w:t xml:space="preserve">    - подъездные пути к земельному участку;</w:t>
      </w:r>
    </w:p>
    <w:p w:rsidR="007D3865" w:rsidRDefault="007D3865">
      <w:pPr>
        <w:pStyle w:val="ConsPlusNonformat"/>
        <w:jc w:val="both"/>
      </w:pPr>
      <w:r>
        <w:t xml:space="preserve">    - наличие дорожного полотна;</w:t>
      </w:r>
    </w:p>
    <w:p w:rsidR="007D3865" w:rsidRDefault="007D3865">
      <w:pPr>
        <w:pStyle w:val="ConsPlusNonformat"/>
        <w:jc w:val="both"/>
      </w:pPr>
      <w:r>
        <w:t xml:space="preserve">    - наличие дорожного покрытия (указать вид покрытия).</w:t>
      </w:r>
    </w:p>
    <w:p w:rsidR="007D3865" w:rsidRDefault="007D3865">
      <w:pPr>
        <w:pStyle w:val="ConsPlusNonformat"/>
        <w:jc w:val="both"/>
      </w:pPr>
      <w:r>
        <w:t>┌──┐</w:t>
      </w:r>
    </w:p>
    <w:p w:rsidR="007D3865" w:rsidRDefault="007D3865">
      <w:pPr>
        <w:pStyle w:val="ConsPlusNonformat"/>
        <w:jc w:val="both"/>
      </w:pPr>
      <w:r>
        <w:t>│  │ -  Группа  8  - деятельность  на  территории  приграничных и удаленных</w:t>
      </w:r>
    </w:p>
    <w:p w:rsidR="007D3865" w:rsidRDefault="007D3865">
      <w:pPr>
        <w:pStyle w:val="ConsPlusNonformat"/>
        <w:jc w:val="both"/>
      </w:pPr>
      <w:r>
        <w:t xml:space="preserve">└──┘ населенных пунктов Мурманской области </w:t>
      </w:r>
      <w:hyperlink w:anchor="P813">
        <w:r>
          <w:rPr>
            <w:color w:val="0000FF"/>
          </w:rPr>
          <w:t>&lt;2&gt;</w:t>
        </w:r>
      </w:hyperlink>
      <w:r>
        <w:t>.</w:t>
      </w:r>
    </w:p>
    <w:p w:rsidR="007D3865" w:rsidRDefault="007D3865">
      <w:pPr>
        <w:pStyle w:val="ConsPlusNonformat"/>
        <w:jc w:val="both"/>
      </w:pPr>
      <w:r>
        <w:t>┌──┐</w:t>
      </w:r>
    </w:p>
    <w:p w:rsidR="007D3865" w:rsidRDefault="007D3865">
      <w:pPr>
        <w:pStyle w:val="ConsPlusNonformat"/>
        <w:jc w:val="both"/>
      </w:pPr>
      <w:r>
        <w:t>│  │ -  Группа 9 - деятельность, направленная на реализацию проектов в ЗАТО</w:t>
      </w:r>
    </w:p>
    <w:p w:rsidR="007D3865" w:rsidRDefault="007D3865">
      <w:pPr>
        <w:pStyle w:val="ConsPlusNonformat"/>
        <w:jc w:val="both"/>
      </w:pPr>
      <w:r>
        <w:t>└──┘ Мурманской области.</w:t>
      </w:r>
    </w:p>
    <w:p w:rsidR="007D3865" w:rsidRDefault="007D3865">
      <w:pPr>
        <w:pStyle w:val="ConsPlusNonformat"/>
        <w:jc w:val="both"/>
      </w:pPr>
      <w:r>
        <w:t>┌──┐</w:t>
      </w:r>
    </w:p>
    <w:p w:rsidR="007D3865" w:rsidRDefault="007D3865">
      <w:pPr>
        <w:pStyle w:val="ConsPlusNonformat"/>
        <w:jc w:val="both"/>
      </w:pPr>
      <w:r>
        <w:t>│  │ -  Группа  10  -  деятельность, направленная на реализацию проектов по</w:t>
      </w:r>
    </w:p>
    <w:p w:rsidR="007D3865" w:rsidRDefault="007D3865">
      <w:pPr>
        <w:pStyle w:val="ConsPlusNonformat"/>
        <w:jc w:val="both"/>
      </w:pPr>
      <w:r>
        <w:t>└──┘ открытию   торговых   точек  для   осуществления  розничной   торговли</w:t>
      </w:r>
    </w:p>
    <w:p w:rsidR="007D3865" w:rsidRDefault="007D3865">
      <w:pPr>
        <w:pStyle w:val="ConsPlusNonformat"/>
        <w:jc w:val="both"/>
      </w:pPr>
      <w:r>
        <w:t>лекарственными препаратами в приграничных и удаленных населенных пунктах.</w:t>
      </w:r>
    </w:p>
    <w:p w:rsidR="007D3865" w:rsidRDefault="007D3865">
      <w:pPr>
        <w:pStyle w:val="ConsPlusNonformat"/>
        <w:jc w:val="both"/>
      </w:pPr>
      <w:r>
        <w:t>┌──┐</w:t>
      </w:r>
    </w:p>
    <w:p w:rsidR="007D3865" w:rsidRDefault="007D3865">
      <w:pPr>
        <w:pStyle w:val="ConsPlusNonformat"/>
        <w:jc w:val="both"/>
      </w:pPr>
      <w:r>
        <w:t>│  │ - Группа 11  -  деятельность,  направленная  на реализацию  проектов в</w:t>
      </w:r>
    </w:p>
    <w:p w:rsidR="007D3865" w:rsidRDefault="007D3865">
      <w:pPr>
        <w:pStyle w:val="ConsPlusNonformat"/>
        <w:jc w:val="both"/>
      </w:pPr>
      <w:r>
        <w:t>└──┘ сфере предпринимательской деятельности участниками специальной военной</w:t>
      </w:r>
    </w:p>
    <w:p w:rsidR="007D3865" w:rsidRDefault="007D3865">
      <w:pPr>
        <w:pStyle w:val="ConsPlusNonformat"/>
        <w:jc w:val="both"/>
      </w:pPr>
      <w:r>
        <w:t>операции,  а  также  членами  семей  участников  СВО  (супруг/супруга, дети</w:t>
      </w:r>
    </w:p>
    <w:p w:rsidR="007D3865" w:rsidRDefault="007D3865">
      <w:pPr>
        <w:pStyle w:val="ConsPlusNonformat"/>
        <w:jc w:val="both"/>
      </w:pPr>
      <w:r>
        <w:t>(родившиеся  и (или) усыновленные (удочеренные), пасынки и падчерицы, в том</w:t>
      </w:r>
    </w:p>
    <w:p w:rsidR="007D3865" w:rsidRDefault="007D3865">
      <w:pPr>
        <w:pStyle w:val="ConsPlusNonformat"/>
        <w:jc w:val="both"/>
      </w:pPr>
      <w:r>
        <w:t>числе дети, опекаемые и находящиеся на попечении), вдова/вдовец).</w:t>
      </w:r>
    </w:p>
    <w:p w:rsidR="007D3865" w:rsidRDefault="007D3865">
      <w:pPr>
        <w:pStyle w:val="ConsPlusNonformat"/>
        <w:jc w:val="both"/>
      </w:pPr>
      <w:r>
        <w:t>┌──┐</w:t>
      </w:r>
    </w:p>
    <w:p w:rsidR="007D3865" w:rsidRDefault="007D3865">
      <w:pPr>
        <w:pStyle w:val="ConsPlusNonformat"/>
        <w:jc w:val="both"/>
      </w:pPr>
      <w:r>
        <w:t>│  │ -  Группа  12  -  деятельность, направленная  на реализацию проектов в</w:t>
      </w:r>
    </w:p>
    <w:p w:rsidR="007D3865" w:rsidRDefault="007D3865">
      <w:pPr>
        <w:pStyle w:val="ConsPlusNonformat"/>
        <w:jc w:val="both"/>
      </w:pPr>
      <w:r>
        <w:t xml:space="preserve">└──┘ монопрофильных муниципальных образованиях Мурманской области, </w:t>
      </w:r>
      <w:hyperlink r:id="rId67">
        <w:r>
          <w:rPr>
            <w:color w:val="0000FF"/>
          </w:rPr>
          <w:t>перечень</w:t>
        </w:r>
      </w:hyperlink>
    </w:p>
    <w:p w:rsidR="007D3865" w:rsidRDefault="007D3865">
      <w:pPr>
        <w:pStyle w:val="ConsPlusNonformat"/>
        <w:jc w:val="both"/>
      </w:pPr>
      <w:r>
        <w:t>которых   утвержден   распоряжением   Правительства   Российской  Федерации</w:t>
      </w:r>
    </w:p>
    <w:p w:rsidR="007D3865" w:rsidRDefault="007D3865">
      <w:pPr>
        <w:pStyle w:val="ConsPlusNonformat"/>
        <w:jc w:val="both"/>
      </w:pPr>
      <w:r>
        <w:t>от 29.07.2014 N 1398-р "Об утверждении перечня монопрофильных муниципальных</w:t>
      </w:r>
    </w:p>
    <w:p w:rsidR="007D3865" w:rsidRDefault="007D3865">
      <w:pPr>
        <w:pStyle w:val="ConsPlusNonformat"/>
        <w:jc w:val="both"/>
      </w:pPr>
      <w:r>
        <w:t xml:space="preserve">образований Российской Федерации (моногородов) </w:t>
      </w:r>
      <w:hyperlink w:anchor="P815">
        <w:r>
          <w:rPr>
            <w:color w:val="0000FF"/>
          </w:rPr>
          <w:t>&lt;3&gt;</w:t>
        </w:r>
      </w:hyperlink>
      <w:r>
        <w:t>".</w:t>
      </w:r>
    </w:p>
    <w:p w:rsidR="007D3865" w:rsidRDefault="007D3865">
      <w:pPr>
        <w:pStyle w:val="ConsPlusNonformat"/>
        <w:jc w:val="both"/>
      </w:pPr>
      <w:r>
        <w:t>┌──┐</w:t>
      </w:r>
    </w:p>
    <w:p w:rsidR="007D3865" w:rsidRDefault="007D3865">
      <w:pPr>
        <w:pStyle w:val="ConsPlusNonformat"/>
        <w:jc w:val="both"/>
      </w:pPr>
      <w:r>
        <w:t>│  │ - Группа 13 - деятельность, предусматривающая привлечение осужденных к</w:t>
      </w:r>
    </w:p>
    <w:p w:rsidR="007D3865" w:rsidRDefault="007D3865">
      <w:pPr>
        <w:pStyle w:val="ConsPlusNonformat"/>
        <w:jc w:val="both"/>
      </w:pPr>
      <w:r>
        <w:t>└──┘ труду, в т.ч. к исправительным работам.</w:t>
      </w:r>
    </w:p>
    <w:p w:rsidR="007D3865" w:rsidRDefault="007D3865">
      <w:pPr>
        <w:pStyle w:val="ConsPlusNonformat"/>
        <w:jc w:val="both"/>
      </w:pPr>
    </w:p>
    <w:p w:rsidR="007D3865" w:rsidRDefault="007D3865">
      <w:pPr>
        <w:pStyle w:val="ConsPlusNonformat"/>
        <w:jc w:val="both"/>
      </w:pPr>
      <w:r>
        <w:t>______________        _______________         _____________________________</w:t>
      </w:r>
    </w:p>
    <w:p w:rsidR="007D3865" w:rsidRDefault="007D3865">
      <w:pPr>
        <w:pStyle w:val="ConsPlusNonformat"/>
        <w:jc w:val="both"/>
      </w:pPr>
      <w:r>
        <w:t xml:space="preserve">    (дата)               (подпись)                    (расшифровка)</w:t>
      </w:r>
    </w:p>
    <w:p w:rsidR="007D3865" w:rsidRDefault="007D3865">
      <w:pPr>
        <w:pStyle w:val="ConsPlusNormal"/>
        <w:jc w:val="both"/>
      </w:pPr>
    </w:p>
    <w:p w:rsidR="007D3865" w:rsidRDefault="007D3865">
      <w:pPr>
        <w:pStyle w:val="ConsPlusNormal"/>
        <w:ind w:firstLine="540"/>
        <w:jc w:val="both"/>
      </w:pPr>
      <w:r>
        <w:t>--------------------------------</w:t>
      </w:r>
    </w:p>
    <w:p w:rsidR="007D3865" w:rsidRDefault="007D3865">
      <w:pPr>
        <w:pStyle w:val="ConsPlusNormal"/>
        <w:spacing w:before="220"/>
        <w:ind w:firstLine="540"/>
        <w:jc w:val="both"/>
      </w:pPr>
      <w:bookmarkStart w:id="41" w:name="P813"/>
      <w:bookmarkEnd w:id="41"/>
      <w:r>
        <w:t>&lt;2&gt; Приграничные населенные пункты: с. Алакуртти, н.п. Борисоглебский, н.п. Восточный Кильдин, пгт Верхнетуломский, н.п. Вайда-Губа, с. Ена, н.п. Енский, пгт Зеленоборский, н.п. Западный Кильдин, г. Заполярный, н.п. Зареченск, с. Княжая Губа, с. Ковда, н.п. Кайралы, н.п. Куолоярви, с. Ковдозеро, н.п. Куропта, н.п. Корзуново, н.п. Лейпи, н.п. Лиинахамари, н.п. Луостари, н.п. Лесозаводский, пгт Никель, н.п. Остров Большой Олений, н.п. Пояконда, н.п. Приозерный, пгт Печенга, н.п. Приречный, н.п. Раякоски, н.п. Риколатва, н.п. Сальмиярви, н.п. Спутник, с. Ура-Губа, н.п. Цыпнаволок.</w:t>
      </w:r>
    </w:p>
    <w:p w:rsidR="007D3865" w:rsidRDefault="007D3865">
      <w:pPr>
        <w:pStyle w:val="ConsPlusNormal"/>
        <w:spacing w:before="220"/>
        <w:ind w:firstLine="540"/>
        <w:jc w:val="both"/>
      </w:pPr>
      <w:r>
        <w:t xml:space="preserve">Удаленные населенные пункты: н.п. Африканда, н.п. Высокий, с. Варзуга, н.п. Дальние Зеленцы, н.п. Зашеек, н.п. Коашва, с. Краснощелье, с. Каневка, с. Кузомень, с. Кашкаранцы, с. Ловозеро, н.п. Маяк Никодимский, с. Пялица, пгт Ревда, с. Сосновка, пгт Туманный, с. Териберка, с. </w:t>
      </w:r>
      <w:r>
        <w:lastRenderedPageBreak/>
        <w:t>Тетрино, н.п. Титан, пгт Умба, с. Чаваньга, с. Чапома.</w:t>
      </w:r>
    </w:p>
    <w:p w:rsidR="007D3865" w:rsidRDefault="007D3865">
      <w:pPr>
        <w:pStyle w:val="ConsPlusNormal"/>
        <w:spacing w:before="220"/>
        <w:ind w:firstLine="540"/>
        <w:jc w:val="both"/>
      </w:pPr>
      <w:bookmarkStart w:id="42" w:name="P815"/>
      <w:bookmarkEnd w:id="42"/>
      <w:r>
        <w:t>&lt;3&gt; г. Кировск, г. Ковдор, п. Ревда, п. Никель, г. Мончегорск, г. Заполярный, г. Оленегорск.</w:t>
      </w: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1"/>
      </w:pPr>
      <w:r>
        <w:t>Приложение N 4</w:t>
      </w:r>
    </w:p>
    <w:p w:rsidR="007D3865" w:rsidRDefault="007D3865">
      <w:pPr>
        <w:pStyle w:val="ConsPlusNormal"/>
        <w:jc w:val="right"/>
      </w:pPr>
      <w:r>
        <w:t>к Порядку</w:t>
      </w:r>
    </w:p>
    <w:p w:rsidR="007D3865" w:rsidRDefault="007D3865">
      <w:pPr>
        <w:pStyle w:val="ConsPlusNormal"/>
        <w:jc w:val="both"/>
      </w:pPr>
    </w:p>
    <w:p w:rsidR="007D3865" w:rsidRDefault="007D3865">
      <w:pPr>
        <w:pStyle w:val="ConsPlusTitle"/>
        <w:jc w:val="center"/>
      </w:pPr>
      <w:bookmarkStart w:id="43" w:name="P824"/>
      <w:bookmarkEnd w:id="43"/>
      <w:r>
        <w:t>КОЛИЧЕСТВЕННЫЕ КРИТЕРИИ</w:t>
      </w:r>
    </w:p>
    <w:p w:rsidR="007D3865" w:rsidRDefault="007D3865">
      <w:pPr>
        <w:pStyle w:val="ConsPlusTitle"/>
        <w:jc w:val="center"/>
      </w:pPr>
      <w:r>
        <w:t>ОЦЕНКИ ПРОЕКТОВ ЗАЯВИТЕЛЕЙ НА ПОЛУЧЕНИЕ ГРАНТА</w:t>
      </w:r>
    </w:p>
    <w:p w:rsidR="007D3865" w:rsidRDefault="007D3865">
      <w:pPr>
        <w:pStyle w:val="ConsPlusTitle"/>
        <w:jc w:val="center"/>
      </w:pPr>
      <w:r>
        <w:t>"ГУБЕРНАТОРСКИЙ СТАРТ" НА ПОДДЕРЖКУ ПРЕДПРИНИМАТЕЛЬСКИХ</w:t>
      </w:r>
    </w:p>
    <w:p w:rsidR="007D3865" w:rsidRDefault="007D3865">
      <w:pPr>
        <w:pStyle w:val="ConsPlusTitle"/>
        <w:jc w:val="center"/>
      </w:pPr>
      <w:r>
        <w:t>ИНИЦИАТИВ</w:t>
      </w:r>
    </w:p>
    <w:p w:rsidR="007D3865" w:rsidRDefault="007D386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1474"/>
        <w:gridCol w:w="1492"/>
        <w:gridCol w:w="1002"/>
        <w:gridCol w:w="340"/>
        <w:gridCol w:w="2003"/>
        <w:gridCol w:w="1020"/>
      </w:tblGrid>
      <w:tr w:rsidR="007D3865">
        <w:tc>
          <w:tcPr>
            <w:tcW w:w="4706" w:type="dxa"/>
            <w:gridSpan w:val="3"/>
            <w:vAlign w:val="center"/>
          </w:tcPr>
          <w:p w:rsidR="007D3865" w:rsidRDefault="007D3865">
            <w:pPr>
              <w:pStyle w:val="ConsPlusNormal"/>
              <w:jc w:val="center"/>
            </w:pPr>
            <w:r>
              <w:t>Наименование критерия</w:t>
            </w:r>
          </w:p>
        </w:tc>
        <w:tc>
          <w:tcPr>
            <w:tcW w:w="3345" w:type="dxa"/>
            <w:gridSpan w:val="3"/>
            <w:vAlign w:val="center"/>
          </w:tcPr>
          <w:p w:rsidR="007D3865" w:rsidRDefault="007D3865">
            <w:pPr>
              <w:pStyle w:val="ConsPlusNormal"/>
              <w:jc w:val="center"/>
            </w:pPr>
            <w:r>
              <w:t>Диапазон значений</w:t>
            </w:r>
          </w:p>
        </w:tc>
        <w:tc>
          <w:tcPr>
            <w:tcW w:w="1020" w:type="dxa"/>
            <w:vAlign w:val="center"/>
          </w:tcPr>
          <w:p w:rsidR="007D3865" w:rsidRDefault="007D3865">
            <w:pPr>
              <w:pStyle w:val="ConsPlusNormal"/>
              <w:jc w:val="center"/>
            </w:pPr>
            <w:r>
              <w:t>Оценка</w:t>
            </w:r>
          </w:p>
        </w:tc>
      </w:tr>
      <w:tr w:rsidR="007D3865">
        <w:tc>
          <w:tcPr>
            <w:tcW w:w="4706" w:type="dxa"/>
            <w:gridSpan w:val="3"/>
            <w:vMerge w:val="restart"/>
            <w:vAlign w:val="center"/>
          </w:tcPr>
          <w:p w:rsidR="007D3865" w:rsidRDefault="007D3865">
            <w:pPr>
              <w:pStyle w:val="ConsPlusNormal"/>
            </w:pPr>
            <w:r>
              <w:t xml:space="preserve">Проект относится к приоритетной группе в соответствии с </w:t>
            </w:r>
            <w:hyperlink w:anchor="P185">
              <w:r>
                <w:rPr>
                  <w:color w:val="0000FF"/>
                </w:rPr>
                <w:t>подпунктом 2.14.1</w:t>
              </w:r>
            </w:hyperlink>
            <w:r>
              <w:t xml:space="preserve"> Порядка </w:t>
            </w:r>
            <w:hyperlink w:anchor="P888">
              <w:r>
                <w:rPr>
                  <w:color w:val="0000FF"/>
                </w:rPr>
                <w:t>&lt;1&gt;</w:t>
              </w:r>
            </w:hyperlink>
          </w:p>
        </w:tc>
        <w:tc>
          <w:tcPr>
            <w:tcW w:w="3345" w:type="dxa"/>
            <w:gridSpan w:val="3"/>
            <w:vAlign w:val="center"/>
          </w:tcPr>
          <w:p w:rsidR="007D3865" w:rsidRDefault="007D3865">
            <w:pPr>
              <w:pStyle w:val="ConsPlusNormal"/>
              <w:jc w:val="center"/>
            </w:pPr>
            <w:r>
              <w:t>Группа 2, Группа 3</w:t>
            </w:r>
          </w:p>
        </w:tc>
        <w:tc>
          <w:tcPr>
            <w:tcW w:w="1020" w:type="dxa"/>
            <w:vAlign w:val="center"/>
          </w:tcPr>
          <w:p w:rsidR="007D3865" w:rsidRDefault="007D3865">
            <w:pPr>
              <w:pStyle w:val="ConsPlusNormal"/>
              <w:jc w:val="center"/>
            </w:pPr>
            <w:r>
              <w:t>10</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Группа 1</w:t>
            </w:r>
          </w:p>
        </w:tc>
        <w:tc>
          <w:tcPr>
            <w:tcW w:w="1020" w:type="dxa"/>
            <w:vAlign w:val="center"/>
          </w:tcPr>
          <w:p w:rsidR="007D3865" w:rsidRDefault="007D3865">
            <w:pPr>
              <w:pStyle w:val="ConsPlusNormal"/>
              <w:jc w:val="center"/>
            </w:pPr>
            <w:r>
              <w:t>15</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Группа 4, Группа 5</w:t>
            </w:r>
          </w:p>
        </w:tc>
        <w:tc>
          <w:tcPr>
            <w:tcW w:w="1020" w:type="dxa"/>
            <w:vAlign w:val="center"/>
          </w:tcPr>
          <w:p w:rsidR="007D3865" w:rsidRDefault="007D3865">
            <w:pPr>
              <w:pStyle w:val="ConsPlusNormal"/>
              <w:jc w:val="center"/>
            </w:pPr>
            <w:r>
              <w:t>20</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Группа 6, Группа 7, Группа 8, Группа 9, Группа 10, Группа 11, Группа 12, Группа 13</w:t>
            </w:r>
          </w:p>
        </w:tc>
        <w:tc>
          <w:tcPr>
            <w:tcW w:w="1020" w:type="dxa"/>
            <w:vAlign w:val="center"/>
          </w:tcPr>
          <w:p w:rsidR="007D3865" w:rsidRDefault="007D3865">
            <w:pPr>
              <w:pStyle w:val="ConsPlusNormal"/>
              <w:jc w:val="center"/>
            </w:pPr>
            <w:r>
              <w:t>50</w:t>
            </w:r>
          </w:p>
        </w:tc>
      </w:tr>
      <w:tr w:rsidR="007D3865">
        <w:tc>
          <w:tcPr>
            <w:tcW w:w="4706" w:type="dxa"/>
            <w:gridSpan w:val="3"/>
            <w:vMerge w:val="restart"/>
            <w:vAlign w:val="center"/>
          </w:tcPr>
          <w:p w:rsidR="007D3865" w:rsidRDefault="007D3865">
            <w:pPr>
              <w:pStyle w:val="ConsPlusNormal"/>
            </w:pPr>
            <w:r>
              <w:t xml:space="preserve">Количество создаваемых рабочих мест по новому направлению деятельности и (или) с начала реализации проекта в соответствии с Трудовым </w:t>
            </w:r>
            <w:hyperlink r:id="rId68">
              <w:r>
                <w:rPr>
                  <w:color w:val="0000FF"/>
                </w:rPr>
                <w:t>кодексом</w:t>
              </w:r>
            </w:hyperlink>
            <w:r>
              <w:t xml:space="preserve"> Российской Федерации на территории Мурманской области (за исключением проектов, отнесенных к приоритетной группе 13)</w:t>
            </w:r>
          </w:p>
        </w:tc>
        <w:tc>
          <w:tcPr>
            <w:tcW w:w="3345" w:type="dxa"/>
            <w:gridSpan w:val="3"/>
            <w:vAlign w:val="center"/>
          </w:tcPr>
          <w:p w:rsidR="007D3865" w:rsidRDefault="007D3865">
            <w:pPr>
              <w:pStyle w:val="ConsPlusNormal"/>
              <w:jc w:val="center"/>
            </w:pPr>
            <w:r>
              <w:t>от 2 до 5</w:t>
            </w:r>
          </w:p>
        </w:tc>
        <w:tc>
          <w:tcPr>
            <w:tcW w:w="1020" w:type="dxa"/>
            <w:vAlign w:val="center"/>
          </w:tcPr>
          <w:p w:rsidR="007D3865" w:rsidRDefault="007D3865">
            <w:pPr>
              <w:pStyle w:val="ConsPlusNormal"/>
              <w:jc w:val="center"/>
            </w:pPr>
            <w:r>
              <w:t>5</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от 5 до 10</w:t>
            </w:r>
          </w:p>
        </w:tc>
        <w:tc>
          <w:tcPr>
            <w:tcW w:w="1020" w:type="dxa"/>
            <w:vAlign w:val="center"/>
          </w:tcPr>
          <w:p w:rsidR="007D3865" w:rsidRDefault="007D3865">
            <w:pPr>
              <w:pStyle w:val="ConsPlusNormal"/>
              <w:jc w:val="center"/>
            </w:pPr>
            <w:r>
              <w:t>10</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свыше 10</w:t>
            </w:r>
          </w:p>
        </w:tc>
        <w:tc>
          <w:tcPr>
            <w:tcW w:w="1020" w:type="dxa"/>
            <w:vAlign w:val="center"/>
          </w:tcPr>
          <w:p w:rsidR="007D3865" w:rsidRDefault="007D3865">
            <w:pPr>
              <w:pStyle w:val="ConsPlusNormal"/>
              <w:jc w:val="center"/>
            </w:pPr>
            <w:r>
              <w:t>15</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для самозанятых</w:t>
            </w:r>
          </w:p>
        </w:tc>
        <w:tc>
          <w:tcPr>
            <w:tcW w:w="1020" w:type="dxa"/>
            <w:vAlign w:val="center"/>
          </w:tcPr>
          <w:p w:rsidR="007D3865" w:rsidRDefault="007D3865">
            <w:pPr>
              <w:pStyle w:val="ConsPlusNormal"/>
              <w:jc w:val="center"/>
            </w:pPr>
            <w:r>
              <w:t>5</w:t>
            </w:r>
          </w:p>
        </w:tc>
      </w:tr>
      <w:tr w:rsidR="007D3865">
        <w:tc>
          <w:tcPr>
            <w:tcW w:w="4706" w:type="dxa"/>
            <w:gridSpan w:val="3"/>
            <w:vMerge w:val="restart"/>
            <w:vAlign w:val="center"/>
          </w:tcPr>
          <w:p w:rsidR="007D3865" w:rsidRDefault="007D3865">
            <w:pPr>
              <w:pStyle w:val="ConsPlusNormal"/>
            </w:pPr>
            <w:r>
              <w:t>Количество осужденных, привлеченных к труду, в т.ч. к исправительным работам</w:t>
            </w:r>
          </w:p>
        </w:tc>
        <w:tc>
          <w:tcPr>
            <w:tcW w:w="3345" w:type="dxa"/>
            <w:gridSpan w:val="3"/>
            <w:vAlign w:val="center"/>
          </w:tcPr>
          <w:p w:rsidR="007D3865" w:rsidRDefault="007D3865">
            <w:pPr>
              <w:pStyle w:val="ConsPlusNormal"/>
              <w:jc w:val="center"/>
            </w:pPr>
            <w:r>
              <w:t>от 2 до 5</w:t>
            </w:r>
          </w:p>
        </w:tc>
        <w:tc>
          <w:tcPr>
            <w:tcW w:w="1020" w:type="dxa"/>
            <w:vAlign w:val="center"/>
          </w:tcPr>
          <w:p w:rsidR="007D3865" w:rsidRDefault="007D3865">
            <w:pPr>
              <w:pStyle w:val="ConsPlusNormal"/>
              <w:jc w:val="center"/>
            </w:pPr>
            <w:r>
              <w:t>5</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от 5 до 10</w:t>
            </w:r>
          </w:p>
        </w:tc>
        <w:tc>
          <w:tcPr>
            <w:tcW w:w="1020" w:type="dxa"/>
            <w:vAlign w:val="center"/>
          </w:tcPr>
          <w:p w:rsidR="007D3865" w:rsidRDefault="007D3865">
            <w:pPr>
              <w:pStyle w:val="ConsPlusNormal"/>
              <w:jc w:val="center"/>
            </w:pPr>
            <w:r>
              <w:t>10</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свыше 10</w:t>
            </w:r>
          </w:p>
        </w:tc>
        <w:tc>
          <w:tcPr>
            <w:tcW w:w="1020" w:type="dxa"/>
            <w:vAlign w:val="center"/>
          </w:tcPr>
          <w:p w:rsidR="007D3865" w:rsidRDefault="007D3865">
            <w:pPr>
              <w:pStyle w:val="ConsPlusNormal"/>
              <w:jc w:val="center"/>
            </w:pPr>
            <w:r>
              <w:t>15</w:t>
            </w:r>
          </w:p>
        </w:tc>
      </w:tr>
      <w:tr w:rsidR="007D3865">
        <w:tc>
          <w:tcPr>
            <w:tcW w:w="4706" w:type="dxa"/>
            <w:gridSpan w:val="3"/>
            <w:vMerge w:val="restart"/>
            <w:vAlign w:val="center"/>
          </w:tcPr>
          <w:p w:rsidR="007D3865" w:rsidRDefault="007D3865">
            <w:pPr>
              <w:pStyle w:val="ConsPlusNormal"/>
            </w:pPr>
            <w:r>
              <w:t>Среднемесячная заработная плата на 1 работника не ниже минимального размера оплаты труда (далее - МРОТ), установленного на федеральном уровне, с учетом районного коэффициента и процентных надбавок, действующего на дату подачи заявки на участие в конкурсе, рублей</w:t>
            </w:r>
          </w:p>
        </w:tc>
        <w:tc>
          <w:tcPr>
            <w:tcW w:w="3345" w:type="dxa"/>
            <w:gridSpan w:val="3"/>
            <w:vAlign w:val="center"/>
          </w:tcPr>
          <w:p w:rsidR="007D3865" w:rsidRDefault="007D3865">
            <w:pPr>
              <w:pStyle w:val="ConsPlusNormal"/>
              <w:jc w:val="center"/>
            </w:pPr>
            <w:r>
              <w:t>&lt;= МРОТ x 1,2</w:t>
            </w:r>
          </w:p>
        </w:tc>
        <w:tc>
          <w:tcPr>
            <w:tcW w:w="1020" w:type="dxa"/>
            <w:vAlign w:val="center"/>
          </w:tcPr>
          <w:p w:rsidR="007D3865" w:rsidRDefault="007D3865">
            <w:pPr>
              <w:pStyle w:val="ConsPlusNormal"/>
              <w:jc w:val="center"/>
            </w:pPr>
            <w:r>
              <w:t>5</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&gt; МРОТ x 1,2 - МРОТ x 1,4</w:t>
            </w:r>
          </w:p>
        </w:tc>
        <w:tc>
          <w:tcPr>
            <w:tcW w:w="1020" w:type="dxa"/>
            <w:vAlign w:val="center"/>
          </w:tcPr>
          <w:p w:rsidR="007D3865" w:rsidRDefault="007D3865">
            <w:pPr>
              <w:pStyle w:val="ConsPlusNormal"/>
              <w:jc w:val="center"/>
            </w:pPr>
            <w:r>
              <w:t>10</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&gt; МРОТ x 1,4</w:t>
            </w:r>
          </w:p>
        </w:tc>
        <w:tc>
          <w:tcPr>
            <w:tcW w:w="1020" w:type="dxa"/>
            <w:vAlign w:val="center"/>
          </w:tcPr>
          <w:p w:rsidR="007D3865" w:rsidRDefault="007D3865">
            <w:pPr>
              <w:pStyle w:val="ConsPlusNormal"/>
              <w:jc w:val="center"/>
            </w:pPr>
            <w:r>
              <w:t>15</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для проектов, отнесенных к приоритетной группе 13</w:t>
            </w:r>
          </w:p>
        </w:tc>
        <w:tc>
          <w:tcPr>
            <w:tcW w:w="1020" w:type="dxa"/>
            <w:vAlign w:val="center"/>
          </w:tcPr>
          <w:p w:rsidR="007D3865" w:rsidRDefault="007D3865">
            <w:pPr>
              <w:pStyle w:val="ConsPlusNormal"/>
              <w:jc w:val="center"/>
            </w:pPr>
            <w:r>
              <w:t>10</w:t>
            </w:r>
          </w:p>
        </w:tc>
      </w:tr>
      <w:tr w:rsidR="007D3865">
        <w:tc>
          <w:tcPr>
            <w:tcW w:w="4706" w:type="dxa"/>
            <w:gridSpan w:val="3"/>
            <w:vMerge w:val="restart"/>
            <w:vAlign w:val="center"/>
          </w:tcPr>
          <w:p w:rsidR="007D3865" w:rsidRDefault="007D3865">
            <w:pPr>
              <w:pStyle w:val="ConsPlusNormal"/>
            </w:pPr>
            <w:r>
              <w:t>Доля вложения собственных средств, направленных на реализацию проекта, %</w:t>
            </w:r>
          </w:p>
        </w:tc>
        <w:tc>
          <w:tcPr>
            <w:tcW w:w="3345" w:type="dxa"/>
            <w:gridSpan w:val="3"/>
            <w:vAlign w:val="center"/>
          </w:tcPr>
          <w:p w:rsidR="007D3865" w:rsidRDefault="007D3865">
            <w:pPr>
              <w:pStyle w:val="ConsPlusNormal"/>
              <w:jc w:val="center"/>
            </w:pPr>
            <w:r>
              <w:t>от 10 до 20</w:t>
            </w:r>
          </w:p>
        </w:tc>
        <w:tc>
          <w:tcPr>
            <w:tcW w:w="1020" w:type="dxa"/>
            <w:vAlign w:val="center"/>
          </w:tcPr>
          <w:p w:rsidR="007D3865" w:rsidRDefault="007D3865">
            <w:pPr>
              <w:pStyle w:val="ConsPlusNormal"/>
              <w:jc w:val="center"/>
            </w:pPr>
            <w:r>
              <w:t>10</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от 21 до 30</w:t>
            </w:r>
          </w:p>
        </w:tc>
        <w:tc>
          <w:tcPr>
            <w:tcW w:w="1020" w:type="dxa"/>
            <w:vAlign w:val="center"/>
          </w:tcPr>
          <w:p w:rsidR="007D3865" w:rsidRDefault="007D3865">
            <w:pPr>
              <w:pStyle w:val="ConsPlusNormal"/>
              <w:jc w:val="center"/>
            </w:pPr>
            <w:r>
              <w:t>15</w:t>
            </w:r>
          </w:p>
        </w:tc>
      </w:tr>
      <w:tr w:rsidR="007D3865">
        <w:tc>
          <w:tcPr>
            <w:tcW w:w="4706" w:type="dxa"/>
            <w:gridSpan w:val="3"/>
            <w:vMerge/>
          </w:tcPr>
          <w:p w:rsidR="007D3865" w:rsidRDefault="007D3865">
            <w:pPr>
              <w:pStyle w:val="ConsPlusNormal"/>
            </w:pPr>
          </w:p>
        </w:tc>
        <w:tc>
          <w:tcPr>
            <w:tcW w:w="3345" w:type="dxa"/>
            <w:gridSpan w:val="3"/>
            <w:vAlign w:val="center"/>
          </w:tcPr>
          <w:p w:rsidR="007D3865" w:rsidRDefault="007D3865">
            <w:pPr>
              <w:pStyle w:val="ConsPlusNormal"/>
              <w:jc w:val="center"/>
            </w:pPr>
            <w:r>
              <w:t>свыше 31</w:t>
            </w:r>
          </w:p>
        </w:tc>
        <w:tc>
          <w:tcPr>
            <w:tcW w:w="1020" w:type="dxa"/>
            <w:vAlign w:val="center"/>
          </w:tcPr>
          <w:p w:rsidR="007D3865" w:rsidRDefault="007D3865">
            <w:pPr>
              <w:pStyle w:val="ConsPlusNormal"/>
              <w:jc w:val="center"/>
            </w:pPr>
            <w:r>
              <w:t>20</w:t>
            </w:r>
          </w:p>
        </w:tc>
      </w:tr>
      <w:tr w:rsidR="007D3865">
        <w:tblPrEx>
          <w:tblBorders>
            <w:left w:val="nil"/>
            <w:right w:val="nil"/>
            <w:insideH w:val="nil"/>
          </w:tblBorders>
        </w:tblPrEx>
        <w:tc>
          <w:tcPr>
            <w:tcW w:w="9071" w:type="dxa"/>
            <w:gridSpan w:val="7"/>
            <w:tcBorders>
              <w:left w:val="nil"/>
              <w:bottom w:val="nil"/>
              <w:right w:val="nil"/>
            </w:tcBorders>
          </w:tcPr>
          <w:p w:rsidR="007D3865" w:rsidRDefault="007D3865">
            <w:pPr>
              <w:pStyle w:val="ConsPlusNormal"/>
            </w:pPr>
          </w:p>
        </w:tc>
      </w:tr>
      <w:tr w:rsidR="007D3865">
        <w:tblPrEx>
          <w:tblBorders>
            <w:left w:val="nil"/>
            <w:right w:val="nil"/>
            <w:insideH w:val="nil"/>
            <w:insideV w:val="nil"/>
          </w:tblBorders>
        </w:tblPrEx>
        <w:tc>
          <w:tcPr>
            <w:tcW w:w="1740" w:type="dxa"/>
            <w:tcBorders>
              <w:top w:val="nil"/>
              <w:bottom w:val="nil"/>
            </w:tcBorders>
          </w:tcPr>
          <w:p w:rsidR="007D3865" w:rsidRDefault="007D3865">
            <w:pPr>
              <w:pStyle w:val="ConsPlusNormal"/>
            </w:pPr>
            <w:r>
              <w:t>Сумма баллов</w:t>
            </w:r>
          </w:p>
        </w:tc>
        <w:tc>
          <w:tcPr>
            <w:tcW w:w="2966" w:type="dxa"/>
            <w:gridSpan w:val="2"/>
            <w:tcBorders>
              <w:top w:val="nil"/>
            </w:tcBorders>
          </w:tcPr>
          <w:p w:rsidR="007D3865" w:rsidRDefault="007D3865">
            <w:pPr>
              <w:pStyle w:val="ConsPlusNormal"/>
            </w:pPr>
          </w:p>
        </w:tc>
        <w:tc>
          <w:tcPr>
            <w:tcW w:w="4365" w:type="dxa"/>
            <w:gridSpan w:val="4"/>
            <w:tcBorders>
              <w:top w:val="nil"/>
              <w:bottom w:val="nil"/>
            </w:tcBorders>
          </w:tcPr>
          <w:p w:rsidR="007D3865" w:rsidRDefault="007D3865">
            <w:pPr>
              <w:pStyle w:val="ConsPlusNormal"/>
            </w:pPr>
          </w:p>
        </w:tc>
      </w:tr>
      <w:tr w:rsidR="007D3865">
        <w:tblPrEx>
          <w:tblBorders>
            <w:left w:val="nil"/>
            <w:right w:val="nil"/>
            <w:insideH w:val="nil"/>
            <w:insideV w:val="nil"/>
          </w:tblBorders>
        </w:tblPrEx>
        <w:tc>
          <w:tcPr>
            <w:tcW w:w="3214" w:type="dxa"/>
            <w:gridSpan w:val="2"/>
            <w:tcBorders>
              <w:top w:val="nil"/>
              <w:bottom w:val="nil"/>
            </w:tcBorders>
          </w:tcPr>
          <w:p w:rsidR="007D3865" w:rsidRDefault="007D3865">
            <w:pPr>
              <w:pStyle w:val="ConsPlusNormal"/>
            </w:pPr>
            <w:r>
              <w:t>Специалист</w:t>
            </w:r>
          </w:p>
          <w:p w:rsidR="007D3865" w:rsidRDefault="007D3865">
            <w:pPr>
              <w:pStyle w:val="ConsPlusNormal"/>
            </w:pPr>
            <w:r>
              <w:t>Оператора конкурса</w:t>
            </w:r>
          </w:p>
        </w:tc>
        <w:tc>
          <w:tcPr>
            <w:tcW w:w="2494" w:type="dxa"/>
            <w:gridSpan w:val="2"/>
            <w:tcBorders>
              <w:top w:val="nil"/>
            </w:tcBorders>
          </w:tcPr>
          <w:p w:rsidR="007D3865" w:rsidRDefault="007D3865">
            <w:pPr>
              <w:pStyle w:val="ConsPlusNormal"/>
            </w:pPr>
          </w:p>
        </w:tc>
        <w:tc>
          <w:tcPr>
            <w:tcW w:w="340" w:type="dxa"/>
            <w:tcBorders>
              <w:top w:val="nil"/>
              <w:bottom w:val="nil"/>
            </w:tcBorders>
          </w:tcPr>
          <w:p w:rsidR="007D3865" w:rsidRDefault="007D3865">
            <w:pPr>
              <w:pStyle w:val="ConsPlusNormal"/>
            </w:pPr>
          </w:p>
        </w:tc>
        <w:tc>
          <w:tcPr>
            <w:tcW w:w="3023" w:type="dxa"/>
            <w:gridSpan w:val="2"/>
            <w:tcBorders>
              <w:top w:val="nil"/>
            </w:tcBorders>
          </w:tcPr>
          <w:p w:rsidR="007D3865" w:rsidRDefault="007D3865">
            <w:pPr>
              <w:pStyle w:val="ConsPlusNormal"/>
            </w:pPr>
          </w:p>
        </w:tc>
      </w:tr>
      <w:tr w:rsidR="007D3865">
        <w:tblPrEx>
          <w:tblBorders>
            <w:left w:val="nil"/>
            <w:right w:val="nil"/>
            <w:insideH w:val="nil"/>
            <w:insideV w:val="nil"/>
          </w:tblBorders>
        </w:tblPrEx>
        <w:tc>
          <w:tcPr>
            <w:tcW w:w="3214" w:type="dxa"/>
            <w:gridSpan w:val="2"/>
            <w:tcBorders>
              <w:top w:val="nil"/>
              <w:bottom w:val="nil"/>
            </w:tcBorders>
          </w:tcPr>
          <w:p w:rsidR="007D3865" w:rsidRDefault="007D3865">
            <w:pPr>
              <w:pStyle w:val="ConsPlusNormal"/>
            </w:pPr>
          </w:p>
        </w:tc>
        <w:tc>
          <w:tcPr>
            <w:tcW w:w="2494" w:type="dxa"/>
            <w:gridSpan w:val="2"/>
            <w:tcBorders>
              <w:bottom w:val="nil"/>
            </w:tcBorders>
          </w:tcPr>
          <w:p w:rsidR="007D3865" w:rsidRDefault="007D3865">
            <w:pPr>
              <w:pStyle w:val="ConsPlusNormal"/>
              <w:jc w:val="center"/>
            </w:pPr>
            <w:r>
              <w:t>подпись</w:t>
            </w:r>
          </w:p>
        </w:tc>
        <w:tc>
          <w:tcPr>
            <w:tcW w:w="340" w:type="dxa"/>
            <w:tcBorders>
              <w:top w:val="nil"/>
              <w:bottom w:val="nil"/>
            </w:tcBorders>
          </w:tcPr>
          <w:p w:rsidR="007D3865" w:rsidRDefault="007D3865">
            <w:pPr>
              <w:pStyle w:val="ConsPlusNormal"/>
            </w:pPr>
          </w:p>
        </w:tc>
        <w:tc>
          <w:tcPr>
            <w:tcW w:w="3023" w:type="dxa"/>
            <w:gridSpan w:val="2"/>
            <w:tcBorders>
              <w:bottom w:val="nil"/>
            </w:tcBorders>
          </w:tcPr>
          <w:p w:rsidR="007D3865" w:rsidRDefault="007D3865">
            <w:pPr>
              <w:pStyle w:val="ConsPlusNormal"/>
              <w:jc w:val="center"/>
            </w:pPr>
            <w:r>
              <w:t>Ф.И.О.</w:t>
            </w:r>
          </w:p>
        </w:tc>
      </w:tr>
    </w:tbl>
    <w:p w:rsidR="007D3865" w:rsidRDefault="007D3865">
      <w:pPr>
        <w:pStyle w:val="ConsPlusNormal"/>
        <w:jc w:val="both"/>
      </w:pPr>
    </w:p>
    <w:p w:rsidR="007D3865" w:rsidRDefault="007D3865">
      <w:pPr>
        <w:pStyle w:val="ConsPlusNormal"/>
        <w:ind w:firstLine="540"/>
        <w:jc w:val="both"/>
      </w:pPr>
      <w:r>
        <w:t>--------------------------------</w:t>
      </w:r>
    </w:p>
    <w:p w:rsidR="007D3865" w:rsidRDefault="007D3865">
      <w:pPr>
        <w:pStyle w:val="ConsPlusNormal"/>
        <w:spacing w:before="220"/>
        <w:ind w:firstLine="540"/>
        <w:jc w:val="both"/>
      </w:pPr>
      <w:bookmarkStart w:id="44" w:name="P888"/>
      <w:bookmarkEnd w:id="44"/>
      <w:r>
        <w:t>&lt;1&gt; При отнесении проекта сразу к нескольким приоритетным группам проект относится к той группе, для которой предусмотрена более высокая оценка (большее количество баллов).</w:t>
      </w: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1"/>
      </w:pPr>
      <w:r>
        <w:t>Приложение N 5</w:t>
      </w:r>
    </w:p>
    <w:p w:rsidR="007D3865" w:rsidRDefault="007D3865">
      <w:pPr>
        <w:pStyle w:val="ConsPlusNormal"/>
        <w:jc w:val="right"/>
      </w:pPr>
      <w:r>
        <w:t>к Порядку</w:t>
      </w:r>
    </w:p>
    <w:p w:rsidR="007D3865" w:rsidRDefault="007D3865">
      <w:pPr>
        <w:pStyle w:val="ConsPlusNormal"/>
        <w:jc w:val="both"/>
      </w:pPr>
    </w:p>
    <w:p w:rsidR="007D3865" w:rsidRDefault="007D3865">
      <w:pPr>
        <w:pStyle w:val="ConsPlusNormal"/>
        <w:sectPr w:rsidR="007D3865" w:rsidSect="005F5BB9">
          <w:pgSz w:w="11906" w:h="16838"/>
          <w:pgMar w:top="1134" w:right="850" w:bottom="1134" w:left="1701" w:header="708" w:footer="708" w:gutter="0"/>
          <w:cols w:space="708"/>
          <w:docGrid w:linePitch="360"/>
        </w:sect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644"/>
        <w:gridCol w:w="355"/>
        <w:gridCol w:w="779"/>
        <w:gridCol w:w="1361"/>
        <w:gridCol w:w="354"/>
        <w:gridCol w:w="893"/>
        <w:gridCol w:w="1928"/>
        <w:gridCol w:w="2098"/>
        <w:gridCol w:w="1701"/>
      </w:tblGrid>
      <w:tr w:rsidR="007D3865">
        <w:tc>
          <w:tcPr>
            <w:tcW w:w="11665" w:type="dxa"/>
            <w:gridSpan w:val="10"/>
            <w:tcBorders>
              <w:top w:val="nil"/>
              <w:left w:val="nil"/>
              <w:bottom w:val="nil"/>
              <w:right w:val="nil"/>
            </w:tcBorders>
          </w:tcPr>
          <w:p w:rsidR="007D3865" w:rsidRDefault="007D3865">
            <w:pPr>
              <w:pStyle w:val="ConsPlusNormal"/>
              <w:jc w:val="center"/>
            </w:pPr>
            <w:bookmarkStart w:id="45" w:name="P897"/>
            <w:bookmarkEnd w:id="45"/>
            <w:r>
              <w:lastRenderedPageBreak/>
              <w:t>ЛИСТ</w:t>
            </w:r>
          </w:p>
          <w:p w:rsidR="007D3865" w:rsidRDefault="007D3865">
            <w:pPr>
              <w:pStyle w:val="ConsPlusNormal"/>
              <w:jc w:val="center"/>
            </w:pPr>
            <w:r>
              <w:t>ОЦЕНКИ КОНКУРСНЫХ ЗАЯВОК</w:t>
            </w:r>
          </w:p>
        </w:tc>
      </w:tr>
      <w:tr w:rsidR="007D3865">
        <w:tc>
          <w:tcPr>
            <w:tcW w:w="11665" w:type="dxa"/>
            <w:gridSpan w:val="10"/>
            <w:tcBorders>
              <w:top w:val="nil"/>
              <w:left w:val="nil"/>
              <w:right w:val="nil"/>
            </w:tcBorders>
          </w:tcPr>
          <w:p w:rsidR="007D3865" w:rsidRDefault="007D3865">
            <w:pPr>
              <w:pStyle w:val="ConsPlusNormal"/>
            </w:pPr>
          </w:p>
        </w:tc>
      </w:tr>
      <w:tr w:rsidR="007D3865">
        <w:tc>
          <w:tcPr>
            <w:tcW w:w="11665" w:type="dxa"/>
            <w:gridSpan w:val="10"/>
            <w:tcBorders>
              <w:left w:val="nil"/>
              <w:bottom w:val="nil"/>
              <w:right w:val="nil"/>
            </w:tcBorders>
          </w:tcPr>
          <w:p w:rsidR="007D3865" w:rsidRDefault="007D3865">
            <w:pPr>
              <w:pStyle w:val="ConsPlusNormal"/>
              <w:jc w:val="center"/>
            </w:pPr>
            <w:r>
              <w:t>Ф.И.О. члена Комиссии</w:t>
            </w:r>
          </w:p>
        </w:tc>
      </w:tr>
      <w:tr w:rsidR="007D3865">
        <w:tc>
          <w:tcPr>
            <w:tcW w:w="11665" w:type="dxa"/>
            <w:gridSpan w:val="10"/>
            <w:tcBorders>
              <w:top w:val="nil"/>
              <w:left w:val="nil"/>
              <w:right w:val="nil"/>
            </w:tcBorders>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552" w:type="dxa"/>
          </w:tcPr>
          <w:p w:rsidR="007D3865" w:rsidRDefault="007D3865">
            <w:pPr>
              <w:pStyle w:val="ConsPlusNormal"/>
              <w:jc w:val="center"/>
            </w:pPr>
            <w:r>
              <w:t>N</w:t>
            </w:r>
          </w:p>
          <w:p w:rsidR="007D3865" w:rsidRDefault="007D3865">
            <w:pPr>
              <w:pStyle w:val="ConsPlusNormal"/>
              <w:jc w:val="center"/>
            </w:pPr>
            <w:r>
              <w:t>п/п</w:t>
            </w:r>
          </w:p>
        </w:tc>
        <w:tc>
          <w:tcPr>
            <w:tcW w:w="1644" w:type="dxa"/>
          </w:tcPr>
          <w:p w:rsidR="007D3865" w:rsidRDefault="007D3865">
            <w:pPr>
              <w:pStyle w:val="ConsPlusNormal"/>
              <w:jc w:val="center"/>
            </w:pPr>
            <w:r>
              <w:t>Ф.И.О. или наименование претендента</w:t>
            </w:r>
          </w:p>
        </w:tc>
        <w:tc>
          <w:tcPr>
            <w:tcW w:w="1134" w:type="dxa"/>
            <w:gridSpan w:val="2"/>
          </w:tcPr>
          <w:p w:rsidR="007D3865" w:rsidRDefault="007D3865">
            <w:pPr>
              <w:pStyle w:val="ConsPlusNormal"/>
              <w:jc w:val="center"/>
            </w:pPr>
            <w:r>
              <w:t>Название проекта</w:t>
            </w:r>
          </w:p>
        </w:tc>
        <w:tc>
          <w:tcPr>
            <w:tcW w:w="1361" w:type="dxa"/>
          </w:tcPr>
          <w:p w:rsidR="007D3865" w:rsidRDefault="007D3865">
            <w:pPr>
              <w:pStyle w:val="ConsPlusNormal"/>
              <w:jc w:val="center"/>
            </w:pPr>
            <w:r>
              <w:t>Место реализации проекта</w:t>
            </w:r>
          </w:p>
        </w:tc>
        <w:tc>
          <w:tcPr>
            <w:tcW w:w="1247" w:type="dxa"/>
            <w:gridSpan w:val="2"/>
          </w:tcPr>
          <w:p w:rsidR="007D3865" w:rsidRDefault="007D3865">
            <w:pPr>
              <w:pStyle w:val="ConsPlusNormal"/>
              <w:jc w:val="center"/>
            </w:pPr>
            <w:r>
              <w:t>Сумма Субсидии (руб.)</w:t>
            </w:r>
          </w:p>
        </w:tc>
        <w:tc>
          <w:tcPr>
            <w:tcW w:w="1928" w:type="dxa"/>
          </w:tcPr>
          <w:p w:rsidR="007D3865" w:rsidRDefault="007D3865">
            <w:pPr>
              <w:pStyle w:val="ConsPlusNormal"/>
              <w:jc w:val="center"/>
            </w:pPr>
            <w:r>
              <w:t>Оценка количественных критериев</w:t>
            </w:r>
          </w:p>
        </w:tc>
        <w:tc>
          <w:tcPr>
            <w:tcW w:w="2098" w:type="dxa"/>
          </w:tcPr>
          <w:p w:rsidR="007D3865" w:rsidRDefault="007D3865">
            <w:pPr>
              <w:pStyle w:val="ConsPlusNormal"/>
              <w:jc w:val="center"/>
            </w:pPr>
            <w:r>
              <w:t>Востребованность проекта на территории региона (низкая - 1; средняя - 5; высокая - 10)</w:t>
            </w:r>
          </w:p>
        </w:tc>
        <w:tc>
          <w:tcPr>
            <w:tcW w:w="1701" w:type="dxa"/>
          </w:tcPr>
          <w:p w:rsidR="007D3865" w:rsidRDefault="007D3865">
            <w:pPr>
              <w:pStyle w:val="ConsPlusNormal"/>
              <w:jc w:val="center"/>
            </w:pPr>
            <w:r>
              <w:t>Значение реализации проекта в регионе (низкая - 1; средняя - 5; высокая - 10)</w:t>
            </w:r>
          </w:p>
        </w:tc>
      </w:tr>
      <w:tr w:rsidR="007D3865">
        <w:tblPrEx>
          <w:tblBorders>
            <w:left w:val="single" w:sz="4" w:space="0" w:color="auto"/>
            <w:right w:val="single" w:sz="4" w:space="0" w:color="auto"/>
            <w:insideH w:val="single" w:sz="4" w:space="0" w:color="auto"/>
          </w:tblBorders>
        </w:tblPrEx>
        <w:tc>
          <w:tcPr>
            <w:tcW w:w="552" w:type="dxa"/>
          </w:tcPr>
          <w:p w:rsidR="007D3865" w:rsidRDefault="007D3865">
            <w:pPr>
              <w:pStyle w:val="ConsPlusNormal"/>
            </w:pPr>
          </w:p>
        </w:tc>
        <w:tc>
          <w:tcPr>
            <w:tcW w:w="1644" w:type="dxa"/>
          </w:tcPr>
          <w:p w:rsidR="007D3865" w:rsidRDefault="007D3865">
            <w:pPr>
              <w:pStyle w:val="ConsPlusNormal"/>
            </w:pPr>
          </w:p>
        </w:tc>
        <w:tc>
          <w:tcPr>
            <w:tcW w:w="1134" w:type="dxa"/>
            <w:gridSpan w:val="2"/>
          </w:tcPr>
          <w:p w:rsidR="007D3865" w:rsidRDefault="007D3865">
            <w:pPr>
              <w:pStyle w:val="ConsPlusNormal"/>
            </w:pPr>
          </w:p>
        </w:tc>
        <w:tc>
          <w:tcPr>
            <w:tcW w:w="1361" w:type="dxa"/>
          </w:tcPr>
          <w:p w:rsidR="007D3865" w:rsidRDefault="007D3865">
            <w:pPr>
              <w:pStyle w:val="ConsPlusNormal"/>
            </w:pPr>
          </w:p>
        </w:tc>
        <w:tc>
          <w:tcPr>
            <w:tcW w:w="1247" w:type="dxa"/>
            <w:gridSpan w:val="2"/>
          </w:tcPr>
          <w:p w:rsidR="007D3865" w:rsidRDefault="007D3865">
            <w:pPr>
              <w:pStyle w:val="ConsPlusNormal"/>
            </w:pPr>
          </w:p>
        </w:tc>
        <w:tc>
          <w:tcPr>
            <w:tcW w:w="1928" w:type="dxa"/>
          </w:tcPr>
          <w:p w:rsidR="007D3865" w:rsidRDefault="007D3865">
            <w:pPr>
              <w:pStyle w:val="ConsPlusNormal"/>
            </w:pPr>
          </w:p>
        </w:tc>
        <w:tc>
          <w:tcPr>
            <w:tcW w:w="2098" w:type="dxa"/>
          </w:tcPr>
          <w:p w:rsidR="007D3865" w:rsidRDefault="007D3865">
            <w:pPr>
              <w:pStyle w:val="ConsPlusNormal"/>
            </w:pPr>
          </w:p>
        </w:tc>
        <w:tc>
          <w:tcPr>
            <w:tcW w:w="170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552" w:type="dxa"/>
          </w:tcPr>
          <w:p w:rsidR="007D3865" w:rsidRDefault="007D3865">
            <w:pPr>
              <w:pStyle w:val="ConsPlusNormal"/>
            </w:pPr>
          </w:p>
        </w:tc>
        <w:tc>
          <w:tcPr>
            <w:tcW w:w="1644" w:type="dxa"/>
          </w:tcPr>
          <w:p w:rsidR="007D3865" w:rsidRDefault="007D3865">
            <w:pPr>
              <w:pStyle w:val="ConsPlusNormal"/>
            </w:pPr>
          </w:p>
        </w:tc>
        <w:tc>
          <w:tcPr>
            <w:tcW w:w="1134" w:type="dxa"/>
            <w:gridSpan w:val="2"/>
          </w:tcPr>
          <w:p w:rsidR="007D3865" w:rsidRDefault="007D3865">
            <w:pPr>
              <w:pStyle w:val="ConsPlusNormal"/>
            </w:pPr>
          </w:p>
        </w:tc>
        <w:tc>
          <w:tcPr>
            <w:tcW w:w="1361" w:type="dxa"/>
          </w:tcPr>
          <w:p w:rsidR="007D3865" w:rsidRDefault="007D3865">
            <w:pPr>
              <w:pStyle w:val="ConsPlusNormal"/>
            </w:pPr>
          </w:p>
        </w:tc>
        <w:tc>
          <w:tcPr>
            <w:tcW w:w="1247" w:type="dxa"/>
            <w:gridSpan w:val="2"/>
          </w:tcPr>
          <w:p w:rsidR="007D3865" w:rsidRDefault="007D3865">
            <w:pPr>
              <w:pStyle w:val="ConsPlusNormal"/>
            </w:pPr>
          </w:p>
        </w:tc>
        <w:tc>
          <w:tcPr>
            <w:tcW w:w="1928" w:type="dxa"/>
          </w:tcPr>
          <w:p w:rsidR="007D3865" w:rsidRDefault="007D3865">
            <w:pPr>
              <w:pStyle w:val="ConsPlusNormal"/>
            </w:pPr>
          </w:p>
        </w:tc>
        <w:tc>
          <w:tcPr>
            <w:tcW w:w="2098" w:type="dxa"/>
          </w:tcPr>
          <w:p w:rsidR="007D3865" w:rsidRDefault="007D3865">
            <w:pPr>
              <w:pStyle w:val="ConsPlusNormal"/>
            </w:pPr>
          </w:p>
        </w:tc>
        <w:tc>
          <w:tcPr>
            <w:tcW w:w="170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552" w:type="dxa"/>
          </w:tcPr>
          <w:p w:rsidR="007D3865" w:rsidRDefault="007D3865">
            <w:pPr>
              <w:pStyle w:val="ConsPlusNormal"/>
            </w:pPr>
          </w:p>
        </w:tc>
        <w:tc>
          <w:tcPr>
            <w:tcW w:w="1644" w:type="dxa"/>
          </w:tcPr>
          <w:p w:rsidR="007D3865" w:rsidRDefault="007D3865">
            <w:pPr>
              <w:pStyle w:val="ConsPlusNormal"/>
            </w:pPr>
          </w:p>
        </w:tc>
        <w:tc>
          <w:tcPr>
            <w:tcW w:w="1134" w:type="dxa"/>
            <w:gridSpan w:val="2"/>
          </w:tcPr>
          <w:p w:rsidR="007D3865" w:rsidRDefault="007D3865">
            <w:pPr>
              <w:pStyle w:val="ConsPlusNormal"/>
            </w:pPr>
          </w:p>
        </w:tc>
        <w:tc>
          <w:tcPr>
            <w:tcW w:w="1361" w:type="dxa"/>
          </w:tcPr>
          <w:p w:rsidR="007D3865" w:rsidRDefault="007D3865">
            <w:pPr>
              <w:pStyle w:val="ConsPlusNormal"/>
            </w:pPr>
          </w:p>
        </w:tc>
        <w:tc>
          <w:tcPr>
            <w:tcW w:w="1247" w:type="dxa"/>
            <w:gridSpan w:val="2"/>
          </w:tcPr>
          <w:p w:rsidR="007D3865" w:rsidRDefault="007D3865">
            <w:pPr>
              <w:pStyle w:val="ConsPlusNormal"/>
            </w:pPr>
          </w:p>
        </w:tc>
        <w:tc>
          <w:tcPr>
            <w:tcW w:w="1928" w:type="dxa"/>
          </w:tcPr>
          <w:p w:rsidR="007D3865" w:rsidRDefault="007D3865">
            <w:pPr>
              <w:pStyle w:val="ConsPlusNormal"/>
            </w:pPr>
          </w:p>
        </w:tc>
        <w:tc>
          <w:tcPr>
            <w:tcW w:w="2098" w:type="dxa"/>
          </w:tcPr>
          <w:p w:rsidR="007D3865" w:rsidRDefault="007D3865">
            <w:pPr>
              <w:pStyle w:val="ConsPlusNormal"/>
            </w:pPr>
          </w:p>
        </w:tc>
        <w:tc>
          <w:tcPr>
            <w:tcW w:w="170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552" w:type="dxa"/>
          </w:tcPr>
          <w:p w:rsidR="007D3865" w:rsidRDefault="007D3865">
            <w:pPr>
              <w:pStyle w:val="ConsPlusNormal"/>
            </w:pPr>
          </w:p>
        </w:tc>
        <w:tc>
          <w:tcPr>
            <w:tcW w:w="1644" w:type="dxa"/>
          </w:tcPr>
          <w:p w:rsidR="007D3865" w:rsidRDefault="007D3865">
            <w:pPr>
              <w:pStyle w:val="ConsPlusNormal"/>
            </w:pPr>
          </w:p>
        </w:tc>
        <w:tc>
          <w:tcPr>
            <w:tcW w:w="1134" w:type="dxa"/>
            <w:gridSpan w:val="2"/>
          </w:tcPr>
          <w:p w:rsidR="007D3865" w:rsidRDefault="007D3865">
            <w:pPr>
              <w:pStyle w:val="ConsPlusNormal"/>
            </w:pPr>
          </w:p>
        </w:tc>
        <w:tc>
          <w:tcPr>
            <w:tcW w:w="1361" w:type="dxa"/>
          </w:tcPr>
          <w:p w:rsidR="007D3865" w:rsidRDefault="007D3865">
            <w:pPr>
              <w:pStyle w:val="ConsPlusNormal"/>
            </w:pPr>
          </w:p>
        </w:tc>
        <w:tc>
          <w:tcPr>
            <w:tcW w:w="1247" w:type="dxa"/>
            <w:gridSpan w:val="2"/>
          </w:tcPr>
          <w:p w:rsidR="007D3865" w:rsidRDefault="007D3865">
            <w:pPr>
              <w:pStyle w:val="ConsPlusNormal"/>
            </w:pPr>
          </w:p>
        </w:tc>
        <w:tc>
          <w:tcPr>
            <w:tcW w:w="1928" w:type="dxa"/>
          </w:tcPr>
          <w:p w:rsidR="007D3865" w:rsidRDefault="007D3865">
            <w:pPr>
              <w:pStyle w:val="ConsPlusNormal"/>
            </w:pPr>
          </w:p>
        </w:tc>
        <w:tc>
          <w:tcPr>
            <w:tcW w:w="2098" w:type="dxa"/>
          </w:tcPr>
          <w:p w:rsidR="007D3865" w:rsidRDefault="007D3865">
            <w:pPr>
              <w:pStyle w:val="ConsPlusNormal"/>
            </w:pPr>
          </w:p>
        </w:tc>
        <w:tc>
          <w:tcPr>
            <w:tcW w:w="1701" w:type="dxa"/>
          </w:tcPr>
          <w:p w:rsidR="007D3865" w:rsidRDefault="007D3865">
            <w:pPr>
              <w:pStyle w:val="ConsPlusNormal"/>
            </w:pPr>
          </w:p>
        </w:tc>
      </w:tr>
      <w:tr w:rsidR="007D3865">
        <w:tc>
          <w:tcPr>
            <w:tcW w:w="11665" w:type="dxa"/>
            <w:gridSpan w:val="10"/>
            <w:tcBorders>
              <w:left w:val="nil"/>
              <w:bottom w:val="nil"/>
              <w:right w:val="nil"/>
            </w:tcBorders>
          </w:tcPr>
          <w:p w:rsidR="007D3865" w:rsidRDefault="007D3865">
            <w:pPr>
              <w:pStyle w:val="ConsPlusNormal"/>
            </w:pPr>
          </w:p>
        </w:tc>
      </w:tr>
      <w:tr w:rsidR="007D3865">
        <w:tblPrEx>
          <w:tblBorders>
            <w:insideV w:val="nil"/>
          </w:tblBorders>
        </w:tblPrEx>
        <w:tc>
          <w:tcPr>
            <w:tcW w:w="2196" w:type="dxa"/>
            <w:gridSpan w:val="2"/>
            <w:tcBorders>
              <w:top w:val="nil"/>
            </w:tcBorders>
          </w:tcPr>
          <w:p w:rsidR="007D3865" w:rsidRDefault="007D3865">
            <w:pPr>
              <w:pStyle w:val="ConsPlusNormal"/>
            </w:pPr>
          </w:p>
        </w:tc>
        <w:tc>
          <w:tcPr>
            <w:tcW w:w="355" w:type="dxa"/>
            <w:tcBorders>
              <w:top w:val="nil"/>
              <w:bottom w:val="nil"/>
            </w:tcBorders>
          </w:tcPr>
          <w:p w:rsidR="007D3865" w:rsidRDefault="007D3865">
            <w:pPr>
              <w:pStyle w:val="ConsPlusNormal"/>
            </w:pPr>
          </w:p>
        </w:tc>
        <w:tc>
          <w:tcPr>
            <w:tcW w:w="2140" w:type="dxa"/>
            <w:gridSpan w:val="2"/>
            <w:tcBorders>
              <w:top w:val="nil"/>
            </w:tcBorders>
          </w:tcPr>
          <w:p w:rsidR="007D3865" w:rsidRDefault="007D3865">
            <w:pPr>
              <w:pStyle w:val="ConsPlusNormal"/>
            </w:pPr>
          </w:p>
        </w:tc>
        <w:tc>
          <w:tcPr>
            <w:tcW w:w="354" w:type="dxa"/>
            <w:tcBorders>
              <w:top w:val="nil"/>
              <w:bottom w:val="nil"/>
            </w:tcBorders>
          </w:tcPr>
          <w:p w:rsidR="007D3865" w:rsidRDefault="007D3865">
            <w:pPr>
              <w:pStyle w:val="ConsPlusNormal"/>
            </w:pPr>
          </w:p>
        </w:tc>
        <w:tc>
          <w:tcPr>
            <w:tcW w:w="2821" w:type="dxa"/>
            <w:gridSpan w:val="2"/>
            <w:tcBorders>
              <w:top w:val="nil"/>
            </w:tcBorders>
          </w:tcPr>
          <w:p w:rsidR="007D3865" w:rsidRDefault="007D3865">
            <w:pPr>
              <w:pStyle w:val="ConsPlusNormal"/>
            </w:pPr>
          </w:p>
        </w:tc>
        <w:tc>
          <w:tcPr>
            <w:tcW w:w="3799" w:type="dxa"/>
            <w:gridSpan w:val="2"/>
            <w:tcBorders>
              <w:top w:val="nil"/>
              <w:bottom w:val="nil"/>
            </w:tcBorders>
          </w:tcPr>
          <w:p w:rsidR="007D3865" w:rsidRDefault="007D3865">
            <w:pPr>
              <w:pStyle w:val="ConsPlusNormal"/>
            </w:pPr>
          </w:p>
        </w:tc>
      </w:tr>
      <w:tr w:rsidR="007D3865">
        <w:tblPrEx>
          <w:tblBorders>
            <w:insideV w:val="nil"/>
          </w:tblBorders>
        </w:tblPrEx>
        <w:tc>
          <w:tcPr>
            <w:tcW w:w="2196" w:type="dxa"/>
            <w:gridSpan w:val="2"/>
            <w:tcBorders>
              <w:bottom w:val="nil"/>
            </w:tcBorders>
          </w:tcPr>
          <w:p w:rsidR="007D3865" w:rsidRDefault="007D3865">
            <w:pPr>
              <w:pStyle w:val="ConsPlusNormal"/>
              <w:jc w:val="center"/>
            </w:pPr>
            <w:r>
              <w:t>дата</w:t>
            </w:r>
          </w:p>
        </w:tc>
        <w:tc>
          <w:tcPr>
            <w:tcW w:w="355" w:type="dxa"/>
            <w:tcBorders>
              <w:top w:val="nil"/>
              <w:bottom w:val="nil"/>
            </w:tcBorders>
          </w:tcPr>
          <w:p w:rsidR="007D3865" w:rsidRDefault="007D3865">
            <w:pPr>
              <w:pStyle w:val="ConsPlusNormal"/>
            </w:pPr>
          </w:p>
        </w:tc>
        <w:tc>
          <w:tcPr>
            <w:tcW w:w="2140" w:type="dxa"/>
            <w:gridSpan w:val="2"/>
            <w:tcBorders>
              <w:bottom w:val="nil"/>
            </w:tcBorders>
          </w:tcPr>
          <w:p w:rsidR="007D3865" w:rsidRDefault="007D3865">
            <w:pPr>
              <w:pStyle w:val="ConsPlusNormal"/>
              <w:jc w:val="center"/>
            </w:pPr>
            <w:r>
              <w:t>подпись</w:t>
            </w:r>
          </w:p>
        </w:tc>
        <w:tc>
          <w:tcPr>
            <w:tcW w:w="354" w:type="dxa"/>
            <w:tcBorders>
              <w:top w:val="nil"/>
              <w:bottom w:val="nil"/>
            </w:tcBorders>
          </w:tcPr>
          <w:p w:rsidR="007D3865" w:rsidRDefault="007D3865">
            <w:pPr>
              <w:pStyle w:val="ConsPlusNormal"/>
            </w:pPr>
          </w:p>
        </w:tc>
        <w:tc>
          <w:tcPr>
            <w:tcW w:w="2821" w:type="dxa"/>
            <w:gridSpan w:val="2"/>
            <w:tcBorders>
              <w:bottom w:val="nil"/>
            </w:tcBorders>
          </w:tcPr>
          <w:p w:rsidR="007D3865" w:rsidRDefault="007D3865">
            <w:pPr>
              <w:pStyle w:val="ConsPlusNormal"/>
              <w:jc w:val="center"/>
            </w:pPr>
            <w:r>
              <w:t>расшифровка подписи</w:t>
            </w:r>
          </w:p>
        </w:tc>
        <w:tc>
          <w:tcPr>
            <w:tcW w:w="3799" w:type="dxa"/>
            <w:gridSpan w:val="2"/>
            <w:tcBorders>
              <w:top w:val="nil"/>
              <w:bottom w:val="nil"/>
            </w:tcBorders>
          </w:tcPr>
          <w:p w:rsidR="007D3865" w:rsidRDefault="007D3865">
            <w:pPr>
              <w:pStyle w:val="ConsPlusNormal"/>
            </w:pPr>
          </w:p>
        </w:tc>
      </w:tr>
    </w:tbl>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1"/>
      </w:pPr>
      <w:r>
        <w:t>Приложение N 6</w:t>
      </w:r>
    </w:p>
    <w:p w:rsidR="007D3865" w:rsidRDefault="007D3865">
      <w:pPr>
        <w:pStyle w:val="ConsPlusNormal"/>
        <w:jc w:val="right"/>
      </w:pPr>
      <w:r>
        <w:t>к Порядку</w:t>
      </w:r>
    </w:p>
    <w:p w:rsidR="007D3865" w:rsidRDefault="007D3865">
      <w:pPr>
        <w:pStyle w:val="ConsPlusNormal"/>
        <w:jc w:val="both"/>
      </w:pPr>
    </w:p>
    <w:tbl>
      <w:tblPr>
        <w:tblW w:w="0" w:type="auto"/>
        <w:tblBorders>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644"/>
        <w:gridCol w:w="355"/>
        <w:gridCol w:w="779"/>
        <w:gridCol w:w="1361"/>
        <w:gridCol w:w="354"/>
        <w:gridCol w:w="893"/>
        <w:gridCol w:w="1928"/>
        <w:gridCol w:w="2098"/>
      </w:tblGrid>
      <w:tr w:rsidR="007D3865">
        <w:tc>
          <w:tcPr>
            <w:tcW w:w="9964" w:type="dxa"/>
            <w:gridSpan w:val="9"/>
            <w:tcBorders>
              <w:top w:val="nil"/>
              <w:left w:val="nil"/>
              <w:bottom w:val="nil"/>
            </w:tcBorders>
          </w:tcPr>
          <w:p w:rsidR="007D3865" w:rsidRDefault="007D3865">
            <w:pPr>
              <w:pStyle w:val="ConsPlusNormal"/>
              <w:jc w:val="center"/>
            </w:pPr>
            <w:bookmarkStart w:id="46" w:name="P964"/>
            <w:bookmarkEnd w:id="46"/>
            <w:r>
              <w:t>ЛИСТ</w:t>
            </w:r>
          </w:p>
          <w:p w:rsidR="007D3865" w:rsidRDefault="007D3865">
            <w:pPr>
              <w:pStyle w:val="ConsPlusNormal"/>
              <w:jc w:val="center"/>
            </w:pPr>
            <w:r>
              <w:t>ИТОГОВОЙ РЕЙТИНГОВОЙ ОЦЕНКИ КОНКУРСНЫХ ЗАЯВОК,</w:t>
            </w:r>
          </w:p>
          <w:p w:rsidR="007D3865" w:rsidRDefault="007D3865">
            <w:pPr>
              <w:pStyle w:val="ConsPlusNormal"/>
              <w:jc w:val="center"/>
            </w:pPr>
            <w:r>
              <w:t>РАССМОТРЕННЫХ НА ЗАСЕДАНИИ КОМИССИИ</w:t>
            </w:r>
          </w:p>
        </w:tc>
      </w:tr>
      <w:tr w:rsidR="007D3865">
        <w:tc>
          <w:tcPr>
            <w:tcW w:w="9964" w:type="dxa"/>
            <w:gridSpan w:val="9"/>
            <w:tcBorders>
              <w:top w:val="nil"/>
              <w:left w:val="nil"/>
            </w:tcBorders>
          </w:tcPr>
          <w:p w:rsidR="007D3865" w:rsidRDefault="007D3865">
            <w:pPr>
              <w:pStyle w:val="ConsPlusNormal"/>
            </w:pPr>
          </w:p>
        </w:tc>
      </w:tr>
      <w:tr w:rsidR="007D3865">
        <w:tblPrEx>
          <w:tblBorders>
            <w:left w:val="single" w:sz="4" w:space="0" w:color="auto"/>
            <w:insideH w:val="single" w:sz="4" w:space="0" w:color="auto"/>
          </w:tblBorders>
        </w:tblPrEx>
        <w:tc>
          <w:tcPr>
            <w:tcW w:w="552" w:type="dxa"/>
          </w:tcPr>
          <w:p w:rsidR="007D3865" w:rsidRDefault="007D3865">
            <w:pPr>
              <w:pStyle w:val="ConsPlusNormal"/>
              <w:jc w:val="center"/>
            </w:pPr>
            <w:r>
              <w:t>N</w:t>
            </w:r>
          </w:p>
          <w:p w:rsidR="007D3865" w:rsidRDefault="007D3865">
            <w:pPr>
              <w:pStyle w:val="ConsPlusNormal"/>
              <w:jc w:val="center"/>
            </w:pPr>
            <w:r>
              <w:t>п/п</w:t>
            </w:r>
          </w:p>
        </w:tc>
        <w:tc>
          <w:tcPr>
            <w:tcW w:w="1644" w:type="dxa"/>
          </w:tcPr>
          <w:p w:rsidR="007D3865" w:rsidRDefault="007D3865">
            <w:pPr>
              <w:pStyle w:val="ConsPlusNormal"/>
              <w:jc w:val="center"/>
            </w:pPr>
            <w:r>
              <w:t>Ф.И.О. или наименование претендента</w:t>
            </w:r>
          </w:p>
        </w:tc>
        <w:tc>
          <w:tcPr>
            <w:tcW w:w="1134" w:type="dxa"/>
            <w:gridSpan w:val="2"/>
          </w:tcPr>
          <w:p w:rsidR="007D3865" w:rsidRDefault="007D3865">
            <w:pPr>
              <w:pStyle w:val="ConsPlusNormal"/>
              <w:jc w:val="center"/>
            </w:pPr>
            <w:r>
              <w:t>Название проекта</w:t>
            </w:r>
          </w:p>
        </w:tc>
        <w:tc>
          <w:tcPr>
            <w:tcW w:w="1361" w:type="dxa"/>
          </w:tcPr>
          <w:p w:rsidR="007D3865" w:rsidRDefault="007D3865">
            <w:pPr>
              <w:pStyle w:val="ConsPlusNormal"/>
              <w:jc w:val="center"/>
            </w:pPr>
            <w:r>
              <w:t>Место реализации проекта</w:t>
            </w:r>
          </w:p>
        </w:tc>
        <w:tc>
          <w:tcPr>
            <w:tcW w:w="1247" w:type="dxa"/>
            <w:gridSpan w:val="2"/>
          </w:tcPr>
          <w:p w:rsidR="007D3865" w:rsidRDefault="007D3865">
            <w:pPr>
              <w:pStyle w:val="ConsPlusNormal"/>
              <w:jc w:val="center"/>
            </w:pPr>
            <w:r>
              <w:t>Оценка количественных критериев</w:t>
            </w:r>
          </w:p>
        </w:tc>
        <w:tc>
          <w:tcPr>
            <w:tcW w:w="1928" w:type="dxa"/>
          </w:tcPr>
          <w:p w:rsidR="007D3865" w:rsidRDefault="007D3865">
            <w:pPr>
              <w:pStyle w:val="ConsPlusNormal"/>
              <w:jc w:val="center"/>
            </w:pPr>
            <w:r>
              <w:t>Оценка проекта, определенная членами Комиссии</w:t>
            </w:r>
          </w:p>
        </w:tc>
        <w:tc>
          <w:tcPr>
            <w:tcW w:w="2098" w:type="dxa"/>
          </w:tcPr>
          <w:p w:rsidR="007D3865" w:rsidRDefault="007D3865">
            <w:pPr>
              <w:pStyle w:val="ConsPlusNormal"/>
              <w:jc w:val="center"/>
            </w:pPr>
            <w:r>
              <w:t>Итоговая рейтинговая оценка проекта</w:t>
            </w:r>
          </w:p>
        </w:tc>
      </w:tr>
      <w:tr w:rsidR="007D3865">
        <w:tblPrEx>
          <w:tblBorders>
            <w:left w:val="single" w:sz="4" w:space="0" w:color="auto"/>
            <w:insideH w:val="single" w:sz="4" w:space="0" w:color="auto"/>
          </w:tblBorders>
        </w:tblPrEx>
        <w:tc>
          <w:tcPr>
            <w:tcW w:w="552" w:type="dxa"/>
          </w:tcPr>
          <w:p w:rsidR="007D3865" w:rsidRDefault="007D3865">
            <w:pPr>
              <w:pStyle w:val="ConsPlusNormal"/>
            </w:pPr>
          </w:p>
        </w:tc>
        <w:tc>
          <w:tcPr>
            <w:tcW w:w="1644" w:type="dxa"/>
          </w:tcPr>
          <w:p w:rsidR="007D3865" w:rsidRDefault="007D3865">
            <w:pPr>
              <w:pStyle w:val="ConsPlusNormal"/>
            </w:pPr>
          </w:p>
        </w:tc>
        <w:tc>
          <w:tcPr>
            <w:tcW w:w="1134" w:type="dxa"/>
            <w:gridSpan w:val="2"/>
          </w:tcPr>
          <w:p w:rsidR="007D3865" w:rsidRDefault="007D3865">
            <w:pPr>
              <w:pStyle w:val="ConsPlusNormal"/>
            </w:pPr>
          </w:p>
        </w:tc>
        <w:tc>
          <w:tcPr>
            <w:tcW w:w="1361" w:type="dxa"/>
          </w:tcPr>
          <w:p w:rsidR="007D3865" w:rsidRDefault="007D3865">
            <w:pPr>
              <w:pStyle w:val="ConsPlusNormal"/>
            </w:pPr>
          </w:p>
        </w:tc>
        <w:tc>
          <w:tcPr>
            <w:tcW w:w="1247" w:type="dxa"/>
            <w:gridSpan w:val="2"/>
          </w:tcPr>
          <w:p w:rsidR="007D3865" w:rsidRDefault="007D3865">
            <w:pPr>
              <w:pStyle w:val="ConsPlusNormal"/>
            </w:pPr>
          </w:p>
        </w:tc>
        <w:tc>
          <w:tcPr>
            <w:tcW w:w="1928" w:type="dxa"/>
          </w:tcPr>
          <w:p w:rsidR="007D3865" w:rsidRDefault="007D3865">
            <w:pPr>
              <w:pStyle w:val="ConsPlusNormal"/>
            </w:pPr>
          </w:p>
        </w:tc>
        <w:tc>
          <w:tcPr>
            <w:tcW w:w="2098" w:type="dxa"/>
          </w:tcPr>
          <w:p w:rsidR="007D3865" w:rsidRDefault="007D3865">
            <w:pPr>
              <w:pStyle w:val="ConsPlusNormal"/>
            </w:pPr>
          </w:p>
        </w:tc>
      </w:tr>
      <w:tr w:rsidR="007D3865">
        <w:tblPrEx>
          <w:tblBorders>
            <w:left w:val="single" w:sz="4" w:space="0" w:color="auto"/>
            <w:insideH w:val="single" w:sz="4" w:space="0" w:color="auto"/>
          </w:tblBorders>
        </w:tblPrEx>
        <w:tc>
          <w:tcPr>
            <w:tcW w:w="552" w:type="dxa"/>
          </w:tcPr>
          <w:p w:rsidR="007D3865" w:rsidRDefault="007D3865">
            <w:pPr>
              <w:pStyle w:val="ConsPlusNormal"/>
            </w:pPr>
          </w:p>
        </w:tc>
        <w:tc>
          <w:tcPr>
            <w:tcW w:w="1644" w:type="dxa"/>
          </w:tcPr>
          <w:p w:rsidR="007D3865" w:rsidRDefault="007D3865">
            <w:pPr>
              <w:pStyle w:val="ConsPlusNormal"/>
            </w:pPr>
          </w:p>
        </w:tc>
        <w:tc>
          <w:tcPr>
            <w:tcW w:w="1134" w:type="dxa"/>
            <w:gridSpan w:val="2"/>
          </w:tcPr>
          <w:p w:rsidR="007D3865" w:rsidRDefault="007D3865">
            <w:pPr>
              <w:pStyle w:val="ConsPlusNormal"/>
            </w:pPr>
          </w:p>
        </w:tc>
        <w:tc>
          <w:tcPr>
            <w:tcW w:w="1361" w:type="dxa"/>
          </w:tcPr>
          <w:p w:rsidR="007D3865" w:rsidRDefault="007D3865">
            <w:pPr>
              <w:pStyle w:val="ConsPlusNormal"/>
            </w:pPr>
          </w:p>
        </w:tc>
        <w:tc>
          <w:tcPr>
            <w:tcW w:w="1247" w:type="dxa"/>
            <w:gridSpan w:val="2"/>
          </w:tcPr>
          <w:p w:rsidR="007D3865" w:rsidRDefault="007D3865">
            <w:pPr>
              <w:pStyle w:val="ConsPlusNormal"/>
            </w:pPr>
          </w:p>
        </w:tc>
        <w:tc>
          <w:tcPr>
            <w:tcW w:w="1928" w:type="dxa"/>
          </w:tcPr>
          <w:p w:rsidR="007D3865" w:rsidRDefault="007D3865">
            <w:pPr>
              <w:pStyle w:val="ConsPlusNormal"/>
            </w:pPr>
          </w:p>
        </w:tc>
        <w:tc>
          <w:tcPr>
            <w:tcW w:w="2098" w:type="dxa"/>
          </w:tcPr>
          <w:p w:rsidR="007D3865" w:rsidRDefault="007D3865">
            <w:pPr>
              <w:pStyle w:val="ConsPlusNormal"/>
            </w:pPr>
          </w:p>
        </w:tc>
      </w:tr>
      <w:tr w:rsidR="007D3865">
        <w:tblPrEx>
          <w:tblBorders>
            <w:left w:val="single" w:sz="4" w:space="0" w:color="auto"/>
            <w:insideH w:val="single" w:sz="4" w:space="0" w:color="auto"/>
          </w:tblBorders>
        </w:tblPrEx>
        <w:tc>
          <w:tcPr>
            <w:tcW w:w="552" w:type="dxa"/>
          </w:tcPr>
          <w:p w:rsidR="007D3865" w:rsidRDefault="007D3865">
            <w:pPr>
              <w:pStyle w:val="ConsPlusNormal"/>
            </w:pPr>
          </w:p>
        </w:tc>
        <w:tc>
          <w:tcPr>
            <w:tcW w:w="1644" w:type="dxa"/>
          </w:tcPr>
          <w:p w:rsidR="007D3865" w:rsidRDefault="007D3865">
            <w:pPr>
              <w:pStyle w:val="ConsPlusNormal"/>
            </w:pPr>
          </w:p>
        </w:tc>
        <w:tc>
          <w:tcPr>
            <w:tcW w:w="1134" w:type="dxa"/>
            <w:gridSpan w:val="2"/>
          </w:tcPr>
          <w:p w:rsidR="007D3865" w:rsidRDefault="007D3865">
            <w:pPr>
              <w:pStyle w:val="ConsPlusNormal"/>
            </w:pPr>
          </w:p>
        </w:tc>
        <w:tc>
          <w:tcPr>
            <w:tcW w:w="1361" w:type="dxa"/>
          </w:tcPr>
          <w:p w:rsidR="007D3865" w:rsidRDefault="007D3865">
            <w:pPr>
              <w:pStyle w:val="ConsPlusNormal"/>
            </w:pPr>
          </w:p>
        </w:tc>
        <w:tc>
          <w:tcPr>
            <w:tcW w:w="1247" w:type="dxa"/>
            <w:gridSpan w:val="2"/>
          </w:tcPr>
          <w:p w:rsidR="007D3865" w:rsidRDefault="007D3865">
            <w:pPr>
              <w:pStyle w:val="ConsPlusNormal"/>
            </w:pPr>
          </w:p>
        </w:tc>
        <w:tc>
          <w:tcPr>
            <w:tcW w:w="1928" w:type="dxa"/>
          </w:tcPr>
          <w:p w:rsidR="007D3865" w:rsidRDefault="007D3865">
            <w:pPr>
              <w:pStyle w:val="ConsPlusNormal"/>
            </w:pPr>
          </w:p>
        </w:tc>
        <w:tc>
          <w:tcPr>
            <w:tcW w:w="2098" w:type="dxa"/>
          </w:tcPr>
          <w:p w:rsidR="007D3865" w:rsidRDefault="007D3865">
            <w:pPr>
              <w:pStyle w:val="ConsPlusNormal"/>
            </w:pPr>
          </w:p>
        </w:tc>
      </w:tr>
      <w:tr w:rsidR="007D3865">
        <w:tblPrEx>
          <w:tblBorders>
            <w:left w:val="single" w:sz="4" w:space="0" w:color="auto"/>
            <w:insideH w:val="single" w:sz="4" w:space="0" w:color="auto"/>
          </w:tblBorders>
        </w:tblPrEx>
        <w:tc>
          <w:tcPr>
            <w:tcW w:w="552" w:type="dxa"/>
          </w:tcPr>
          <w:p w:rsidR="007D3865" w:rsidRDefault="007D3865">
            <w:pPr>
              <w:pStyle w:val="ConsPlusNormal"/>
            </w:pPr>
          </w:p>
        </w:tc>
        <w:tc>
          <w:tcPr>
            <w:tcW w:w="1644" w:type="dxa"/>
          </w:tcPr>
          <w:p w:rsidR="007D3865" w:rsidRDefault="007D3865">
            <w:pPr>
              <w:pStyle w:val="ConsPlusNormal"/>
            </w:pPr>
          </w:p>
        </w:tc>
        <w:tc>
          <w:tcPr>
            <w:tcW w:w="1134" w:type="dxa"/>
            <w:gridSpan w:val="2"/>
          </w:tcPr>
          <w:p w:rsidR="007D3865" w:rsidRDefault="007D3865">
            <w:pPr>
              <w:pStyle w:val="ConsPlusNormal"/>
            </w:pPr>
          </w:p>
        </w:tc>
        <w:tc>
          <w:tcPr>
            <w:tcW w:w="1361" w:type="dxa"/>
          </w:tcPr>
          <w:p w:rsidR="007D3865" w:rsidRDefault="007D3865">
            <w:pPr>
              <w:pStyle w:val="ConsPlusNormal"/>
            </w:pPr>
          </w:p>
        </w:tc>
        <w:tc>
          <w:tcPr>
            <w:tcW w:w="1247" w:type="dxa"/>
            <w:gridSpan w:val="2"/>
          </w:tcPr>
          <w:p w:rsidR="007D3865" w:rsidRDefault="007D3865">
            <w:pPr>
              <w:pStyle w:val="ConsPlusNormal"/>
            </w:pPr>
          </w:p>
        </w:tc>
        <w:tc>
          <w:tcPr>
            <w:tcW w:w="1928" w:type="dxa"/>
          </w:tcPr>
          <w:p w:rsidR="007D3865" w:rsidRDefault="007D3865">
            <w:pPr>
              <w:pStyle w:val="ConsPlusNormal"/>
            </w:pPr>
          </w:p>
        </w:tc>
        <w:tc>
          <w:tcPr>
            <w:tcW w:w="2098" w:type="dxa"/>
          </w:tcPr>
          <w:p w:rsidR="007D3865" w:rsidRDefault="007D3865">
            <w:pPr>
              <w:pStyle w:val="ConsPlusNormal"/>
            </w:pPr>
          </w:p>
        </w:tc>
      </w:tr>
      <w:tr w:rsidR="007D3865">
        <w:tblPrEx>
          <w:tblBorders>
            <w:right w:val="nil"/>
          </w:tblBorders>
        </w:tblPrEx>
        <w:tc>
          <w:tcPr>
            <w:tcW w:w="9964" w:type="dxa"/>
            <w:gridSpan w:val="9"/>
            <w:tcBorders>
              <w:left w:val="nil"/>
              <w:bottom w:val="nil"/>
              <w:right w:val="nil"/>
            </w:tcBorders>
          </w:tcPr>
          <w:p w:rsidR="007D3865" w:rsidRDefault="007D3865">
            <w:pPr>
              <w:pStyle w:val="ConsPlusNormal"/>
            </w:pPr>
          </w:p>
        </w:tc>
      </w:tr>
      <w:tr w:rsidR="007D3865">
        <w:tblPrEx>
          <w:tblBorders>
            <w:right w:val="nil"/>
            <w:insideV w:val="nil"/>
          </w:tblBorders>
        </w:tblPrEx>
        <w:tc>
          <w:tcPr>
            <w:tcW w:w="2196" w:type="dxa"/>
            <w:gridSpan w:val="2"/>
            <w:tcBorders>
              <w:top w:val="nil"/>
            </w:tcBorders>
          </w:tcPr>
          <w:p w:rsidR="007D3865" w:rsidRDefault="007D3865">
            <w:pPr>
              <w:pStyle w:val="ConsPlusNormal"/>
            </w:pPr>
          </w:p>
        </w:tc>
        <w:tc>
          <w:tcPr>
            <w:tcW w:w="355" w:type="dxa"/>
            <w:tcBorders>
              <w:top w:val="nil"/>
              <w:bottom w:val="nil"/>
            </w:tcBorders>
          </w:tcPr>
          <w:p w:rsidR="007D3865" w:rsidRDefault="007D3865">
            <w:pPr>
              <w:pStyle w:val="ConsPlusNormal"/>
            </w:pPr>
          </w:p>
        </w:tc>
        <w:tc>
          <w:tcPr>
            <w:tcW w:w="2140" w:type="dxa"/>
            <w:gridSpan w:val="2"/>
            <w:tcBorders>
              <w:top w:val="nil"/>
            </w:tcBorders>
          </w:tcPr>
          <w:p w:rsidR="007D3865" w:rsidRDefault="007D3865">
            <w:pPr>
              <w:pStyle w:val="ConsPlusNormal"/>
            </w:pPr>
          </w:p>
        </w:tc>
        <w:tc>
          <w:tcPr>
            <w:tcW w:w="354" w:type="dxa"/>
            <w:tcBorders>
              <w:top w:val="nil"/>
              <w:bottom w:val="nil"/>
            </w:tcBorders>
          </w:tcPr>
          <w:p w:rsidR="007D3865" w:rsidRDefault="007D3865">
            <w:pPr>
              <w:pStyle w:val="ConsPlusNormal"/>
            </w:pPr>
          </w:p>
        </w:tc>
        <w:tc>
          <w:tcPr>
            <w:tcW w:w="2821" w:type="dxa"/>
            <w:gridSpan w:val="2"/>
            <w:tcBorders>
              <w:top w:val="nil"/>
            </w:tcBorders>
          </w:tcPr>
          <w:p w:rsidR="007D3865" w:rsidRDefault="007D3865">
            <w:pPr>
              <w:pStyle w:val="ConsPlusNormal"/>
            </w:pPr>
          </w:p>
        </w:tc>
        <w:tc>
          <w:tcPr>
            <w:tcW w:w="2098" w:type="dxa"/>
            <w:tcBorders>
              <w:top w:val="nil"/>
              <w:bottom w:val="nil"/>
            </w:tcBorders>
          </w:tcPr>
          <w:p w:rsidR="007D3865" w:rsidRDefault="007D3865">
            <w:pPr>
              <w:pStyle w:val="ConsPlusNormal"/>
            </w:pPr>
          </w:p>
        </w:tc>
      </w:tr>
      <w:tr w:rsidR="007D3865">
        <w:tblPrEx>
          <w:tblBorders>
            <w:right w:val="nil"/>
            <w:insideV w:val="nil"/>
          </w:tblBorders>
        </w:tblPrEx>
        <w:tc>
          <w:tcPr>
            <w:tcW w:w="2196" w:type="dxa"/>
            <w:gridSpan w:val="2"/>
            <w:tcBorders>
              <w:bottom w:val="nil"/>
            </w:tcBorders>
          </w:tcPr>
          <w:p w:rsidR="007D3865" w:rsidRDefault="007D3865">
            <w:pPr>
              <w:pStyle w:val="ConsPlusNormal"/>
              <w:jc w:val="center"/>
            </w:pPr>
            <w:r>
              <w:t>дата</w:t>
            </w:r>
          </w:p>
        </w:tc>
        <w:tc>
          <w:tcPr>
            <w:tcW w:w="355" w:type="dxa"/>
            <w:tcBorders>
              <w:top w:val="nil"/>
              <w:bottom w:val="nil"/>
            </w:tcBorders>
          </w:tcPr>
          <w:p w:rsidR="007D3865" w:rsidRDefault="007D3865">
            <w:pPr>
              <w:pStyle w:val="ConsPlusNormal"/>
            </w:pPr>
          </w:p>
        </w:tc>
        <w:tc>
          <w:tcPr>
            <w:tcW w:w="2140" w:type="dxa"/>
            <w:gridSpan w:val="2"/>
            <w:tcBorders>
              <w:bottom w:val="nil"/>
            </w:tcBorders>
          </w:tcPr>
          <w:p w:rsidR="007D3865" w:rsidRDefault="007D3865">
            <w:pPr>
              <w:pStyle w:val="ConsPlusNormal"/>
              <w:jc w:val="center"/>
            </w:pPr>
            <w:r>
              <w:t>подпись секретаря Комиссии</w:t>
            </w:r>
          </w:p>
        </w:tc>
        <w:tc>
          <w:tcPr>
            <w:tcW w:w="354" w:type="dxa"/>
            <w:tcBorders>
              <w:top w:val="nil"/>
              <w:bottom w:val="nil"/>
            </w:tcBorders>
          </w:tcPr>
          <w:p w:rsidR="007D3865" w:rsidRDefault="007D3865">
            <w:pPr>
              <w:pStyle w:val="ConsPlusNormal"/>
            </w:pPr>
          </w:p>
        </w:tc>
        <w:tc>
          <w:tcPr>
            <w:tcW w:w="2821" w:type="dxa"/>
            <w:gridSpan w:val="2"/>
            <w:tcBorders>
              <w:bottom w:val="nil"/>
            </w:tcBorders>
          </w:tcPr>
          <w:p w:rsidR="007D3865" w:rsidRDefault="007D3865">
            <w:pPr>
              <w:pStyle w:val="ConsPlusNormal"/>
              <w:jc w:val="center"/>
            </w:pPr>
            <w:r>
              <w:t>расшифровка подписи</w:t>
            </w:r>
          </w:p>
        </w:tc>
        <w:tc>
          <w:tcPr>
            <w:tcW w:w="2098" w:type="dxa"/>
            <w:tcBorders>
              <w:top w:val="nil"/>
              <w:bottom w:val="nil"/>
            </w:tcBorders>
          </w:tcPr>
          <w:p w:rsidR="007D3865" w:rsidRDefault="007D3865">
            <w:pPr>
              <w:pStyle w:val="ConsPlusNormal"/>
            </w:pPr>
          </w:p>
        </w:tc>
      </w:tr>
    </w:tbl>
    <w:p w:rsidR="007D3865" w:rsidRDefault="007D3865">
      <w:pPr>
        <w:pStyle w:val="ConsPlusNormal"/>
        <w:sectPr w:rsidR="007D3865">
          <w:pgSz w:w="16838" w:h="11905" w:orient="landscape"/>
          <w:pgMar w:top="1701" w:right="1134" w:bottom="850" w:left="1134" w:header="0" w:footer="0" w:gutter="0"/>
          <w:cols w:space="720"/>
          <w:titlePg/>
        </w:sectPr>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1"/>
      </w:pPr>
      <w:r>
        <w:t>Приложение N 7</w:t>
      </w:r>
    </w:p>
    <w:p w:rsidR="007D3865" w:rsidRDefault="007D3865">
      <w:pPr>
        <w:pStyle w:val="ConsPlusNormal"/>
        <w:jc w:val="right"/>
      </w:pPr>
      <w:r>
        <w:t>к Порядку</w:t>
      </w:r>
    </w:p>
    <w:p w:rsidR="007D3865" w:rsidRDefault="007D3865">
      <w:pPr>
        <w:pStyle w:val="ConsPlusNormal"/>
        <w:jc w:val="both"/>
      </w:pPr>
    </w:p>
    <w:p w:rsidR="007D3865" w:rsidRDefault="007D3865">
      <w:pPr>
        <w:pStyle w:val="ConsPlusNonformat"/>
        <w:jc w:val="both"/>
      </w:pPr>
      <w:bookmarkStart w:id="47" w:name="P1025"/>
      <w:bookmarkEnd w:id="47"/>
      <w:r>
        <w:t xml:space="preserve">                                 СОГЛАСИЕ</w:t>
      </w:r>
    </w:p>
    <w:p w:rsidR="007D3865" w:rsidRDefault="007D3865">
      <w:pPr>
        <w:pStyle w:val="ConsPlusNonformat"/>
        <w:jc w:val="both"/>
      </w:pPr>
      <w:r>
        <w:t xml:space="preserve">                     НА ОБРАБОТКУ ПЕРСОНАЛЬНЫХ ДАННЫХ</w:t>
      </w:r>
    </w:p>
    <w:p w:rsidR="007D3865" w:rsidRDefault="007D3865">
      <w:pPr>
        <w:pStyle w:val="ConsPlusNonformat"/>
        <w:jc w:val="both"/>
      </w:pPr>
    </w:p>
    <w:p w:rsidR="007D3865" w:rsidRDefault="007D3865">
      <w:pPr>
        <w:pStyle w:val="ConsPlusNonformat"/>
        <w:jc w:val="both"/>
      </w:pPr>
      <w:r>
        <w:t xml:space="preserve">    Я, ___________________________________________________________________,</w:t>
      </w:r>
    </w:p>
    <w:p w:rsidR="007D3865" w:rsidRDefault="007D3865">
      <w:pPr>
        <w:pStyle w:val="ConsPlusNonformat"/>
        <w:jc w:val="both"/>
      </w:pPr>
      <w:r>
        <w:t xml:space="preserve">       (фамилия, имя, отчество (при наличии) субъекта персональных данных)</w:t>
      </w:r>
    </w:p>
    <w:p w:rsidR="007D3865" w:rsidRDefault="007D3865">
      <w:pPr>
        <w:pStyle w:val="ConsPlusNonformat"/>
        <w:jc w:val="both"/>
      </w:pPr>
      <w:r>
        <w:t>основной             документ,           удостоверяющий           личность:</w:t>
      </w:r>
    </w:p>
    <w:p w:rsidR="007D3865" w:rsidRDefault="007D3865">
      <w:pPr>
        <w:pStyle w:val="ConsPlusNonformat"/>
        <w:jc w:val="both"/>
      </w:pPr>
      <w:r>
        <w:t>__________________________________________________________________________,</w:t>
      </w:r>
    </w:p>
    <w:p w:rsidR="007D3865" w:rsidRDefault="007D3865">
      <w:pPr>
        <w:pStyle w:val="ConsPlusNonformat"/>
        <w:jc w:val="both"/>
      </w:pPr>
      <w:r>
        <w:t xml:space="preserve">         (наименование, серия, номер, дата выдачи, выдавший орган)</w:t>
      </w:r>
    </w:p>
    <w:p w:rsidR="007D3865" w:rsidRDefault="007D3865">
      <w:pPr>
        <w:pStyle w:val="ConsPlusNonformat"/>
        <w:jc w:val="both"/>
      </w:pPr>
      <w:r>
        <w:t>зарегистрированного(ой) по адресу: _______________________________________,</w:t>
      </w:r>
    </w:p>
    <w:p w:rsidR="007D3865" w:rsidRDefault="007D3865">
      <w:pPr>
        <w:pStyle w:val="ConsPlusNonformat"/>
        <w:jc w:val="both"/>
      </w:pPr>
      <w:r>
        <w:t>в  лице  представителя  субъекта  персональных данных (заполняется в случае</w:t>
      </w:r>
    </w:p>
    <w:p w:rsidR="007D3865" w:rsidRDefault="007D3865">
      <w:pPr>
        <w:pStyle w:val="ConsPlusNonformat"/>
        <w:jc w:val="both"/>
      </w:pPr>
      <w:r>
        <w:t>получения   согласия   от   представителя   субъекта  персональных  данных)</w:t>
      </w:r>
    </w:p>
    <w:p w:rsidR="007D3865" w:rsidRDefault="007D3865">
      <w:pPr>
        <w:pStyle w:val="ConsPlusNonformat"/>
        <w:jc w:val="both"/>
      </w:pPr>
      <w:r>
        <w:t>____________________________________ (Ф.И.О. полностью), основной документ,</w:t>
      </w:r>
    </w:p>
    <w:p w:rsidR="007D3865" w:rsidRDefault="007D3865">
      <w:pPr>
        <w:pStyle w:val="ConsPlusNonformat"/>
        <w:jc w:val="both"/>
      </w:pPr>
      <w:r>
        <w:t>удостоверяющий личность: __________________________________________________</w:t>
      </w:r>
    </w:p>
    <w:p w:rsidR="007D3865" w:rsidRDefault="007D3865">
      <w:pPr>
        <w:pStyle w:val="ConsPlusNonformat"/>
        <w:jc w:val="both"/>
      </w:pPr>
      <w:r>
        <w:t>___________________________________________________________________________</w:t>
      </w:r>
    </w:p>
    <w:p w:rsidR="007D3865" w:rsidRDefault="007D3865">
      <w:pPr>
        <w:pStyle w:val="ConsPlusNonformat"/>
        <w:jc w:val="both"/>
      </w:pPr>
      <w:r>
        <w:t xml:space="preserve">         (наименование, серия, номер, дата выдачи, выдавший орган)</w:t>
      </w:r>
    </w:p>
    <w:p w:rsidR="007D3865" w:rsidRDefault="007D3865">
      <w:pPr>
        <w:pStyle w:val="ConsPlusNonformat"/>
        <w:jc w:val="both"/>
      </w:pPr>
      <w:r>
        <w:t>зарегистрированный(ая) по адресу: _________________________________________</w:t>
      </w:r>
    </w:p>
    <w:p w:rsidR="007D3865" w:rsidRDefault="007D3865">
      <w:pPr>
        <w:pStyle w:val="ConsPlusNonformat"/>
        <w:jc w:val="both"/>
      </w:pPr>
      <w:r>
        <w:t>__________________________________________________________________________,</w:t>
      </w:r>
    </w:p>
    <w:p w:rsidR="007D3865" w:rsidRDefault="007D3865">
      <w:pPr>
        <w:pStyle w:val="ConsPlusNonformat"/>
        <w:jc w:val="both"/>
      </w:pPr>
      <w:r>
        <w:t xml:space="preserve">               (реквизиты доверенности или иного документа,</w:t>
      </w:r>
    </w:p>
    <w:p w:rsidR="007D3865" w:rsidRDefault="007D3865">
      <w:pPr>
        <w:pStyle w:val="ConsPlusNonformat"/>
        <w:jc w:val="both"/>
      </w:pPr>
      <w:r>
        <w:t xml:space="preserve">                 подтверждающего полномочия представителя)</w:t>
      </w:r>
    </w:p>
    <w:p w:rsidR="007D3865" w:rsidRDefault="007D3865">
      <w:pPr>
        <w:pStyle w:val="ConsPlusNonformat"/>
        <w:jc w:val="both"/>
      </w:pPr>
      <w:r>
        <w:t xml:space="preserve">в  соответствии  со  </w:t>
      </w:r>
      <w:hyperlink r:id="rId69">
        <w:r>
          <w:rPr>
            <w:color w:val="0000FF"/>
          </w:rPr>
          <w:t>ст.  9</w:t>
        </w:r>
      </w:hyperlink>
      <w:r>
        <w:t xml:space="preserve">  Федерального  закона от 27.07.2006 N 152-ФЗ "О</w:t>
      </w:r>
    </w:p>
    <w:p w:rsidR="007D3865" w:rsidRDefault="007D3865">
      <w:pPr>
        <w:pStyle w:val="ConsPlusNonformat"/>
        <w:jc w:val="both"/>
      </w:pPr>
      <w:r>
        <w:t>персональных   данных"   даю   конкретное,   предметное,   информированное,</w:t>
      </w:r>
    </w:p>
    <w:p w:rsidR="007D3865" w:rsidRDefault="007D3865">
      <w:pPr>
        <w:pStyle w:val="ConsPlusNonformat"/>
        <w:jc w:val="both"/>
      </w:pPr>
      <w:r>
        <w:t>сознательное и однозначное согласие на обработку  своих персональных данных</w:t>
      </w:r>
    </w:p>
    <w:p w:rsidR="007D3865" w:rsidRDefault="007D3865">
      <w:pPr>
        <w:pStyle w:val="ConsPlusNonformat"/>
        <w:jc w:val="both"/>
      </w:pPr>
      <w:r>
        <w:t>_______________________________________________ (далее - оператор обработки</w:t>
      </w:r>
    </w:p>
    <w:p w:rsidR="007D3865" w:rsidRDefault="007D3865">
      <w:pPr>
        <w:pStyle w:val="ConsPlusNonformat"/>
        <w:jc w:val="both"/>
      </w:pPr>
      <w:r>
        <w:t>персональных данных), находящемуся по адресу: _____________________________</w:t>
      </w:r>
    </w:p>
    <w:p w:rsidR="007D3865" w:rsidRDefault="007D3865">
      <w:pPr>
        <w:pStyle w:val="ConsPlusNonformat"/>
        <w:jc w:val="both"/>
      </w:pPr>
      <w:r>
        <w:t>__________________________________________________________________________,</w:t>
      </w:r>
    </w:p>
    <w:p w:rsidR="007D3865" w:rsidRDefault="007D3865">
      <w:pPr>
        <w:pStyle w:val="ConsPlusNonformat"/>
        <w:jc w:val="both"/>
      </w:pPr>
      <w:r>
        <w:t xml:space="preserve">              (адрес оператора обработки персональных данных)</w:t>
      </w:r>
    </w:p>
    <w:p w:rsidR="007D3865" w:rsidRDefault="007D3865">
      <w:pPr>
        <w:pStyle w:val="ConsPlusNonformat"/>
        <w:jc w:val="both"/>
      </w:pPr>
      <w:r>
        <w:t>с целью: _________________________________________________________________.</w:t>
      </w:r>
    </w:p>
    <w:p w:rsidR="007D3865" w:rsidRDefault="007D3865">
      <w:pPr>
        <w:pStyle w:val="ConsPlusNonformat"/>
        <w:jc w:val="both"/>
      </w:pPr>
      <w:r>
        <w:t xml:space="preserve">                        (цель обработки персональных данных)</w:t>
      </w:r>
    </w:p>
    <w:p w:rsidR="007D3865" w:rsidRDefault="007D3865">
      <w:pPr>
        <w:pStyle w:val="ConsPlusNonformat"/>
        <w:jc w:val="both"/>
      </w:pPr>
      <w:r>
        <w:t xml:space="preserve">    Перечень моих персональных данных, на обработку которых я даю согласие:</w:t>
      </w:r>
    </w:p>
    <w:p w:rsidR="007D3865" w:rsidRDefault="007D3865">
      <w:pPr>
        <w:pStyle w:val="ConsPlusNonformat"/>
        <w:jc w:val="both"/>
      </w:pPr>
      <w:r>
        <w:t>фамилия,  имя,  отчество, гражданство, пол, возраст, дата и место рождения,</w:t>
      </w:r>
    </w:p>
    <w:p w:rsidR="007D3865" w:rsidRDefault="007D3865">
      <w:pPr>
        <w:pStyle w:val="ConsPlusNonformat"/>
        <w:jc w:val="both"/>
      </w:pPr>
      <w:r>
        <w:t>номер основного документа, удостоверяющего личность, сведения о дате выдачи</w:t>
      </w:r>
    </w:p>
    <w:p w:rsidR="007D3865" w:rsidRDefault="007D3865">
      <w:pPr>
        <w:pStyle w:val="ConsPlusNonformat"/>
        <w:jc w:val="both"/>
      </w:pPr>
      <w:r>
        <w:t>указанного  документа  и  выдавшем  его  органе, адрес регистрации по месту</w:t>
      </w:r>
    </w:p>
    <w:p w:rsidR="007D3865" w:rsidRDefault="007D3865">
      <w:pPr>
        <w:pStyle w:val="ConsPlusNonformat"/>
        <w:jc w:val="both"/>
      </w:pPr>
      <w:r>
        <w:t>жительства,   адрес   фактического   проживания,   идентификационный  номер</w:t>
      </w:r>
    </w:p>
    <w:p w:rsidR="007D3865" w:rsidRDefault="007D3865">
      <w:pPr>
        <w:pStyle w:val="ConsPlusNonformat"/>
        <w:jc w:val="both"/>
      </w:pPr>
      <w:r>
        <w:t>налогоплательщика,  страховой  номер  индивидуального лицевого счета, номер</w:t>
      </w:r>
    </w:p>
    <w:p w:rsidR="007D3865" w:rsidRDefault="007D3865">
      <w:pPr>
        <w:pStyle w:val="ConsPlusNonformat"/>
        <w:jc w:val="both"/>
      </w:pPr>
      <w:r>
        <w:t>телефона, адрес электронной почты, _______________________________________.</w:t>
      </w:r>
    </w:p>
    <w:p w:rsidR="007D3865" w:rsidRDefault="007D3865">
      <w:pPr>
        <w:pStyle w:val="ConsPlusNonformat"/>
        <w:jc w:val="both"/>
      </w:pPr>
      <w:r>
        <w:t xml:space="preserve">                                                (иные данные)</w:t>
      </w:r>
    </w:p>
    <w:p w:rsidR="007D3865" w:rsidRDefault="007D3865">
      <w:pPr>
        <w:pStyle w:val="ConsPlusNonformat"/>
        <w:jc w:val="both"/>
      </w:pPr>
      <w:r>
        <w:t xml:space="preserve">    Разрешаю    оператору    производить    автоматизированную,   а   также</w:t>
      </w:r>
    </w:p>
    <w:p w:rsidR="007D3865" w:rsidRDefault="007D3865">
      <w:pPr>
        <w:pStyle w:val="ConsPlusNonformat"/>
        <w:jc w:val="both"/>
      </w:pPr>
      <w:r>
        <w:t>осуществляемую  без  использования  средств  автоматизации  обработку  моих</w:t>
      </w:r>
    </w:p>
    <w:p w:rsidR="007D3865" w:rsidRDefault="007D3865">
      <w:pPr>
        <w:pStyle w:val="ConsPlusNonformat"/>
        <w:jc w:val="both"/>
      </w:pPr>
      <w:r>
        <w:t>персональных  данных,  а  именно: сбор, запись, систематизацию, накопление,</w:t>
      </w:r>
    </w:p>
    <w:p w:rsidR="007D3865" w:rsidRDefault="007D3865">
      <w:pPr>
        <w:pStyle w:val="ConsPlusNonformat"/>
        <w:jc w:val="both"/>
      </w:pPr>
      <w:r>
        <w:t>хранение,  уточнение  (обновление,  изменение),  извлечение, использование,</w:t>
      </w:r>
    </w:p>
    <w:p w:rsidR="007D3865" w:rsidRDefault="007D3865">
      <w:pPr>
        <w:pStyle w:val="ConsPlusNonformat"/>
        <w:jc w:val="both"/>
      </w:pPr>
      <w:r>
        <w:t>передачу  (предоставление,  доступ), обезличивание, блокирование, удаление,</w:t>
      </w:r>
    </w:p>
    <w:p w:rsidR="007D3865" w:rsidRDefault="007D3865">
      <w:pPr>
        <w:pStyle w:val="ConsPlusNonformat"/>
        <w:jc w:val="both"/>
      </w:pPr>
      <w:r>
        <w:t>уничтожение.</w:t>
      </w:r>
    </w:p>
    <w:p w:rsidR="007D3865" w:rsidRDefault="007D3865">
      <w:pPr>
        <w:pStyle w:val="ConsPlusNonformat"/>
        <w:jc w:val="both"/>
      </w:pPr>
      <w:r>
        <w:t xml:space="preserve">    Лицо,   осуществляющее   обработку  персональных  данных  по  поручению</w:t>
      </w:r>
    </w:p>
    <w:p w:rsidR="007D3865" w:rsidRDefault="007D3865">
      <w:pPr>
        <w:pStyle w:val="ConsPlusNonformat"/>
        <w:jc w:val="both"/>
      </w:pPr>
      <w:r>
        <w:t>оператора субъекта (если обработка будет поручена такому лицу):</w:t>
      </w:r>
    </w:p>
    <w:p w:rsidR="007D3865" w:rsidRDefault="007D3865">
      <w:pPr>
        <w:pStyle w:val="ConsPlusNonformat"/>
        <w:jc w:val="both"/>
      </w:pPr>
      <w:r>
        <w:t>___________________________________________________________________________</w:t>
      </w:r>
    </w:p>
    <w:p w:rsidR="007D3865" w:rsidRDefault="007D3865">
      <w:pPr>
        <w:pStyle w:val="ConsPlusNonformat"/>
        <w:jc w:val="both"/>
      </w:pPr>
      <w:r>
        <w:t xml:space="preserve">            (наименование или Ф.И.О., ИНН и (или) ОГРН (ОГРНИП)</w:t>
      </w:r>
    </w:p>
    <w:p w:rsidR="007D3865" w:rsidRDefault="007D3865">
      <w:pPr>
        <w:pStyle w:val="ConsPlusNonformat"/>
        <w:jc w:val="both"/>
      </w:pPr>
      <w:r>
        <w:t>находящееся по адресу: ____________________________________________________</w:t>
      </w:r>
    </w:p>
    <w:p w:rsidR="007D3865" w:rsidRDefault="007D3865">
      <w:pPr>
        <w:pStyle w:val="ConsPlusNonformat"/>
        <w:jc w:val="both"/>
      </w:pPr>
      <w:r>
        <w:t xml:space="preserve">                                             (адрес)</w:t>
      </w:r>
    </w:p>
    <w:p w:rsidR="007D3865" w:rsidRDefault="007D3865">
      <w:pPr>
        <w:pStyle w:val="ConsPlusNonformat"/>
        <w:jc w:val="both"/>
      </w:pPr>
      <w:r>
        <w:t xml:space="preserve">    Согласие  действует  до  "___" _________ ______ г. Субъект персональных</w:t>
      </w:r>
    </w:p>
    <w:p w:rsidR="007D3865" w:rsidRDefault="007D3865">
      <w:pPr>
        <w:pStyle w:val="ConsPlusNonformat"/>
        <w:jc w:val="both"/>
      </w:pPr>
      <w:r>
        <w:t>данных  вправе  отозвать настоящее согласие на обработку своих персональных</w:t>
      </w:r>
    </w:p>
    <w:p w:rsidR="007D3865" w:rsidRDefault="007D3865">
      <w:pPr>
        <w:pStyle w:val="ConsPlusNonformat"/>
        <w:jc w:val="both"/>
      </w:pPr>
      <w:r>
        <w:t>данных, письменно уведомив об этом оператора.</w:t>
      </w:r>
    </w:p>
    <w:p w:rsidR="007D3865" w:rsidRDefault="007D3865">
      <w:pPr>
        <w:pStyle w:val="ConsPlusNonformat"/>
        <w:jc w:val="both"/>
      </w:pPr>
    </w:p>
    <w:p w:rsidR="007D3865" w:rsidRDefault="007D3865">
      <w:pPr>
        <w:pStyle w:val="ConsPlusNonformat"/>
        <w:jc w:val="both"/>
      </w:pPr>
      <w:r>
        <w:t xml:space="preserve">    Приложение:</w:t>
      </w:r>
    </w:p>
    <w:p w:rsidR="007D3865" w:rsidRDefault="007D3865">
      <w:pPr>
        <w:pStyle w:val="ConsPlusNonformat"/>
        <w:jc w:val="both"/>
      </w:pPr>
    </w:p>
    <w:p w:rsidR="007D3865" w:rsidRDefault="007D3865">
      <w:pPr>
        <w:pStyle w:val="ConsPlusNonformat"/>
        <w:jc w:val="both"/>
      </w:pPr>
      <w:r>
        <w:lastRenderedPageBreak/>
        <w:t xml:space="preserve">    Доверенность  представителя  (иные документы, подтверждающие полномочия</w:t>
      </w:r>
    </w:p>
    <w:p w:rsidR="007D3865" w:rsidRDefault="007D3865">
      <w:pPr>
        <w:pStyle w:val="ConsPlusNonformat"/>
        <w:jc w:val="both"/>
      </w:pPr>
      <w:r>
        <w:t>представителя)  от  "___"  _________  ______  г.   N  _____  (если согласие</w:t>
      </w:r>
    </w:p>
    <w:p w:rsidR="007D3865" w:rsidRDefault="007D3865">
      <w:pPr>
        <w:pStyle w:val="ConsPlusNonformat"/>
        <w:jc w:val="both"/>
      </w:pPr>
      <w:r>
        <w:t>подписывается представителем субъекта персональных данных).</w:t>
      </w:r>
    </w:p>
    <w:p w:rsidR="007D3865" w:rsidRDefault="007D3865">
      <w:pPr>
        <w:pStyle w:val="ConsPlusNonformat"/>
        <w:jc w:val="both"/>
      </w:pPr>
    </w:p>
    <w:p w:rsidR="007D3865" w:rsidRDefault="007D3865">
      <w:pPr>
        <w:pStyle w:val="ConsPlusNonformat"/>
        <w:jc w:val="both"/>
      </w:pPr>
      <w:r>
        <w:t>______________________________________     _________     __________________</w:t>
      </w:r>
    </w:p>
    <w:p w:rsidR="007D3865" w:rsidRDefault="007D3865">
      <w:pPr>
        <w:pStyle w:val="ConsPlusNonformat"/>
        <w:jc w:val="both"/>
      </w:pPr>
      <w:r>
        <w:t>(фамилия, имя, отчество (при наличии))     (подпись)           (дата)</w:t>
      </w: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1"/>
      </w:pPr>
      <w:r>
        <w:t>Приложение N 8</w:t>
      </w:r>
    </w:p>
    <w:p w:rsidR="007D3865" w:rsidRDefault="007D3865">
      <w:pPr>
        <w:pStyle w:val="ConsPlusNormal"/>
        <w:jc w:val="right"/>
      </w:pPr>
      <w:r>
        <w:t>к Порядку</w:t>
      </w:r>
    </w:p>
    <w:p w:rsidR="007D3865" w:rsidRDefault="007D3865">
      <w:pPr>
        <w:pStyle w:val="ConsPlusNormal"/>
        <w:jc w:val="both"/>
      </w:pPr>
    </w:p>
    <w:p w:rsidR="007D3865" w:rsidRDefault="007D3865">
      <w:pPr>
        <w:pStyle w:val="ConsPlusTitle"/>
        <w:jc w:val="center"/>
      </w:pPr>
      <w:bookmarkStart w:id="48" w:name="P1093"/>
      <w:bookmarkEnd w:id="48"/>
      <w:r>
        <w:t>ПРИГРАНИЧНЫЕ, УДАЛЕННЫЕ НАСЕЛЕННЫЕ ПУНКТЫ МУРМАНСКОЙ ОБЛАСТИ</w:t>
      </w:r>
    </w:p>
    <w:p w:rsidR="007D3865" w:rsidRDefault="007D3865">
      <w:pPr>
        <w:pStyle w:val="ConsPlusTitle"/>
        <w:jc w:val="center"/>
      </w:pPr>
      <w:r>
        <w:t>ДЛЯ ЦЕЛЕЙ ПОЛУЧЕНИЯ ПОДДЕРЖКИ В РАМКАХ КОНКУРСА</w:t>
      </w:r>
    </w:p>
    <w:p w:rsidR="007D3865" w:rsidRDefault="007D3865">
      <w:pPr>
        <w:pStyle w:val="ConsPlusTitle"/>
        <w:jc w:val="center"/>
      </w:pPr>
      <w:r>
        <w:t>"ГУБЕРНАТОРСКИЙ СТАРТ" НА ПОДДЕРЖКУ ПРЕДПРИНИМАТЕЛЬСКИХ</w:t>
      </w:r>
    </w:p>
    <w:p w:rsidR="007D3865" w:rsidRDefault="007D3865">
      <w:pPr>
        <w:pStyle w:val="ConsPlusTitle"/>
        <w:jc w:val="center"/>
      </w:pPr>
      <w:r>
        <w:t>ИНИЦИАТИВ</w:t>
      </w:r>
    </w:p>
    <w:p w:rsidR="007D3865" w:rsidRDefault="007D3865">
      <w:pPr>
        <w:pStyle w:val="ConsPlusNormal"/>
        <w:jc w:val="both"/>
      </w:pPr>
    </w:p>
    <w:p w:rsidR="007D3865" w:rsidRDefault="007D3865">
      <w:pPr>
        <w:pStyle w:val="ConsPlusTitle"/>
        <w:jc w:val="center"/>
        <w:outlineLvl w:val="2"/>
      </w:pPr>
      <w:r>
        <w:t>Приграничные населенные пункты</w:t>
      </w:r>
    </w:p>
    <w:p w:rsidR="007D3865" w:rsidRDefault="007D3865">
      <w:pPr>
        <w:pStyle w:val="ConsPlusNormal"/>
        <w:jc w:val="both"/>
      </w:pPr>
    </w:p>
    <w:p w:rsidR="007D3865" w:rsidRDefault="007D3865">
      <w:pPr>
        <w:pStyle w:val="ConsPlusNormal"/>
        <w:ind w:firstLine="540"/>
        <w:jc w:val="both"/>
      </w:pPr>
      <w:r>
        <w:t>с. Алакуртти, н.п. Борисоглебский, н.п. Восточный Кильдин, пгт Верхнетуломский, н.п. Вайда-Губа, с. Ена, н.п. Енский, пгт Зеленоборский, н.п. Западный Кильдин, г. Заполярный, н.п. Зареченск, с. Княжая Губа, с. Ковда, н.п. Кайралы, н.п. Куолоярви, с. Ковдозеро, н.п. Куропта, н.п. Корзуново, н.п. Лейпи, н.п. Лиинахамари, н.п. Луостари, н.п. Лесозаводский, пгт Никель, н.п. Остров Большой Олений, н.п. Пояконда, н.п. Приозерный, пгт Печенга, н.п. Приречный, н.п. Раякоски, н.п. Риколатва, н.п. Сальмиярви, н.п. Спутник, с. Ура-Губа, н.п. Цыпнаволок.</w:t>
      </w:r>
    </w:p>
    <w:p w:rsidR="007D3865" w:rsidRDefault="007D3865">
      <w:pPr>
        <w:pStyle w:val="ConsPlusNormal"/>
        <w:jc w:val="both"/>
      </w:pPr>
    </w:p>
    <w:p w:rsidR="007D3865" w:rsidRDefault="007D3865">
      <w:pPr>
        <w:pStyle w:val="ConsPlusTitle"/>
        <w:jc w:val="center"/>
        <w:outlineLvl w:val="2"/>
      </w:pPr>
      <w:r>
        <w:t>Удаленные населенные пункты</w:t>
      </w:r>
    </w:p>
    <w:p w:rsidR="007D3865" w:rsidRDefault="007D3865">
      <w:pPr>
        <w:pStyle w:val="ConsPlusNormal"/>
        <w:jc w:val="both"/>
      </w:pPr>
    </w:p>
    <w:p w:rsidR="007D3865" w:rsidRDefault="007D3865">
      <w:pPr>
        <w:pStyle w:val="ConsPlusNormal"/>
        <w:ind w:firstLine="540"/>
        <w:jc w:val="both"/>
      </w:pPr>
      <w:r>
        <w:t>н.п. Африканда, н.п. Высокий, с. Варзуга, н.п. Дальние Зеленцы, н.п. Зашеек, н.п. Коашва, с. Краснощелье, с. Каневка, с. Кузомень, с. Кашкаранцы, с. Ловозеро, н.п. Маяк Никодимский, с. Пялица, пгт Ревда, с. Сосновка, пгт Туманный, с. Териберка, с. Тетрино, н.п. Титан, пгт Умба, с. Чаваньга, с. Чапома.</w:t>
      </w: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both"/>
      </w:pPr>
    </w:p>
    <w:p w:rsidR="007D3865" w:rsidRDefault="007D3865">
      <w:pPr>
        <w:pStyle w:val="ConsPlusNormal"/>
        <w:jc w:val="right"/>
        <w:outlineLvl w:val="1"/>
      </w:pPr>
      <w:r>
        <w:t>Приложение N 9</w:t>
      </w:r>
    </w:p>
    <w:p w:rsidR="007D3865" w:rsidRDefault="007D3865">
      <w:pPr>
        <w:pStyle w:val="ConsPlusNormal"/>
        <w:jc w:val="right"/>
      </w:pPr>
      <w:r>
        <w:t>к Порядку</w:t>
      </w:r>
    </w:p>
    <w:p w:rsidR="007D3865" w:rsidRDefault="007D3865">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1"/>
        <w:gridCol w:w="1041"/>
        <w:gridCol w:w="1523"/>
        <w:gridCol w:w="801"/>
        <w:gridCol w:w="624"/>
        <w:gridCol w:w="2381"/>
        <w:gridCol w:w="1531"/>
      </w:tblGrid>
      <w:tr w:rsidR="007D3865">
        <w:tc>
          <w:tcPr>
            <w:tcW w:w="9059" w:type="dxa"/>
            <w:gridSpan w:val="8"/>
            <w:tcBorders>
              <w:top w:val="nil"/>
              <w:left w:val="nil"/>
              <w:bottom w:val="nil"/>
              <w:right w:val="nil"/>
            </w:tcBorders>
          </w:tcPr>
          <w:p w:rsidR="007D3865" w:rsidRDefault="007D3865">
            <w:pPr>
              <w:pStyle w:val="ConsPlusNormal"/>
              <w:jc w:val="center"/>
            </w:pPr>
            <w:bookmarkStart w:id="49" w:name="P1113"/>
            <w:bookmarkEnd w:id="49"/>
            <w:r>
              <w:t>СОГЛАСИЕ</w:t>
            </w:r>
          </w:p>
          <w:p w:rsidR="007D3865" w:rsidRDefault="007D3865">
            <w:pPr>
              <w:pStyle w:val="ConsPlusNormal"/>
              <w:jc w:val="center"/>
            </w:pPr>
            <w:r>
              <w:t>НА ОБРАБОТКУ ПЕРСОНАЛЬНЫХ ДАННЫХ, РАЗРЕШЕННЫХ</w:t>
            </w:r>
          </w:p>
          <w:p w:rsidR="007D3865" w:rsidRDefault="007D3865">
            <w:pPr>
              <w:pStyle w:val="ConsPlusNormal"/>
              <w:jc w:val="center"/>
            </w:pPr>
            <w:r>
              <w:t>СУБЪЕКТОМ ПЕРСОНАЛЬНЫХ ДАННЫХ ДЛЯ РАСПРОСТРАНЕНИЯ</w:t>
            </w:r>
          </w:p>
        </w:tc>
      </w:tr>
      <w:tr w:rsidR="007D3865">
        <w:tc>
          <w:tcPr>
            <w:tcW w:w="9059" w:type="dxa"/>
            <w:gridSpan w:val="8"/>
            <w:tcBorders>
              <w:top w:val="nil"/>
              <w:left w:val="nil"/>
              <w:bottom w:val="nil"/>
              <w:right w:val="nil"/>
            </w:tcBorders>
          </w:tcPr>
          <w:p w:rsidR="007D3865" w:rsidRDefault="007D3865">
            <w:pPr>
              <w:pStyle w:val="ConsPlusNormal"/>
            </w:pPr>
          </w:p>
        </w:tc>
      </w:tr>
      <w:tr w:rsidR="007D3865">
        <w:tc>
          <w:tcPr>
            <w:tcW w:w="9059" w:type="dxa"/>
            <w:gridSpan w:val="8"/>
            <w:tcBorders>
              <w:top w:val="nil"/>
              <w:left w:val="nil"/>
              <w:bottom w:val="nil"/>
              <w:right w:val="nil"/>
            </w:tcBorders>
          </w:tcPr>
          <w:p w:rsidR="007D3865" w:rsidRDefault="007D3865">
            <w:pPr>
              <w:pStyle w:val="ConsPlusNormal"/>
              <w:ind w:firstLine="283"/>
              <w:jc w:val="both"/>
            </w:pPr>
            <w:r>
              <w:t>На запрос от "___" _________ _____ г. N _____ субъект персональных данных -</w:t>
            </w:r>
          </w:p>
        </w:tc>
      </w:tr>
      <w:tr w:rsidR="007D3865">
        <w:tc>
          <w:tcPr>
            <w:tcW w:w="9059" w:type="dxa"/>
            <w:gridSpan w:val="8"/>
            <w:tcBorders>
              <w:top w:val="nil"/>
              <w:left w:val="nil"/>
              <w:right w:val="nil"/>
            </w:tcBorders>
          </w:tcPr>
          <w:p w:rsidR="007D3865" w:rsidRDefault="007D3865">
            <w:pPr>
              <w:pStyle w:val="ConsPlusNormal"/>
              <w:jc w:val="right"/>
            </w:pPr>
            <w:r>
              <w:t>,</w:t>
            </w:r>
          </w:p>
        </w:tc>
      </w:tr>
      <w:tr w:rsidR="007D3865">
        <w:tc>
          <w:tcPr>
            <w:tcW w:w="9059" w:type="dxa"/>
            <w:gridSpan w:val="8"/>
            <w:tcBorders>
              <w:left w:val="nil"/>
              <w:bottom w:val="nil"/>
              <w:right w:val="nil"/>
            </w:tcBorders>
          </w:tcPr>
          <w:p w:rsidR="007D3865" w:rsidRDefault="007D3865">
            <w:pPr>
              <w:pStyle w:val="ConsPlusNormal"/>
              <w:jc w:val="center"/>
            </w:pPr>
            <w:r>
              <w:t>(Ф.И.О., номер основного документа, удостоверяющего личность,</w:t>
            </w:r>
          </w:p>
          <w:p w:rsidR="007D3865" w:rsidRDefault="007D3865">
            <w:pPr>
              <w:pStyle w:val="ConsPlusNormal"/>
              <w:jc w:val="center"/>
            </w:pPr>
            <w:r>
              <w:t>сведения о дате выдачи и выдавшем его органе)</w:t>
            </w:r>
          </w:p>
        </w:tc>
      </w:tr>
      <w:tr w:rsidR="007D3865">
        <w:tc>
          <w:tcPr>
            <w:tcW w:w="9059" w:type="dxa"/>
            <w:gridSpan w:val="8"/>
            <w:tcBorders>
              <w:top w:val="nil"/>
              <w:left w:val="nil"/>
              <w:bottom w:val="nil"/>
              <w:right w:val="nil"/>
            </w:tcBorders>
          </w:tcPr>
          <w:p w:rsidR="007D3865" w:rsidRDefault="007D3865">
            <w:pPr>
              <w:pStyle w:val="ConsPlusNormal"/>
              <w:jc w:val="both"/>
            </w:pPr>
            <w:r>
              <w:lastRenderedPageBreak/>
              <w:t xml:space="preserve">руководствуясь </w:t>
            </w:r>
            <w:hyperlink r:id="rId70">
              <w:r>
                <w:rPr>
                  <w:color w:val="0000FF"/>
                </w:rPr>
                <w:t>ст. 10.1</w:t>
              </w:r>
            </w:hyperlink>
            <w:r>
              <w:t xml:space="preserve"> Федерального закона от 27.07.2006 N 152-ФЗ "О персональных данных", заявляет о согласии на распространение подлежащих обработке персональных данных оператором -</w:t>
            </w:r>
          </w:p>
        </w:tc>
      </w:tr>
      <w:tr w:rsidR="007D3865">
        <w:tc>
          <w:tcPr>
            <w:tcW w:w="9059" w:type="dxa"/>
            <w:gridSpan w:val="8"/>
            <w:tcBorders>
              <w:top w:val="nil"/>
              <w:left w:val="nil"/>
              <w:right w:val="nil"/>
            </w:tcBorders>
          </w:tcPr>
          <w:p w:rsidR="007D3865" w:rsidRDefault="007D3865">
            <w:pPr>
              <w:pStyle w:val="ConsPlusNormal"/>
            </w:pPr>
          </w:p>
        </w:tc>
      </w:tr>
      <w:tr w:rsidR="007D3865">
        <w:tc>
          <w:tcPr>
            <w:tcW w:w="9059" w:type="dxa"/>
            <w:gridSpan w:val="8"/>
            <w:tcBorders>
              <w:left w:val="nil"/>
              <w:bottom w:val="nil"/>
              <w:right w:val="nil"/>
            </w:tcBorders>
          </w:tcPr>
          <w:p w:rsidR="007D3865" w:rsidRDefault="007D3865">
            <w:pPr>
              <w:pStyle w:val="ConsPlusNormal"/>
              <w:jc w:val="center"/>
            </w:pPr>
            <w:r>
              <w:t>(наименование или Ф.И.О. оператора)</w:t>
            </w:r>
          </w:p>
        </w:tc>
      </w:tr>
      <w:tr w:rsidR="007D3865">
        <w:tblPrEx>
          <w:tblBorders>
            <w:insideV w:val="nil"/>
          </w:tblBorders>
        </w:tblPrEx>
        <w:tc>
          <w:tcPr>
            <w:tcW w:w="1158" w:type="dxa"/>
            <w:gridSpan w:val="2"/>
            <w:tcBorders>
              <w:top w:val="nil"/>
              <w:bottom w:val="nil"/>
            </w:tcBorders>
          </w:tcPr>
          <w:p w:rsidR="007D3865" w:rsidRDefault="007D3865">
            <w:pPr>
              <w:pStyle w:val="ConsPlusNormal"/>
              <w:jc w:val="both"/>
            </w:pPr>
            <w:r>
              <w:t>с целью</w:t>
            </w:r>
          </w:p>
        </w:tc>
        <w:tc>
          <w:tcPr>
            <w:tcW w:w="7901" w:type="dxa"/>
            <w:gridSpan w:val="6"/>
            <w:tcBorders>
              <w:top w:val="nil"/>
            </w:tcBorders>
          </w:tcPr>
          <w:p w:rsidR="007D3865" w:rsidRDefault="007D3865">
            <w:pPr>
              <w:pStyle w:val="ConsPlusNormal"/>
            </w:pPr>
          </w:p>
        </w:tc>
      </w:tr>
      <w:tr w:rsidR="007D3865">
        <w:tc>
          <w:tcPr>
            <w:tcW w:w="9059" w:type="dxa"/>
            <w:gridSpan w:val="8"/>
            <w:tcBorders>
              <w:top w:val="nil"/>
              <w:left w:val="nil"/>
              <w:bottom w:val="nil"/>
              <w:right w:val="nil"/>
            </w:tcBorders>
          </w:tcPr>
          <w:p w:rsidR="007D3865" w:rsidRDefault="007D3865">
            <w:pPr>
              <w:pStyle w:val="ConsPlusNormal"/>
              <w:jc w:val="both"/>
            </w:pPr>
            <w:r>
              <w:t>в следующем порядке:</w:t>
            </w:r>
          </w:p>
        </w:tc>
      </w:tr>
      <w:tr w:rsidR="007D3865">
        <w:tc>
          <w:tcPr>
            <w:tcW w:w="9059" w:type="dxa"/>
            <w:gridSpan w:val="8"/>
            <w:tcBorders>
              <w:top w:val="nil"/>
              <w:left w:val="nil"/>
              <w:right w:val="nil"/>
            </w:tcBorders>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tcPr>
          <w:p w:rsidR="007D3865" w:rsidRDefault="007D3865">
            <w:pPr>
              <w:pStyle w:val="ConsPlusNormal"/>
              <w:jc w:val="center"/>
            </w:pPr>
            <w:r>
              <w:t>Категория персональных данных</w:t>
            </w:r>
          </w:p>
        </w:tc>
        <w:tc>
          <w:tcPr>
            <w:tcW w:w="2948" w:type="dxa"/>
            <w:gridSpan w:val="3"/>
          </w:tcPr>
          <w:p w:rsidR="007D3865" w:rsidRDefault="007D3865">
            <w:pPr>
              <w:pStyle w:val="ConsPlusNormal"/>
              <w:jc w:val="center"/>
            </w:pPr>
            <w:r>
              <w:t>Перечень персональных данных</w:t>
            </w:r>
          </w:p>
        </w:tc>
        <w:tc>
          <w:tcPr>
            <w:tcW w:w="2381" w:type="dxa"/>
          </w:tcPr>
          <w:p w:rsidR="007D3865" w:rsidRDefault="007D3865">
            <w:pPr>
              <w:pStyle w:val="ConsPlusNormal"/>
              <w:jc w:val="center"/>
            </w:pPr>
            <w:r>
              <w:t>Разрешение к распространению</w:t>
            </w:r>
          </w:p>
          <w:p w:rsidR="007D3865" w:rsidRDefault="007D3865">
            <w:pPr>
              <w:pStyle w:val="ConsPlusNormal"/>
              <w:jc w:val="center"/>
            </w:pPr>
            <w:r>
              <w:t>(да/нет)</w:t>
            </w:r>
          </w:p>
        </w:tc>
        <w:tc>
          <w:tcPr>
            <w:tcW w:w="1531" w:type="dxa"/>
          </w:tcPr>
          <w:p w:rsidR="007D3865" w:rsidRDefault="007D3865">
            <w:pPr>
              <w:pStyle w:val="ConsPlusNormal"/>
              <w:jc w:val="center"/>
            </w:pPr>
            <w:r>
              <w:t>Условия и запреты</w:t>
            </w:r>
          </w:p>
        </w:tc>
      </w:tr>
      <w:tr w:rsidR="007D3865">
        <w:tblPrEx>
          <w:tblBorders>
            <w:left w:val="single" w:sz="4" w:space="0" w:color="auto"/>
            <w:right w:val="single" w:sz="4" w:space="0" w:color="auto"/>
            <w:insideH w:val="single" w:sz="4" w:space="0" w:color="auto"/>
          </w:tblBorders>
        </w:tblPrEx>
        <w:tc>
          <w:tcPr>
            <w:tcW w:w="2199" w:type="dxa"/>
            <w:gridSpan w:val="3"/>
            <w:vMerge w:val="restart"/>
          </w:tcPr>
          <w:p w:rsidR="007D3865" w:rsidRDefault="007D3865">
            <w:pPr>
              <w:pStyle w:val="ConsPlusNormal"/>
              <w:jc w:val="center"/>
            </w:pPr>
            <w:r>
              <w:t>Персональные данные</w:t>
            </w:r>
          </w:p>
        </w:tc>
        <w:tc>
          <w:tcPr>
            <w:tcW w:w="2948" w:type="dxa"/>
            <w:gridSpan w:val="3"/>
          </w:tcPr>
          <w:p w:rsidR="007D3865" w:rsidRDefault="007D3865">
            <w:pPr>
              <w:pStyle w:val="ConsPlusNormal"/>
              <w:jc w:val="both"/>
            </w:pPr>
            <w:r>
              <w:t>фамилия</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имя</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отчество (при наличии)</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год рождения</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месяц рождения</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дата рождения</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место рождения</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адрес</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семейное положение</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образование</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профессия</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социальное положение</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jc w:val="both"/>
            </w:pPr>
            <w:r>
              <w:t>доходы</w:t>
            </w: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vMerge/>
          </w:tcPr>
          <w:p w:rsidR="007D3865" w:rsidRDefault="007D3865">
            <w:pPr>
              <w:pStyle w:val="ConsPlusNormal"/>
            </w:pPr>
          </w:p>
        </w:tc>
        <w:tc>
          <w:tcPr>
            <w:tcW w:w="2948" w:type="dxa"/>
            <w:gridSpan w:val="3"/>
          </w:tcPr>
          <w:p w:rsidR="007D3865" w:rsidRDefault="007D3865">
            <w:pPr>
              <w:pStyle w:val="ConsPlusNormal"/>
            </w:pPr>
          </w:p>
        </w:tc>
        <w:tc>
          <w:tcPr>
            <w:tcW w:w="2381" w:type="dxa"/>
          </w:tcPr>
          <w:p w:rsidR="007D3865" w:rsidRDefault="007D3865">
            <w:pPr>
              <w:pStyle w:val="ConsPlusNormal"/>
            </w:pPr>
          </w:p>
        </w:tc>
        <w:tc>
          <w:tcPr>
            <w:tcW w:w="1531" w:type="dxa"/>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2199" w:type="dxa"/>
            <w:gridSpan w:val="3"/>
          </w:tcPr>
          <w:p w:rsidR="007D3865" w:rsidRDefault="007D3865">
            <w:pPr>
              <w:pStyle w:val="ConsPlusNormal"/>
              <w:jc w:val="center"/>
            </w:pPr>
            <w:r>
              <w:t>Иные</w:t>
            </w:r>
          </w:p>
        </w:tc>
        <w:tc>
          <w:tcPr>
            <w:tcW w:w="2948" w:type="dxa"/>
            <w:gridSpan w:val="3"/>
          </w:tcPr>
          <w:p w:rsidR="007D3865" w:rsidRDefault="007D3865">
            <w:pPr>
              <w:pStyle w:val="ConsPlusNormal"/>
            </w:pPr>
          </w:p>
        </w:tc>
        <w:tc>
          <w:tcPr>
            <w:tcW w:w="2381" w:type="dxa"/>
          </w:tcPr>
          <w:p w:rsidR="007D3865" w:rsidRDefault="007D3865">
            <w:pPr>
              <w:pStyle w:val="ConsPlusNormal"/>
            </w:pPr>
          </w:p>
        </w:tc>
        <w:tc>
          <w:tcPr>
            <w:tcW w:w="1531" w:type="dxa"/>
          </w:tcPr>
          <w:p w:rsidR="007D3865" w:rsidRDefault="007D3865">
            <w:pPr>
              <w:pStyle w:val="ConsPlusNormal"/>
            </w:pPr>
          </w:p>
        </w:tc>
      </w:tr>
      <w:tr w:rsidR="007D3865">
        <w:tc>
          <w:tcPr>
            <w:tcW w:w="9059" w:type="dxa"/>
            <w:gridSpan w:val="8"/>
            <w:tcBorders>
              <w:left w:val="nil"/>
              <w:bottom w:val="nil"/>
              <w:right w:val="nil"/>
            </w:tcBorders>
          </w:tcPr>
          <w:p w:rsidR="007D3865" w:rsidRDefault="007D3865">
            <w:pPr>
              <w:pStyle w:val="ConsPlusNormal"/>
            </w:pPr>
          </w:p>
        </w:tc>
      </w:tr>
      <w:tr w:rsidR="007D3865">
        <w:tc>
          <w:tcPr>
            <w:tcW w:w="9059" w:type="dxa"/>
            <w:gridSpan w:val="8"/>
            <w:tcBorders>
              <w:top w:val="nil"/>
              <w:left w:val="nil"/>
              <w:bottom w:val="nil"/>
              <w:right w:val="nil"/>
            </w:tcBorders>
          </w:tcPr>
          <w:p w:rsidR="007D3865" w:rsidRDefault="007D3865">
            <w:pPr>
              <w:pStyle w:val="ConsPlusNormal"/>
              <w:ind w:firstLine="283"/>
              <w:jc w:val="both"/>
            </w:pPr>
            <w: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c>
      </w:tr>
      <w:tr w:rsidR="007D3865">
        <w:tc>
          <w:tcPr>
            <w:tcW w:w="9059" w:type="dxa"/>
            <w:gridSpan w:val="8"/>
            <w:tcBorders>
              <w:top w:val="nil"/>
              <w:left w:val="nil"/>
              <w:right w:val="nil"/>
            </w:tcBorders>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4523" w:type="dxa"/>
            <w:gridSpan w:val="5"/>
          </w:tcPr>
          <w:p w:rsidR="007D3865" w:rsidRDefault="007D3865">
            <w:pPr>
              <w:pStyle w:val="ConsPlusNormal"/>
              <w:jc w:val="center"/>
            </w:pPr>
            <w:r>
              <w:t>Информационный ресурс</w:t>
            </w:r>
          </w:p>
        </w:tc>
        <w:tc>
          <w:tcPr>
            <w:tcW w:w="4536" w:type="dxa"/>
            <w:gridSpan w:val="3"/>
          </w:tcPr>
          <w:p w:rsidR="007D3865" w:rsidRDefault="007D3865">
            <w:pPr>
              <w:pStyle w:val="ConsPlusNormal"/>
              <w:jc w:val="center"/>
            </w:pPr>
            <w:r>
              <w:t>Действия с персональными данными</w:t>
            </w:r>
          </w:p>
        </w:tc>
      </w:tr>
      <w:tr w:rsidR="007D3865">
        <w:tblPrEx>
          <w:tblBorders>
            <w:left w:val="single" w:sz="4" w:space="0" w:color="auto"/>
            <w:right w:val="single" w:sz="4" w:space="0" w:color="auto"/>
            <w:insideH w:val="single" w:sz="4" w:space="0" w:color="auto"/>
          </w:tblBorders>
        </w:tblPrEx>
        <w:tc>
          <w:tcPr>
            <w:tcW w:w="4523" w:type="dxa"/>
            <w:gridSpan w:val="5"/>
          </w:tcPr>
          <w:p w:rsidR="007D3865" w:rsidRDefault="007D3865">
            <w:pPr>
              <w:pStyle w:val="ConsPlusNormal"/>
            </w:pPr>
          </w:p>
        </w:tc>
        <w:tc>
          <w:tcPr>
            <w:tcW w:w="4536" w:type="dxa"/>
            <w:gridSpan w:val="3"/>
          </w:tcPr>
          <w:p w:rsidR="007D3865" w:rsidRDefault="007D3865">
            <w:pPr>
              <w:pStyle w:val="ConsPlusNormal"/>
            </w:pPr>
          </w:p>
        </w:tc>
      </w:tr>
      <w:tr w:rsidR="007D3865">
        <w:tblPrEx>
          <w:tblBorders>
            <w:left w:val="single" w:sz="4" w:space="0" w:color="auto"/>
            <w:right w:val="single" w:sz="4" w:space="0" w:color="auto"/>
            <w:insideH w:val="single" w:sz="4" w:space="0" w:color="auto"/>
          </w:tblBorders>
        </w:tblPrEx>
        <w:tc>
          <w:tcPr>
            <w:tcW w:w="4523" w:type="dxa"/>
            <w:gridSpan w:val="5"/>
          </w:tcPr>
          <w:p w:rsidR="007D3865" w:rsidRDefault="007D3865">
            <w:pPr>
              <w:pStyle w:val="ConsPlusNormal"/>
            </w:pPr>
          </w:p>
        </w:tc>
        <w:tc>
          <w:tcPr>
            <w:tcW w:w="4536" w:type="dxa"/>
            <w:gridSpan w:val="3"/>
          </w:tcPr>
          <w:p w:rsidR="007D3865" w:rsidRDefault="007D3865">
            <w:pPr>
              <w:pStyle w:val="ConsPlusNormal"/>
            </w:pPr>
          </w:p>
        </w:tc>
      </w:tr>
      <w:tr w:rsidR="007D3865">
        <w:tc>
          <w:tcPr>
            <w:tcW w:w="9059" w:type="dxa"/>
            <w:gridSpan w:val="8"/>
            <w:tcBorders>
              <w:left w:val="nil"/>
              <w:bottom w:val="nil"/>
              <w:right w:val="nil"/>
            </w:tcBorders>
          </w:tcPr>
          <w:p w:rsidR="007D3865" w:rsidRDefault="007D3865">
            <w:pPr>
              <w:pStyle w:val="ConsPlusNormal"/>
            </w:pPr>
          </w:p>
        </w:tc>
      </w:tr>
      <w:tr w:rsidR="007D3865">
        <w:tc>
          <w:tcPr>
            <w:tcW w:w="9059" w:type="dxa"/>
            <w:gridSpan w:val="8"/>
            <w:tcBorders>
              <w:top w:val="nil"/>
              <w:left w:val="nil"/>
              <w:bottom w:val="nil"/>
              <w:right w:val="nil"/>
            </w:tcBorders>
          </w:tcPr>
          <w:p w:rsidR="007D3865" w:rsidRDefault="007D3865">
            <w:pPr>
              <w:pStyle w:val="ConsPlusNormal"/>
              <w:ind w:firstLine="283"/>
              <w:jc w:val="both"/>
            </w:pPr>
            <w: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tc>
      </w:tr>
      <w:tr w:rsidR="007D3865">
        <w:tblPrEx>
          <w:tblBorders>
            <w:insideV w:val="nil"/>
          </w:tblBorders>
        </w:tblPrEx>
        <w:tc>
          <w:tcPr>
            <w:tcW w:w="567" w:type="dxa"/>
            <w:tcBorders>
              <w:top w:val="nil"/>
              <w:bottom w:val="nil"/>
            </w:tcBorders>
          </w:tcPr>
          <w:p w:rsidR="007D3865" w:rsidRDefault="007D3865">
            <w:pPr>
              <w:pStyle w:val="ConsPlusNormal"/>
              <w:ind w:firstLine="283"/>
              <w:jc w:val="both"/>
            </w:pPr>
            <w:r>
              <w:t>-</w:t>
            </w:r>
          </w:p>
        </w:tc>
        <w:tc>
          <w:tcPr>
            <w:tcW w:w="8492" w:type="dxa"/>
            <w:gridSpan w:val="7"/>
            <w:tcBorders>
              <w:top w:val="nil"/>
            </w:tcBorders>
          </w:tcPr>
          <w:p w:rsidR="007D3865" w:rsidRDefault="007D3865">
            <w:pPr>
              <w:pStyle w:val="ConsPlusNormal"/>
              <w:jc w:val="right"/>
            </w:pPr>
            <w:r>
              <w:t>;</w:t>
            </w:r>
          </w:p>
        </w:tc>
      </w:tr>
      <w:tr w:rsidR="007D3865">
        <w:tblPrEx>
          <w:tblBorders>
            <w:insideV w:val="nil"/>
          </w:tblBorders>
        </w:tblPrEx>
        <w:tc>
          <w:tcPr>
            <w:tcW w:w="567" w:type="dxa"/>
            <w:tcBorders>
              <w:top w:val="nil"/>
              <w:bottom w:val="nil"/>
            </w:tcBorders>
          </w:tcPr>
          <w:p w:rsidR="007D3865" w:rsidRDefault="007D3865">
            <w:pPr>
              <w:pStyle w:val="ConsPlusNormal"/>
              <w:ind w:firstLine="283"/>
              <w:jc w:val="both"/>
            </w:pPr>
            <w:r>
              <w:t>-</w:t>
            </w:r>
          </w:p>
        </w:tc>
        <w:tc>
          <w:tcPr>
            <w:tcW w:w="8492" w:type="dxa"/>
            <w:gridSpan w:val="7"/>
          </w:tcPr>
          <w:p w:rsidR="007D3865" w:rsidRDefault="007D3865">
            <w:pPr>
              <w:pStyle w:val="ConsPlusNormal"/>
              <w:jc w:val="right"/>
            </w:pPr>
            <w:r>
              <w:t>;</w:t>
            </w:r>
          </w:p>
        </w:tc>
      </w:tr>
      <w:tr w:rsidR="007D3865">
        <w:tblPrEx>
          <w:tblBorders>
            <w:insideV w:val="nil"/>
          </w:tblBorders>
        </w:tblPrEx>
        <w:tc>
          <w:tcPr>
            <w:tcW w:w="567" w:type="dxa"/>
            <w:tcBorders>
              <w:top w:val="nil"/>
              <w:bottom w:val="nil"/>
            </w:tcBorders>
          </w:tcPr>
          <w:p w:rsidR="007D3865" w:rsidRDefault="007D3865">
            <w:pPr>
              <w:pStyle w:val="ConsPlusNormal"/>
              <w:ind w:firstLine="283"/>
              <w:jc w:val="both"/>
            </w:pPr>
            <w:r>
              <w:t>-</w:t>
            </w:r>
          </w:p>
        </w:tc>
        <w:tc>
          <w:tcPr>
            <w:tcW w:w="8492" w:type="dxa"/>
            <w:gridSpan w:val="7"/>
          </w:tcPr>
          <w:p w:rsidR="007D3865" w:rsidRDefault="007D3865">
            <w:pPr>
              <w:pStyle w:val="ConsPlusNormal"/>
              <w:jc w:val="right"/>
            </w:pPr>
            <w:r>
              <w:t>;</w:t>
            </w:r>
          </w:p>
        </w:tc>
      </w:tr>
      <w:tr w:rsidR="007D3865">
        <w:tblPrEx>
          <w:tblBorders>
            <w:insideV w:val="nil"/>
          </w:tblBorders>
        </w:tblPrEx>
        <w:tc>
          <w:tcPr>
            <w:tcW w:w="567" w:type="dxa"/>
            <w:tcBorders>
              <w:top w:val="nil"/>
              <w:bottom w:val="nil"/>
            </w:tcBorders>
          </w:tcPr>
          <w:p w:rsidR="007D3865" w:rsidRDefault="007D3865">
            <w:pPr>
              <w:pStyle w:val="ConsPlusNormal"/>
            </w:pPr>
          </w:p>
        </w:tc>
        <w:tc>
          <w:tcPr>
            <w:tcW w:w="8492" w:type="dxa"/>
            <w:gridSpan w:val="7"/>
            <w:tcBorders>
              <w:bottom w:val="nil"/>
            </w:tcBorders>
          </w:tcPr>
          <w:p w:rsidR="007D3865" w:rsidRDefault="007D3865">
            <w:pPr>
              <w:pStyle w:val="ConsPlusNormal"/>
              <w:jc w:val="center"/>
            </w:pPr>
            <w:r>
              <w:t>(заполняется по желанию субъекта персональных данных)</w:t>
            </w:r>
          </w:p>
        </w:tc>
      </w:tr>
      <w:tr w:rsidR="007D3865">
        <w:tc>
          <w:tcPr>
            <w:tcW w:w="9059" w:type="dxa"/>
            <w:gridSpan w:val="8"/>
            <w:tcBorders>
              <w:top w:val="nil"/>
              <w:left w:val="nil"/>
              <w:bottom w:val="nil"/>
              <w:right w:val="nil"/>
            </w:tcBorders>
          </w:tcPr>
          <w:p w:rsidR="007D3865" w:rsidRDefault="007D3865">
            <w:pPr>
              <w:pStyle w:val="ConsPlusNormal"/>
            </w:pPr>
          </w:p>
        </w:tc>
      </w:tr>
      <w:tr w:rsidR="007D3865">
        <w:tc>
          <w:tcPr>
            <w:tcW w:w="9059" w:type="dxa"/>
            <w:gridSpan w:val="8"/>
            <w:tcBorders>
              <w:top w:val="nil"/>
              <w:left w:val="nil"/>
              <w:bottom w:val="nil"/>
              <w:right w:val="nil"/>
            </w:tcBorders>
          </w:tcPr>
          <w:p w:rsidR="007D3865" w:rsidRDefault="007D3865">
            <w:pPr>
              <w:pStyle w:val="ConsPlusNormal"/>
              <w:ind w:firstLine="283"/>
              <w:jc w:val="both"/>
            </w:pPr>
            <w:r>
              <w:t>Настоящее согласие дано на срок</w:t>
            </w:r>
          </w:p>
        </w:tc>
      </w:tr>
      <w:tr w:rsidR="007D3865">
        <w:tc>
          <w:tcPr>
            <w:tcW w:w="9059" w:type="dxa"/>
            <w:gridSpan w:val="8"/>
            <w:tcBorders>
              <w:top w:val="nil"/>
              <w:left w:val="nil"/>
              <w:right w:val="nil"/>
            </w:tcBorders>
          </w:tcPr>
          <w:p w:rsidR="007D3865" w:rsidRDefault="007D3865">
            <w:pPr>
              <w:pStyle w:val="ConsPlusNormal"/>
            </w:pPr>
          </w:p>
        </w:tc>
      </w:tr>
      <w:tr w:rsidR="007D3865">
        <w:tc>
          <w:tcPr>
            <w:tcW w:w="9059" w:type="dxa"/>
            <w:gridSpan w:val="8"/>
            <w:tcBorders>
              <w:left w:val="nil"/>
              <w:bottom w:val="nil"/>
              <w:right w:val="nil"/>
            </w:tcBorders>
          </w:tcPr>
          <w:p w:rsidR="007D3865" w:rsidRDefault="007D3865">
            <w:pPr>
              <w:pStyle w:val="ConsPlusNormal"/>
              <w:jc w:val="center"/>
            </w:pPr>
            <w:r>
              <w:t>(определенный период времени или дата окончания срока действия)</w:t>
            </w:r>
          </w:p>
        </w:tc>
      </w:tr>
      <w:tr w:rsidR="007D3865">
        <w:tc>
          <w:tcPr>
            <w:tcW w:w="9059" w:type="dxa"/>
            <w:gridSpan w:val="8"/>
            <w:tcBorders>
              <w:top w:val="nil"/>
              <w:left w:val="nil"/>
              <w:bottom w:val="nil"/>
              <w:right w:val="nil"/>
            </w:tcBorders>
          </w:tcPr>
          <w:p w:rsidR="007D3865" w:rsidRDefault="007D3865">
            <w:pPr>
              <w:pStyle w:val="ConsPlusNormal"/>
              <w:ind w:firstLine="283"/>
              <w:jc w:val="both"/>
            </w:pPr>
            <w:r>
              <w:t>"___" __________ ____ г.</w:t>
            </w:r>
          </w:p>
        </w:tc>
      </w:tr>
      <w:tr w:rsidR="007D3865">
        <w:tc>
          <w:tcPr>
            <w:tcW w:w="9059" w:type="dxa"/>
            <w:gridSpan w:val="8"/>
            <w:tcBorders>
              <w:top w:val="nil"/>
              <w:left w:val="nil"/>
              <w:bottom w:val="nil"/>
              <w:right w:val="nil"/>
            </w:tcBorders>
          </w:tcPr>
          <w:p w:rsidR="007D3865" w:rsidRDefault="007D3865">
            <w:pPr>
              <w:pStyle w:val="ConsPlusNormal"/>
              <w:ind w:firstLine="283"/>
              <w:jc w:val="both"/>
            </w:pPr>
            <w:r>
              <w:t>Субъект персональных данных:</w:t>
            </w:r>
          </w:p>
        </w:tc>
      </w:tr>
      <w:tr w:rsidR="007D3865">
        <w:tblPrEx>
          <w:tblBorders>
            <w:insideV w:val="nil"/>
          </w:tblBorders>
        </w:tblPrEx>
        <w:tc>
          <w:tcPr>
            <w:tcW w:w="2199" w:type="dxa"/>
            <w:gridSpan w:val="3"/>
            <w:tcBorders>
              <w:top w:val="nil"/>
            </w:tcBorders>
          </w:tcPr>
          <w:p w:rsidR="007D3865" w:rsidRDefault="007D3865">
            <w:pPr>
              <w:pStyle w:val="ConsPlusNormal"/>
            </w:pPr>
          </w:p>
        </w:tc>
        <w:tc>
          <w:tcPr>
            <w:tcW w:w="1523" w:type="dxa"/>
            <w:tcBorders>
              <w:top w:val="nil"/>
              <w:bottom w:val="nil"/>
            </w:tcBorders>
          </w:tcPr>
          <w:p w:rsidR="007D3865" w:rsidRDefault="007D3865">
            <w:pPr>
              <w:pStyle w:val="ConsPlusNormal"/>
              <w:jc w:val="center"/>
            </w:pPr>
            <w:r>
              <w:t>(подпись) /</w:t>
            </w:r>
          </w:p>
        </w:tc>
        <w:tc>
          <w:tcPr>
            <w:tcW w:w="3806" w:type="dxa"/>
            <w:gridSpan w:val="3"/>
            <w:tcBorders>
              <w:top w:val="nil"/>
            </w:tcBorders>
          </w:tcPr>
          <w:p w:rsidR="007D3865" w:rsidRDefault="007D3865">
            <w:pPr>
              <w:pStyle w:val="ConsPlusNormal"/>
            </w:pPr>
          </w:p>
        </w:tc>
        <w:tc>
          <w:tcPr>
            <w:tcW w:w="1531" w:type="dxa"/>
            <w:tcBorders>
              <w:top w:val="nil"/>
              <w:bottom w:val="nil"/>
            </w:tcBorders>
          </w:tcPr>
          <w:p w:rsidR="007D3865" w:rsidRDefault="007D3865">
            <w:pPr>
              <w:pStyle w:val="ConsPlusNormal"/>
              <w:jc w:val="center"/>
            </w:pPr>
            <w:r>
              <w:t>(Ф.И.О.)</w:t>
            </w:r>
          </w:p>
        </w:tc>
      </w:tr>
    </w:tbl>
    <w:p w:rsidR="007D3865" w:rsidRDefault="007D3865">
      <w:pPr>
        <w:pStyle w:val="ConsPlusNormal"/>
        <w:jc w:val="both"/>
      </w:pPr>
    </w:p>
    <w:p w:rsidR="007D3865" w:rsidRDefault="007D3865">
      <w:pPr>
        <w:pStyle w:val="ConsPlusNormal"/>
        <w:jc w:val="both"/>
      </w:pPr>
    </w:p>
    <w:p w:rsidR="007D3865" w:rsidRDefault="007D3865">
      <w:pPr>
        <w:pStyle w:val="ConsPlusNormal"/>
        <w:pBdr>
          <w:bottom w:val="single" w:sz="6" w:space="0" w:color="auto"/>
        </w:pBdr>
        <w:spacing w:before="100" w:after="100"/>
        <w:jc w:val="both"/>
        <w:rPr>
          <w:sz w:val="2"/>
          <w:szCs w:val="2"/>
        </w:rPr>
      </w:pPr>
    </w:p>
    <w:p w:rsidR="004B78E3" w:rsidRDefault="004B78E3">
      <w:bookmarkStart w:id="50" w:name="_GoBack"/>
      <w:bookmarkEnd w:id="50"/>
    </w:p>
    <w:sectPr w:rsidR="004B78E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65"/>
    <w:rsid w:val="004B78E3"/>
    <w:rsid w:val="007D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A27B6-569C-446A-9821-6FDB44A9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8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38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38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38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38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38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38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38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7&amp;n=125508&amp;dst=100005" TargetMode="External"/><Relationship Id="rId18" Type="http://schemas.openxmlformats.org/officeDocument/2006/relationships/hyperlink" Target="https://login.consultant.ru/link/?req=doc&amp;base=RLAW087&amp;n=106553&amp;dst=100009" TargetMode="External"/><Relationship Id="rId26" Type="http://schemas.openxmlformats.org/officeDocument/2006/relationships/hyperlink" Target="https://login.consultant.ru/link/?req=doc&amp;base=LAW&amp;n=464169&amp;dst=100019" TargetMode="External"/><Relationship Id="rId39" Type="http://schemas.openxmlformats.org/officeDocument/2006/relationships/hyperlink" Target="https://login.consultant.ru/link/?req=doc&amp;base=LAW&amp;n=454208" TargetMode="External"/><Relationship Id="rId21" Type="http://schemas.openxmlformats.org/officeDocument/2006/relationships/hyperlink" Target="https://login.consultant.ru/link/?req=doc&amp;base=RLAW087&amp;n=125508&amp;dst=100008" TargetMode="External"/><Relationship Id="rId34" Type="http://schemas.openxmlformats.org/officeDocument/2006/relationships/hyperlink" Target="https://login.consultant.ru/link/?req=doc&amp;base=LAW&amp;n=121087&amp;dst=100142" TargetMode="External"/><Relationship Id="rId42" Type="http://schemas.openxmlformats.org/officeDocument/2006/relationships/hyperlink" Target="https://login.consultant.ru/link/?req=doc&amp;base=RLAW087&amp;n=130474&amp;dst=100009" TargetMode="External"/><Relationship Id="rId47" Type="http://schemas.openxmlformats.org/officeDocument/2006/relationships/hyperlink" Target="https://login.consultant.ru/link/?req=doc&amp;base=LAW&amp;n=426999" TargetMode="External"/><Relationship Id="rId50" Type="http://schemas.openxmlformats.org/officeDocument/2006/relationships/hyperlink" Target="https://login.consultant.ru/link/?req=doc&amp;base=LAW&amp;n=26303&amp;dst=100254" TargetMode="External"/><Relationship Id="rId55" Type="http://schemas.openxmlformats.org/officeDocument/2006/relationships/hyperlink" Target="https://login.consultant.ru/link/?req=doc&amp;base=LAW&amp;n=400478" TargetMode="External"/><Relationship Id="rId63" Type="http://schemas.openxmlformats.org/officeDocument/2006/relationships/hyperlink" Target="https://login.consultant.ru/link/?req=doc&amp;base=LAW&amp;n=470713&amp;dst=3722" TargetMode="External"/><Relationship Id="rId68" Type="http://schemas.openxmlformats.org/officeDocument/2006/relationships/hyperlink" Target="https://login.consultant.ru/link/?req=doc&amp;base=LAW&amp;n=474024" TargetMode="External"/><Relationship Id="rId7" Type="http://schemas.openxmlformats.org/officeDocument/2006/relationships/hyperlink" Target="https://login.consultant.ru/link/?req=doc&amp;base=RLAW087&amp;n=109937&amp;dst=10003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87&amp;n=126599" TargetMode="External"/><Relationship Id="rId29" Type="http://schemas.openxmlformats.org/officeDocument/2006/relationships/hyperlink" Target="https://login.consultant.ru/link/?req=doc&amp;base=LAW&amp;n=411363" TargetMode="External"/><Relationship Id="rId1" Type="http://schemas.openxmlformats.org/officeDocument/2006/relationships/styles" Target="styles.xml"/><Relationship Id="rId6" Type="http://schemas.openxmlformats.org/officeDocument/2006/relationships/hyperlink" Target="https://login.consultant.ru/link/?req=doc&amp;base=RLAW087&amp;n=106553&amp;dst=100005" TargetMode="External"/><Relationship Id="rId11" Type="http://schemas.openxmlformats.org/officeDocument/2006/relationships/hyperlink" Target="https://login.consultant.ru/link/?req=doc&amp;base=RLAW087&amp;n=120218&amp;dst=100034" TargetMode="External"/><Relationship Id="rId24" Type="http://schemas.openxmlformats.org/officeDocument/2006/relationships/hyperlink" Target="https://login.consultant.ru/link/?req=doc&amp;base=RLAW087&amp;n=129535&amp;dst=100005" TargetMode="External"/><Relationship Id="rId32" Type="http://schemas.openxmlformats.org/officeDocument/2006/relationships/hyperlink" Target="https://login.consultant.ru/link/?req=doc&amp;base=LAW&amp;n=470713&amp;dst=3704" TargetMode="External"/><Relationship Id="rId37" Type="http://schemas.openxmlformats.org/officeDocument/2006/relationships/hyperlink" Target="https://login.consultant.ru/link/?req=doc&amp;base=LAW&amp;n=436857" TargetMode="External"/><Relationship Id="rId40" Type="http://schemas.openxmlformats.org/officeDocument/2006/relationships/hyperlink" Target="https://login.consultant.ru/link/?req=doc&amp;base=LAW&amp;n=343619" TargetMode="External"/><Relationship Id="rId45" Type="http://schemas.openxmlformats.org/officeDocument/2006/relationships/hyperlink" Target="https://login.consultant.ru/link/?req=doc&amp;base=LAW&amp;n=472841&amp;dst=1509" TargetMode="External"/><Relationship Id="rId53" Type="http://schemas.openxmlformats.org/officeDocument/2006/relationships/hyperlink" Target="https://login.consultant.ru/link/?req=doc&amp;base=LAW&amp;n=470713&amp;dst=3704" TargetMode="External"/><Relationship Id="rId58" Type="http://schemas.openxmlformats.org/officeDocument/2006/relationships/hyperlink" Target="https://login.consultant.ru/link/?req=doc&amp;base=LAW&amp;n=121087&amp;dst=100142" TargetMode="External"/><Relationship Id="rId66" Type="http://schemas.openxmlformats.org/officeDocument/2006/relationships/hyperlink" Target="https://login.consultant.ru/link/?req=doc&amp;base=LAW&amp;n=472841&amp;dst=5769" TargetMode="External"/><Relationship Id="rId5" Type="http://schemas.openxmlformats.org/officeDocument/2006/relationships/hyperlink" Target="https://login.consultant.ru/link/?req=doc&amp;base=RLAW087&amp;n=100742&amp;dst=100005" TargetMode="External"/><Relationship Id="rId15" Type="http://schemas.openxmlformats.org/officeDocument/2006/relationships/hyperlink" Target="https://login.consultant.ru/link/?req=doc&amp;base=LAW&amp;n=464169&amp;dst=100160" TargetMode="External"/><Relationship Id="rId23" Type="http://schemas.openxmlformats.org/officeDocument/2006/relationships/hyperlink" Target="https://login.consultant.ru/link/?req=doc&amp;base=RLAW087&amp;n=125508&amp;dst=100008" TargetMode="External"/><Relationship Id="rId28" Type="http://schemas.openxmlformats.org/officeDocument/2006/relationships/hyperlink" Target="https://login.consultant.ru/link/?req=doc&amp;base=LAW&amp;n=436790" TargetMode="External"/><Relationship Id="rId36" Type="http://schemas.openxmlformats.org/officeDocument/2006/relationships/hyperlink" Target="https://login.consultant.ru/link/?req=doc&amp;base=LAW&amp;n=472841&amp;dst=5769" TargetMode="External"/><Relationship Id="rId49" Type="http://schemas.openxmlformats.org/officeDocument/2006/relationships/hyperlink" Target="https://login.consultant.ru/link/?req=doc&amp;base=LAW&amp;n=26303&amp;dst=100168" TargetMode="External"/><Relationship Id="rId57" Type="http://schemas.openxmlformats.org/officeDocument/2006/relationships/hyperlink" Target="https://login.consultant.ru/link/?req=doc&amp;base=LAW&amp;n=470713&amp;dst=3722" TargetMode="External"/><Relationship Id="rId61"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RLAW087&amp;n=119348&amp;dst=100005" TargetMode="External"/><Relationship Id="rId19" Type="http://schemas.openxmlformats.org/officeDocument/2006/relationships/hyperlink" Target="https://login.consultant.ru/link/?req=doc&amp;base=RLAW087&amp;n=125508&amp;dst=100008" TargetMode="External"/><Relationship Id="rId31" Type="http://schemas.openxmlformats.org/officeDocument/2006/relationships/hyperlink" Target="https://login.consultant.ru/link/?req=doc&amp;base=LAW&amp;n=470713&amp;dst=3722" TargetMode="External"/><Relationship Id="rId44" Type="http://schemas.openxmlformats.org/officeDocument/2006/relationships/hyperlink" Target="https://login.consultant.ru/link/?req=doc&amp;base=LAW&amp;n=472841&amp;dst=1509" TargetMode="External"/><Relationship Id="rId52" Type="http://schemas.openxmlformats.org/officeDocument/2006/relationships/hyperlink" Target="https://login.consultant.ru/link/?req=doc&amp;base=LAW&amp;n=26303&amp;dst=100254" TargetMode="External"/><Relationship Id="rId60" Type="http://schemas.openxmlformats.org/officeDocument/2006/relationships/hyperlink" Target="https://login.consultant.ru/link/?req=doc&amp;base=LAW&amp;n=472841&amp;dst=5769" TargetMode="External"/><Relationship Id="rId65" Type="http://schemas.openxmlformats.org/officeDocument/2006/relationships/hyperlink" Target="https://login.consultant.ru/link/?req=doc&amp;base=LAW&amp;n=4718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7&amp;n=117343&amp;dst=100005" TargetMode="External"/><Relationship Id="rId14" Type="http://schemas.openxmlformats.org/officeDocument/2006/relationships/hyperlink" Target="https://login.consultant.ru/link/?req=doc&amp;base=RLAW087&amp;n=129535&amp;dst=100005" TargetMode="External"/><Relationship Id="rId22" Type="http://schemas.openxmlformats.org/officeDocument/2006/relationships/hyperlink" Target="https://login.consultant.ru/link/?req=doc&amp;base=RLAW087&amp;n=117343&amp;dst=100009" TargetMode="External"/><Relationship Id="rId27" Type="http://schemas.openxmlformats.org/officeDocument/2006/relationships/hyperlink" Target="https://login.consultant.ru/link/?req=doc&amp;base=LAW&amp;n=464169&amp;dst=100019" TargetMode="External"/><Relationship Id="rId30" Type="http://schemas.openxmlformats.org/officeDocument/2006/relationships/hyperlink" Target="https://login.consultant.ru/link/?req=doc&amp;base=LAW&amp;n=470713&amp;dst=3704" TargetMode="External"/><Relationship Id="rId35" Type="http://schemas.openxmlformats.org/officeDocument/2006/relationships/hyperlink" Target="https://login.consultant.ru/link/?req=doc&amp;base=LAW&amp;n=471842" TargetMode="External"/><Relationship Id="rId43" Type="http://schemas.openxmlformats.org/officeDocument/2006/relationships/hyperlink" Target="https://login.consultant.ru/link/?req=doc&amp;base=LAW&amp;n=472841&amp;dst=1509" TargetMode="External"/><Relationship Id="rId48" Type="http://schemas.openxmlformats.org/officeDocument/2006/relationships/hyperlink" Target="https://login.consultant.ru/link/?req=doc&amp;base=LAW&amp;n=471848&amp;dst=217" TargetMode="External"/><Relationship Id="rId56" Type="http://schemas.openxmlformats.org/officeDocument/2006/relationships/hyperlink" Target="https://login.consultant.ru/link/?req=doc&amp;base=LAW&amp;n=470713&amp;dst=3704" TargetMode="External"/><Relationship Id="rId64" Type="http://schemas.openxmlformats.org/officeDocument/2006/relationships/hyperlink" Target="https://login.consultant.ru/link/?req=doc&amp;base=LAW&amp;n=121087&amp;dst=100142" TargetMode="External"/><Relationship Id="rId69" Type="http://schemas.openxmlformats.org/officeDocument/2006/relationships/hyperlink" Target="https://login.consultant.ru/link/?req=doc&amp;base=LAW&amp;n=439201&amp;dst=100278" TargetMode="External"/><Relationship Id="rId8" Type="http://schemas.openxmlformats.org/officeDocument/2006/relationships/hyperlink" Target="https://login.consultant.ru/link/?req=doc&amp;base=RLAW087&amp;n=113478&amp;dst=100009" TargetMode="External"/><Relationship Id="rId51" Type="http://schemas.openxmlformats.org/officeDocument/2006/relationships/hyperlink" Target="https://login.consultant.ru/link/?req=doc&amp;base=LAW&amp;n=26303&amp;dst=100168"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87&amp;n=120861&amp;dst=100005" TargetMode="External"/><Relationship Id="rId17" Type="http://schemas.openxmlformats.org/officeDocument/2006/relationships/hyperlink" Target="https://login.consultant.ru/link/?req=doc&amp;base=RLAW087&amp;n=130474&amp;dst=100009" TargetMode="External"/><Relationship Id="rId25" Type="http://schemas.openxmlformats.org/officeDocument/2006/relationships/hyperlink" Target="https://login.consultant.ru/link/?req=doc&amp;base=LAW&amp;n=464169" TargetMode="External"/><Relationship Id="rId33" Type="http://schemas.openxmlformats.org/officeDocument/2006/relationships/hyperlink" Target="https://login.consultant.ru/link/?req=doc&amp;base=LAW&amp;n=470713&amp;dst=3722" TargetMode="External"/><Relationship Id="rId38" Type="http://schemas.openxmlformats.org/officeDocument/2006/relationships/hyperlink" Target="https://login.consultant.ru/link/?req=doc&amp;base=LAW&amp;n=436857" TargetMode="External"/><Relationship Id="rId46" Type="http://schemas.openxmlformats.org/officeDocument/2006/relationships/hyperlink" Target="https://login.consultant.ru/link/?req=doc&amp;base=LAW&amp;n=474024" TargetMode="External"/><Relationship Id="rId59" Type="http://schemas.openxmlformats.org/officeDocument/2006/relationships/hyperlink" Target="https://login.consultant.ru/link/?req=doc&amp;base=LAW&amp;n=471842" TargetMode="External"/><Relationship Id="rId67" Type="http://schemas.openxmlformats.org/officeDocument/2006/relationships/hyperlink" Target="https://login.consultant.ru/link/?req=doc&amp;base=LAW&amp;n=343619&amp;dst=101269" TargetMode="External"/><Relationship Id="rId20" Type="http://schemas.openxmlformats.org/officeDocument/2006/relationships/hyperlink" Target="https://login.consultant.ru/link/?req=doc&amp;base=RLAW087&amp;n=106553&amp;dst=100011" TargetMode="External"/><Relationship Id="rId41" Type="http://schemas.openxmlformats.org/officeDocument/2006/relationships/hyperlink" Target="https://login.consultant.ru/link/?req=doc&amp;base=LAW&amp;n=474024" TargetMode="External"/><Relationship Id="rId54" Type="http://schemas.openxmlformats.org/officeDocument/2006/relationships/hyperlink" Target="https://login.consultant.ru/link/?req=doc&amp;base=LAW&amp;n=470713&amp;dst=3722" TargetMode="External"/><Relationship Id="rId62" Type="http://schemas.openxmlformats.org/officeDocument/2006/relationships/hyperlink" Target="https://login.consultant.ru/link/?req=doc&amp;base=LAW&amp;n=470713&amp;dst=3704" TargetMode="External"/><Relationship Id="rId70" Type="http://schemas.openxmlformats.org/officeDocument/2006/relationships/hyperlink" Target="https://login.consultant.ru/link/?req=doc&amp;base=LAW&amp;n=439201&amp;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17349</Words>
  <Characters>98890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Юлия Дмитриевна</dc:creator>
  <cp:keywords/>
  <dc:description/>
  <cp:lastModifiedBy>Кузьмина Юлия Дмитриевна</cp:lastModifiedBy>
  <cp:revision>1</cp:revision>
  <dcterms:created xsi:type="dcterms:W3CDTF">2024-05-06T07:21:00Z</dcterms:created>
  <dcterms:modified xsi:type="dcterms:W3CDTF">2024-05-06T07:21:00Z</dcterms:modified>
</cp:coreProperties>
</file>