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3B" w:rsidRDefault="00BB5868" w:rsidP="001B0E3B">
      <w:pPr>
        <w:autoSpaceDE w:val="0"/>
        <w:autoSpaceDN w:val="0"/>
        <w:adjustRightInd w:val="0"/>
        <w:ind w:left="5103" w:hanging="4677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Информация</w:t>
      </w:r>
    </w:p>
    <w:p w:rsidR="001B0E3B" w:rsidRDefault="001B0E3B" w:rsidP="001B0E3B">
      <w:pPr>
        <w:autoSpaceDE w:val="0"/>
        <w:autoSpaceDN w:val="0"/>
        <w:adjustRightInd w:val="0"/>
        <w:ind w:left="5103" w:hanging="4677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по результатам плановой ревизии</w:t>
      </w:r>
      <w:r w:rsidRPr="001B0E3B">
        <w:rPr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финансово-хозяйственной</w:t>
      </w:r>
    </w:p>
    <w:p w:rsidR="001B0E3B" w:rsidRDefault="001B0E3B" w:rsidP="001B0E3B">
      <w:pPr>
        <w:autoSpaceDE w:val="0"/>
        <w:autoSpaceDN w:val="0"/>
        <w:adjustRightInd w:val="0"/>
        <w:ind w:left="5103" w:hanging="4677"/>
        <w:jc w:val="center"/>
        <w:rPr>
          <w:b/>
          <w:bCs/>
          <w:color w:val="auto"/>
          <w:sz w:val="24"/>
          <w:szCs w:val="24"/>
        </w:rPr>
      </w:pPr>
      <w:r w:rsidRPr="001B0E3B">
        <w:rPr>
          <w:b/>
          <w:bCs/>
          <w:color w:val="auto"/>
          <w:sz w:val="24"/>
          <w:szCs w:val="24"/>
        </w:rPr>
        <w:t>деятельности</w:t>
      </w:r>
      <w:r>
        <w:rPr>
          <w:b/>
          <w:bCs/>
          <w:color w:val="auto"/>
          <w:sz w:val="24"/>
          <w:szCs w:val="24"/>
        </w:rPr>
        <w:t xml:space="preserve"> </w:t>
      </w:r>
      <w:r w:rsidRPr="001B0E3B">
        <w:rPr>
          <w:b/>
          <w:bCs/>
          <w:color w:val="auto"/>
          <w:sz w:val="24"/>
          <w:szCs w:val="24"/>
        </w:rPr>
        <w:t xml:space="preserve">муниципального бюджетного учреждения </w:t>
      </w:r>
      <w:r>
        <w:rPr>
          <w:b/>
          <w:bCs/>
          <w:color w:val="auto"/>
          <w:sz w:val="24"/>
          <w:szCs w:val="24"/>
        </w:rPr>
        <w:t>«</w:t>
      </w:r>
      <w:proofErr w:type="spellStart"/>
      <w:r>
        <w:rPr>
          <w:b/>
          <w:bCs/>
          <w:color w:val="auto"/>
          <w:sz w:val="24"/>
          <w:szCs w:val="24"/>
        </w:rPr>
        <w:t>Дорожно</w:t>
      </w:r>
      <w:proofErr w:type="spellEnd"/>
      <w:r>
        <w:rPr>
          <w:b/>
          <w:bCs/>
          <w:color w:val="auto"/>
          <w:sz w:val="24"/>
          <w:szCs w:val="24"/>
        </w:rPr>
        <w:t xml:space="preserve"> </w:t>
      </w:r>
    </w:p>
    <w:p w:rsidR="001B0E3B" w:rsidRPr="001B0E3B" w:rsidRDefault="001B0E3B" w:rsidP="001B0E3B">
      <w:pPr>
        <w:autoSpaceDE w:val="0"/>
        <w:autoSpaceDN w:val="0"/>
        <w:adjustRightInd w:val="0"/>
        <w:ind w:left="5103" w:hanging="4677"/>
        <w:jc w:val="center"/>
        <w:rPr>
          <w:b/>
          <w:bCs/>
          <w:color w:val="auto"/>
          <w:sz w:val="24"/>
          <w:szCs w:val="24"/>
        </w:rPr>
      </w:pPr>
      <w:r w:rsidRPr="001B0E3B">
        <w:rPr>
          <w:b/>
          <w:bCs/>
          <w:color w:val="auto"/>
          <w:sz w:val="24"/>
          <w:szCs w:val="24"/>
        </w:rPr>
        <w:t>эксплуатационная служба Печенги»  (далее - МБУ «ДЭСП» или «Учреждение»)</w:t>
      </w:r>
    </w:p>
    <w:p w:rsidR="005F5712" w:rsidRPr="008F1E8C" w:rsidRDefault="005F5712">
      <w:pPr>
        <w:rPr>
          <w:highlight w:val="lightGray"/>
        </w:rPr>
      </w:pPr>
    </w:p>
    <w:p w:rsidR="00DF070F" w:rsidRPr="008F1E8C" w:rsidRDefault="00CE4B07" w:rsidP="00226705">
      <w:pPr>
        <w:ind w:firstLine="851"/>
        <w:jc w:val="both"/>
        <w:rPr>
          <w:sz w:val="24"/>
          <w:szCs w:val="24"/>
        </w:rPr>
      </w:pPr>
      <w:r w:rsidRPr="008F1E8C">
        <w:rPr>
          <w:sz w:val="24"/>
          <w:szCs w:val="24"/>
        </w:rPr>
        <w:t xml:space="preserve">Контрольно-ревизионным отделом администрации </w:t>
      </w:r>
      <w:proofErr w:type="spellStart"/>
      <w:r w:rsidRPr="008F1E8C">
        <w:rPr>
          <w:sz w:val="24"/>
          <w:szCs w:val="24"/>
        </w:rPr>
        <w:t>Печенгского</w:t>
      </w:r>
      <w:proofErr w:type="spellEnd"/>
      <w:r w:rsidRPr="008F1E8C">
        <w:rPr>
          <w:sz w:val="24"/>
          <w:szCs w:val="24"/>
        </w:rPr>
        <w:t xml:space="preserve"> муниципального округа</w:t>
      </w:r>
      <w:r w:rsidR="00DF070F" w:rsidRPr="008F1E8C">
        <w:rPr>
          <w:sz w:val="24"/>
          <w:szCs w:val="24"/>
        </w:rPr>
        <w:t xml:space="preserve"> в соответствии с </w:t>
      </w:r>
      <w:r w:rsidR="008F1E8C" w:rsidRPr="008F1E8C">
        <w:rPr>
          <w:sz w:val="24"/>
          <w:szCs w:val="24"/>
        </w:rPr>
        <w:t>распоряжениями администрации Печенгского муниципального округа от 27.03.2023 № 25, от 29.05.2023 № 52 и на основании плана работы КРО на 2023 год</w:t>
      </w:r>
      <w:r w:rsidR="00DF070F" w:rsidRPr="008F1E8C">
        <w:rPr>
          <w:sz w:val="24"/>
          <w:szCs w:val="24"/>
        </w:rPr>
        <w:t xml:space="preserve"> в период с </w:t>
      </w:r>
      <w:r w:rsidR="008F1E8C" w:rsidRPr="008F1E8C">
        <w:rPr>
          <w:sz w:val="24"/>
          <w:szCs w:val="24"/>
        </w:rPr>
        <w:t>31</w:t>
      </w:r>
      <w:r w:rsidR="00111DBB" w:rsidRPr="008F1E8C">
        <w:rPr>
          <w:sz w:val="24"/>
          <w:szCs w:val="24"/>
        </w:rPr>
        <w:t>.</w:t>
      </w:r>
      <w:r w:rsidR="008F1E8C" w:rsidRPr="008F1E8C">
        <w:rPr>
          <w:sz w:val="24"/>
          <w:szCs w:val="24"/>
        </w:rPr>
        <w:t>03</w:t>
      </w:r>
      <w:r w:rsidR="00E7625B" w:rsidRPr="008F1E8C">
        <w:rPr>
          <w:sz w:val="24"/>
          <w:szCs w:val="24"/>
        </w:rPr>
        <w:t>.202</w:t>
      </w:r>
      <w:r w:rsidR="008F1E8C" w:rsidRPr="008F1E8C">
        <w:rPr>
          <w:sz w:val="24"/>
          <w:szCs w:val="24"/>
        </w:rPr>
        <w:t>3</w:t>
      </w:r>
      <w:r w:rsidR="00E7625B" w:rsidRPr="008F1E8C">
        <w:rPr>
          <w:sz w:val="24"/>
          <w:szCs w:val="24"/>
        </w:rPr>
        <w:t xml:space="preserve"> по </w:t>
      </w:r>
      <w:r w:rsidR="008F1E8C" w:rsidRPr="008F1E8C">
        <w:rPr>
          <w:sz w:val="24"/>
          <w:szCs w:val="24"/>
        </w:rPr>
        <w:t>16</w:t>
      </w:r>
      <w:r w:rsidR="00E7625B" w:rsidRPr="008F1E8C">
        <w:rPr>
          <w:sz w:val="24"/>
          <w:szCs w:val="24"/>
        </w:rPr>
        <w:t>.</w:t>
      </w:r>
      <w:r w:rsidR="00335881" w:rsidRPr="008F1E8C">
        <w:rPr>
          <w:sz w:val="24"/>
          <w:szCs w:val="24"/>
        </w:rPr>
        <w:t>0</w:t>
      </w:r>
      <w:r w:rsidR="008F1E8C" w:rsidRPr="008F1E8C">
        <w:rPr>
          <w:sz w:val="24"/>
          <w:szCs w:val="24"/>
        </w:rPr>
        <w:t>6</w:t>
      </w:r>
      <w:r w:rsidR="00DF070F" w:rsidRPr="008F1E8C">
        <w:rPr>
          <w:sz w:val="24"/>
          <w:szCs w:val="24"/>
        </w:rPr>
        <w:t>.202</w:t>
      </w:r>
      <w:r w:rsidR="00335881" w:rsidRPr="008F1E8C">
        <w:rPr>
          <w:sz w:val="24"/>
          <w:szCs w:val="24"/>
        </w:rPr>
        <w:t>3</w:t>
      </w:r>
      <w:r w:rsidR="00DF070F" w:rsidRPr="008F1E8C">
        <w:rPr>
          <w:sz w:val="24"/>
          <w:szCs w:val="24"/>
        </w:rPr>
        <w:t xml:space="preserve"> в отношении </w:t>
      </w:r>
      <w:r w:rsidR="00842C19" w:rsidRPr="008F1E8C">
        <w:rPr>
          <w:sz w:val="24"/>
          <w:szCs w:val="24"/>
        </w:rPr>
        <w:t xml:space="preserve">МБУ </w:t>
      </w:r>
      <w:r w:rsidR="008F1E8C" w:rsidRPr="008F1E8C">
        <w:rPr>
          <w:sz w:val="24"/>
          <w:szCs w:val="24"/>
        </w:rPr>
        <w:t>«ДЭСП»</w:t>
      </w:r>
      <w:r w:rsidR="00521722" w:rsidRPr="008F1E8C">
        <w:rPr>
          <w:sz w:val="24"/>
          <w:szCs w:val="24"/>
        </w:rPr>
        <w:t xml:space="preserve"> </w:t>
      </w:r>
      <w:r w:rsidR="00DF070F" w:rsidRPr="008F1E8C">
        <w:rPr>
          <w:sz w:val="24"/>
          <w:szCs w:val="24"/>
        </w:rPr>
        <w:t xml:space="preserve">проведена </w:t>
      </w:r>
      <w:r w:rsidR="00842C19" w:rsidRPr="008F1E8C">
        <w:rPr>
          <w:sz w:val="24"/>
          <w:szCs w:val="24"/>
        </w:rPr>
        <w:t>ревизия финансово-хозяйственной деятельности.</w:t>
      </w:r>
    </w:p>
    <w:p w:rsidR="00DF070F" w:rsidRPr="008F1E8C" w:rsidRDefault="00DF070F" w:rsidP="00226705">
      <w:pPr>
        <w:ind w:firstLine="851"/>
        <w:jc w:val="both"/>
        <w:rPr>
          <w:sz w:val="24"/>
          <w:szCs w:val="24"/>
        </w:rPr>
      </w:pPr>
      <w:r w:rsidRPr="008F1E8C">
        <w:rPr>
          <w:sz w:val="24"/>
          <w:szCs w:val="24"/>
        </w:rPr>
        <w:t>Проверенный период с 01.01.20</w:t>
      </w:r>
      <w:r w:rsidR="00D95558" w:rsidRPr="008F1E8C">
        <w:rPr>
          <w:sz w:val="24"/>
          <w:szCs w:val="24"/>
        </w:rPr>
        <w:t>2</w:t>
      </w:r>
      <w:r w:rsidR="002A0DF4" w:rsidRPr="008F1E8C">
        <w:rPr>
          <w:sz w:val="24"/>
          <w:szCs w:val="24"/>
        </w:rPr>
        <w:t>1</w:t>
      </w:r>
      <w:r w:rsidRPr="008F1E8C">
        <w:rPr>
          <w:sz w:val="24"/>
          <w:szCs w:val="24"/>
        </w:rPr>
        <w:t xml:space="preserve"> по 3</w:t>
      </w:r>
      <w:r w:rsidR="008F1E8C" w:rsidRPr="008F1E8C">
        <w:rPr>
          <w:sz w:val="24"/>
          <w:szCs w:val="24"/>
        </w:rPr>
        <w:t>1</w:t>
      </w:r>
      <w:r w:rsidRPr="008F1E8C">
        <w:rPr>
          <w:sz w:val="24"/>
          <w:szCs w:val="24"/>
        </w:rPr>
        <w:t>.</w:t>
      </w:r>
      <w:r w:rsidR="00842C19" w:rsidRPr="008F1E8C">
        <w:rPr>
          <w:sz w:val="24"/>
          <w:szCs w:val="24"/>
        </w:rPr>
        <w:t>1</w:t>
      </w:r>
      <w:r w:rsidR="008F1E8C" w:rsidRPr="008F1E8C">
        <w:rPr>
          <w:sz w:val="24"/>
          <w:szCs w:val="24"/>
        </w:rPr>
        <w:t>2</w:t>
      </w:r>
      <w:r w:rsidRPr="008F1E8C">
        <w:rPr>
          <w:sz w:val="24"/>
          <w:szCs w:val="24"/>
        </w:rPr>
        <w:t>.202</w:t>
      </w:r>
      <w:r w:rsidR="00D95558" w:rsidRPr="008F1E8C">
        <w:rPr>
          <w:sz w:val="24"/>
          <w:szCs w:val="24"/>
        </w:rPr>
        <w:t>2</w:t>
      </w:r>
      <w:r w:rsidRPr="008F1E8C">
        <w:rPr>
          <w:sz w:val="24"/>
          <w:szCs w:val="24"/>
        </w:rPr>
        <w:t>.</w:t>
      </w:r>
      <w:r w:rsidR="008F1E8C" w:rsidRPr="008F1E8C">
        <w:rPr>
          <w:sz w:val="24"/>
          <w:szCs w:val="24"/>
        </w:rPr>
        <w:t xml:space="preserve"> </w:t>
      </w:r>
    </w:p>
    <w:p w:rsidR="00A8391A" w:rsidRDefault="00F83DE7" w:rsidP="00A8391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п.2.2</w:t>
      </w:r>
      <w:r w:rsidR="00A8391A" w:rsidRPr="00A8391A">
        <w:rPr>
          <w:sz w:val="24"/>
          <w:szCs w:val="24"/>
        </w:rPr>
        <w:t xml:space="preserve"> Устава целями деятельности Учреждения является:</w:t>
      </w:r>
    </w:p>
    <w:p w:rsidR="00A8391A" w:rsidRDefault="00A8391A" w:rsidP="00A8391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391A">
        <w:rPr>
          <w:sz w:val="24"/>
          <w:szCs w:val="24"/>
        </w:rPr>
        <w:t xml:space="preserve">реализация полномочий органов местного самоуправления </w:t>
      </w:r>
      <w:proofErr w:type="spellStart"/>
      <w:r w:rsidRPr="00A8391A">
        <w:rPr>
          <w:sz w:val="24"/>
          <w:szCs w:val="24"/>
        </w:rPr>
        <w:t>Печенгского</w:t>
      </w:r>
      <w:proofErr w:type="spellEnd"/>
      <w:r w:rsidRPr="00A8391A">
        <w:rPr>
          <w:sz w:val="24"/>
          <w:szCs w:val="24"/>
        </w:rPr>
        <w:t xml:space="preserve"> муниципального округа в сфере дорожной деятельности в отношении автомобильных дорог местного значения и обеспечение безопасности дорожного движения на них (за исключением проведения мероприятий по капитальному ремонту);</w:t>
      </w:r>
    </w:p>
    <w:p w:rsidR="00A8391A" w:rsidRDefault="00A8391A" w:rsidP="00A8391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391A">
        <w:rPr>
          <w:sz w:val="24"/>
          <w:szCs w:val="24"/>
        </w:rPr>
        <w:t xml:space="preserve">реализация полномочий органов местного самоуправления </w:t>
      </w:r>
      <w:proofErr w:type="spellStart"/>
      <w:r w:rsidRPr="00A8391A">
        <w:rPr>
          <w:sz w:val="24"/>
          <w:szCs w:val="24"/>
        </w:rPr>
        <w:t>Печенгского</w:t>
      </w:r>
      <w:proofErr w:type="spellEnd"/>
      <w:r w:rsidRPr="00A8391A">
        <w:rPr>
          <w:sz w:val="24"/>
          <w:szCs w:val="24"/>
        </w:rPr>
        <w:t xml:space="preserve"> муниципального округа в сфере организации благоустройства, в том числе наружного освещения территорий населенных пунктов </w:t>
      </w:r>
      <w:proofErr w:type="spellStart"/>
      <w:r w:rsidRPr="00A8391A">
        <w:rPr>
          <w:sz w:val="24"/>
          <w:szCs w:val="24"/>
        </w:rPr>
        <w:t>Печенгского</w:t>
      </w:r>
      <w:proofErr w:type="spellEnd"/>
      <w:r w:rsidRPr="00A8391A">
        <w:rPr>
          <w:sz w:val="24"/>
          <w:szCs w:val="24"/>
        </w:rPr>
        <w:t xml:space="preserve"> муниципального округа;</w:t>
      </w:r>
    </w:p>
    <w:p w:rsidR="00A8391A" w:rsidRDefault="00A8391A" w:rsidP="00A8391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391A">
        <w:rPr>
          <w:sz w:val="24"/>
          <w:szCs w:val="24"/>
        </w:rPr>
        <w:t>реализация полномочий органов местного самоуправления в жилищной сфере;</w:t>
      </w:r>
    </w:p>
    <w:p w:rsidR="00A8391A" w:rsidRPr="00A8391A" w:rsidRDefault="00A8391A" w:rsidP="00A8391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391A">
        <w:rPr>
          <w:sz w:val="24"/>
          <w:szCs w:val="24"/>
        </w:rPr>
        <w:t>оказание муниципальных услуг и выполнение работ в указанных сферах деятельности в соответствии с требованиями законодательства Российской Федерации и муниципальными правовыми актами.</w:t>
      </w:r>
    </w:p>
    <w:p w:rsidR="00A8391A" w:rsidRPr="00A8391A" w:rsidRDefault="00F83DE7" w:rsidP="00A8391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п.2.3</w:t>
      </w:r>
      <w:r w:rsidR="00A8391A" w:rsidRPr="00A8391A">
        <w:rPr>
          <w:sz w:val="24"/>
          <w:szCs w:val="24"/>
        </w:rPr>
        <w:t xml:space="preserve"> Устава для достижения целей, МБУ «ДЭСП» осуществляет следующие основные виды деятельности:</w:t>
      </w:r>
    </w:p>
    <w:p w:rsidR="00A8391A" w:rsidRPr="00A8391A" w:rsidRDefault="00A8391A" w:rsidP="00A8391A">
      <w:pPr>
        <w:ind w:firstLine="851"/>
        <w:jc w:val="both"/>
        <w:rPr>
          <w:sz w:val="24"/>
          <w:szCs w:val="24"/>
        </w:rPr>
      </w:pPr>
      <w:r w:rsidRPr="00A8391A">
        <w:rPr>
          <w:sz w:val="24"/>
          <w:szCs w:val="24"/>
        </w:rPr>
        <w:t>- организация содержания закрепленных автомобильных дорог общего пользования и искусственных дорожных сооружений в их составе;</w:t>
      </w:r>
    </w:p>
    <w:p w:rsidR="00A8391A" w:rsidRPr="00A8391A" w:rsidRDefault="00A8391A" w:rsidP="00A8391A">
      <w:pPr>
        <w:ind w:firstLine="851"/>
        <w:jc w:val="both"/>
        <w:rPr>
          <w:sz w:val="24"/>
          <w:szCs w:val="24"/>
        </w:rPr>
      </w:pPr>
      <w:r w:rsidRPr="00A8391A">
        <w:rPr>
          <w:sz w:val="24"/>
          <w:szCs w:val="24"/>
        </w:rPr>
        <w:t>- комплексное содержание и уборка автомобильных дорог местного значения и элементов их благоустройства;</w:t>
      </w:r>
    </w:p>
    <w:p w:rsidR="00A8391A" w:rsidRPr="00A8391A" w:rsidRDefault="00A8391A" w:rsidP="00A8391A">
      <w:pPr>
        <w:ind w:firstLine="851"/>
        <w:jc w:val="both"/>
        <w:rPr>
          <w:sz w:val="24"/>
          <w:szCs w:val="24"/>
        </w:rPr>
      </w:pPr>
      <w:r w:rsidRPr="00A8391A">
        <w:rPr>
          <w:sz w:val="24"/>
          <w:szCs w:val="24"/>
        </w:rPr>
        <w:t>-  деятельность по эксплуатации автомобильных дорог и автомагистралей;</w:t>
      </w:r>
    </w:p>
    <w:p w:rsidR="00A8391A" w:rsidRPr="00A8391A" w:rsidRDefault="00A8391A" w:rsidP="00A8391A">
      <w:pPr>
        <w:ind w:firstLine="851"/>
        <w:jc w:val="both"/>
        <w:rPr>
          <w:sz w:val="24"/>
          <w:szCs w:val="24"/>
        </w:rPr>
      </w:pPr>
      <w:r w:rsidRPr="00A8391A">
        <w:rPr>
          <w:sz w:val="24"/>
          <w:szCs w:val="24"/>
        </w:rPr>
        <w:t>- осуществление мероприятий по обеспечению безопасности дорожного движения на автомобильных дорогах общего пользования при осуществлении дорожной деятельности (устройство дорожной вертикальной и горизонтальной разметки, установка дорожных ограждений, дорожных знаков и искусственных дорожных неровностей);</w:t>
      </w:r>
    </w:p>
    <w:p w:rsidR="00A8391A" w:rsidRPr="00A8391A" w:rsidRDefault="00A8391A" w:rsidP="00A8391A">
      <w:pPr>
        <w:ind w:firstLine="851"/>
        <w:jc w:val="both"/>
        <w:rPr>
          <w:sz w:val="24"/>
          <w:szCs w:val="24"/>
        </w:rPr>
      </w:pPr>
      <w:r w:rsidRPr="00A8391A">
        <w:rPr>
          <w:sz w:val="24"/>
          <w:szCs w:val="24"/>
        </w:rPr>
        <w:t>-  деятельность вспомогательная, связанная с автомобильным транспортом;</w:t>
      </w:r>
    </w:p>
    <w:p w:rsidR="00A8391A" w:rsidRPr="00A8391A" w:rsidRDefault="00A8391A" w:rsidP="00A8391A">
      <w:pPr>
        <w:ind w:firstLine="851"/>
        <w:jc w:val="both"/>
        <w:rPr>
          <w:sz w:val="24"/>
          <w:szCs w:val="24"/>
        </w:rPr>
      </w:pPr>
      <w:r w:rsidRPr="00A8391A">
        <w:rPr>
          <w:sz w:val="24"/>
          <w:szCs w:val="24"/>
        </w:rPr>
        <w:t xml:space="preserve">-  содержание и благоустройство территорий населенных пунктов </w:t>
      </w:r>
      <w:proofErr w:type="spellStart"/>
      <w:r w:rsidRPr="00A8391A">
        <w:rPr>
          <w:sz w:val="24"/>
          <w:szCs w:val="24"/>
        </w:rPr>
        <w:t>Печенгского</w:t>
      </w:r>
      <w:proofErr w:type="spellEnd"/>
      <w:r w:rsidRPr="00A8391A">
        <w:rPr>
          <w:sz w:val="24"/>
          <w:szCs w:val="24"/>
        </w:rPr>
        <w:t xml:space="preserve"> муниципального округа (парков, городских зеленых зон и т.п.), зеленых зон вдоль дорог, спортивных и игровых площадок, парков, скверов, зон отдыха малых архитектурных форм (в том числе при организации массовых мероприятий);</w:t>
      </w:r>
    </w:p>
    <w:p w:rsidR="00A8391A" w:rsidRPr="00A8391A" w:rsidRDefault="00A8391A" w:rsidP="00A8391A">
      <w:pPr>
        <w:ind w:firstLine="851"/>
        <w:jc w:val="both"/>
        <w:rPr>
          <w:sz w:val="24"/>
          <w:szCs w:val="24"/>
        </w:rPr>
      </w:pPr>
      <w:r w:rsidRPr="00A8391A">
        <w:rPr>
          <w:sz w:val="24"/>
          <w:szCs w:val="24"/>
        </w:rPr>
        <w:t>- деятельность по благоустройству ландшафта;</w:t>
      </w:r>
    </w:p>
    <w:p w:rsidR="00A8391A" w:rsidRPr="00A8391A" w:rsidRDefault="00A8391A" w:rsidP="00A8391A">
      <w:pPr>
        <w:ind w:firstLine="851"/>
        <w:jc w:val="both"/>
        <w:rPr>
          <w:sz w:val="24"/>
          <w:szCs w:val="24"/>
        </w:rPr>
      </w:pPr>
      <w:r w:rsidRPr="00A8391A">
        <w:rPr>
          <w:sz w:val="24"/>
          <w:szCs w:val="24"/>
        </w:rPr>
        <w:t xml:space="preserve">- выполнение работ по озеленению, уборке территорий населенных пунктов </w:t>
      </w:r>
      <w:proofErr w:type="spellStart"/>
      <w:r w:rsidRPr="00A8391A">
        <w:rPr>
          <w:sz w:val="24"/>
          <w:szCs w:val="24"/>
        </w:rPr>
        <w:t>Печенгского</w:t>
      </w:r>
      <w:proofErr w:type="spellEnd"/>
      <w:r w:rsidRPr="00A8391A">
        <w:rPr>
          <w:sz w:val="24"/>
          <w:szCs w:val="24"/>
        </w:rPr>
        <w:t xml:space="preserve"> муниципального округа и аналогичная деятельность;</w:t>
      </w:r>
    </w:p>
    <w:p w:rsidR="00A8391A" w:rsidRPr="00A8391A" w:rsidRDefault="00A8391A" w:rsidP="00A8391A">
      <w:pPr>
        <w:ind w:firstLine="851"/>
        <w:jc w:val="both"/>
        <w:rPr>
          <w:sz w:val="24"/>
          <w:szCs w:val="24"/>
        </w:rPr>
      </w:pPr>
      <w:r w:rsidRPr="00A8391A">
        <w:rPr>
          <w:sz w:val="24"/>
          <w:szCs w:val="24"/>
        </w:rPr>
        <w:t>- подметание улиц и уборка снега.</w:t>
      </w:r>
    </w:p>
    <w:p w:rsidR="00A8391A" w:rsidRPr="00A8391A" w:rsidRDefault="00A8391A" w:rsidP="00A8391A">
      <w:pPr>
        <w:ind w:firstLine="851"/>
        <w:jc w:val="both"/>
        <w:rPr>
          <w:sz w:val="24"/>
          <w:szCs w:val="24"/>
        </w:rPr>
      </w:pPr>
      <w:r w:rsidRPr="00A8391A">
        <w:rPr>
          <w:sz w:val="24"/>
          <w:szCs w:val="24"/>
        </w:rPr>
        <w:t xml:space="preserve">Функции и полномочия учредителя в отношении Учреждения осуществляет Администрация </w:t>
      </w:r>
      <w:proofErr w:type="spellStart"/>
      <w:r w:rsidRPr="00A8391A">
        <w:rPr>
          <w:sz w:val="24"/>
          <w:szCs w:val="24"/>
        </w:rPr>
        <w:t>Печенгского</w:t>
      </w:r>
      <w:proofErr w:type="spellEnd"/>
      <w:r w:rsidRPr="00A8391A">
        <w:rPr>
          <w:sz w:val="24"/>
          <w:szCs w:val="24"/>
        </w:rPr>
        <w:t xml:space="preserve"> муниципального округа Мурманской области.</w:t>
      </w:r>
    </w:p>
    <w:p w:rsidR="00A8391A" w:rsidRPr="00A8391A" w:rsidRDefault="00A8391A" w:rsidP="00A8391A">
      <w:pPr>
        <w:ind w:firstLine="851"/>
        <w:jc w:val="both"/>
        <w:rPr>
          <w:sz w:val="24"/>
          <w:szCs w:val="24"/>
        </w:rPr>
      </w:pPr>
      <w:r w:rsidRPr="00A8391A">
        <w:rPr>
          <w:sz w:val="24"/>
          <w:szCs w:val="24"/>
        </w:rPr>
        <w:t xml:space="preserve">Имущество Учреждения является муниципальной собственностью </w:t>
      </w:r>
      <w:proofErr w:type="spellStart"/>
      <w:r w:rsidRPr="00A8391A">
        <w:rPr>
          <w:sz w:val="24"/>
          <w:szCs w:val="24"/>
        </w:rPr>
        <w:t>Печенгского</w:t>
      </w:r>
      <w:proofErr w:type="spellEnd"/>
      <w:r w:rsidRPr="00A8391A">
        <w:rPr>
          <w:sz w:val="24"/>
          <w:szCs w:val="24"/>
        </w:rPr>
        <w:t xml:space="preserve"> муниципального округа Мурманской области и закреплено за ним на праве оперативного управления.</w:t>
      </w:r>
    </w:p>
    <w:p w:rsidR="0090313F" w:rsidRPr="00A75323" w:rsidRDefault="00DF070F" w:rsidP="00226705">
      <w:pPr>
        <w:ind w:firstLine="851"/>
        <w:jc w:val="both"/>
        <w:rPr>
          <w:b/>
          <w:sz w:val="24"/>
          <w:szCs w:val="24"/>
        </w:rPr>
      </w:pPr>
      <w:r w:rsidRPr="00A75323">
        <w:rPr>
          <w:b/>
          <w:sz w:val="24"/>
          <w:szCs w:val="24"/>
        </w:rPr>
        <w:t>В ходе контрольного мероприятия выявлены следующие нарушения:</w:t>
      </w:r>
    </w:p>
    <w:p w:rsidR="00E7448A" w:rsidRPr="00D87D60" w:rsidRDefault="00E7448A" w:rsidP="00E7448A">
      <w:pPr>
        <w:ind w:firstLine="851"/>
        <w:jc w:val="both"/>
        <w:rPr>
          <w:bCs/>
          <w:sz w:val="24"/>
          <w:szCs w:val="24"/>
        </w:rPr>
      </w:pPr>
      <w:r w:rsidRPr="00D87D60">
        <w:rPr>
          <w:bCs/>
          <w:sz w:val="24"/>
          <w:szCs w:val="24"/>
        </w:rPr>
        <w:t xml:space="preserve">Изменения в Устав </w:t>
      </w:r>
      <w:r w:rsidR="00CA3AC1" w:rsidRPr="00CA3AC1">
        <w:rPr>
          <w:bCs/>
          <w:sz w:val="24"/>
          <w:szCs w:val="24"/>
        </w:rPr>
        <w:t>муниципально</w:t>
      </w:r>
      <w:r w:rsidR="00CA3AC1">
        <w:rPr>
          <w:bCs/>
          <w:sz w:val="24"/>
          <w:szCs w:val="24"/>
        </w:rPr>
        <w:t>го бюджетного</w:t>
      </w:r>
      <w:r w:rsidR="00CA3AC1" w:rsidRPr="00CA3AC1">
        <w:rPr>
          <w:bCs/>
          <w:sz w:val="24"/>
          <w:szCs w:val="24"/>
        </w:rPr>
        <w:t xml:space="preserve"> учреждени</w:t>
      </w:r>
      <w:r w:rsidR="00CA3AC1">
        <w:rPr>
          <w:bCs/>
          <w:sz w:val="24"/>
          <w:szCs w:val="24"/>
        </w:rPr>
        <w:t>я</w:t>
      </w:r>
      <w:r w:rsidR="00CA3AC1" w:rsidRPr="00CA3AC1">
        <w:rPr>
          <w:bCs/>
          <w:sz w:val="24"/>
          <w:szCs w:val="24"/>
        </w:rPr>
        <w:t xml:space="preserve"> «Обеспечение деятельности органов местного самоуправления муниципального образования городское поселение Печенга»</w:t>
      </w:r>
      <w:r w:rsidRPr="00D87D60">
        <w:rPr>
          <w:bCs/>
          <w:sz w:val="24"/>
          <w:szCs w:val="24"/>
        </w:rPr>
        <w:t>, утвержденного постановлением администрации муниципального образования городское поселение Печенга Печенгского района от 17.01.2019 № 6 (в ред. от 06.09.2019 № 192) по см</w:t>
      </w:r>
      <w:bookmarkStart w:id="0" w:name="_GoBack"/>
      <w:bookmarkEnd w:id="0"/>
      <w:r w:rsidRPr="00D87D60">
        <w:rPr>
          <w:bCs/>
          <w:sz w:val="24"/>
          <w:szCs w:val="24"/>
        </w:rPr>
        <w:t xml:space="preserve">ене Учредителя, не вносились.       </w:t>
      </w:r>
    </w:p>
    <w:p w:rsidR="0085211F" w:rsidRDefault="00E7448A" w:rsidP="00E7448A">
      <w:pPr>
        <w:ind w:firstLine="851"/>
        <w:jc w:val="both"/>
        <w:rPr>
          <w:bCs/>
          <w:sz w:val="24"/>
          <w:szCs w:val="24"/>
        </w:rPr>
      </w:pPr>
      <w:r w:rsidRPr="00E7448A">
        <w:rPr>
          <w:bCs/>
          <w:sz w:val="24"/>
          <w:szCs w:val="24"/>
        </w:rPr>
        <w:lastRenderedPageBreak/>
        <w:t>В нарушение пункта 1.2 Положения о формировании муниципального задания от 25.06.2021 № 635 основной вид деятельности, указанный в муниципальном задании на 2021 год, не соответствует основному виду деятельности, пои</w:t>
      </w:r>
      <w:r w:rsidR="0085211F">
        <w:rPr>
          <w:bCs/>
          <w:sz w:val="24"/>
          <w:szCs w:val="24"/>
        </w:rPr>
        <w:t>менованному в Уставе учреждения.</w:t>
      </w:r>
    </w:p>
    <w:p w:rsidR="00E7448A" w:rsidRPr="006C13F0" w:rsidRDefault="00F83DE7" w:rsidP="00E7448A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нарушение п.1.8</w:t>
      </w:r>
      <w:r w:rsidR="00E7448A" w:rsidRPr="006C13F0">
        <w:rPr>
          <w:bCs/>
          <w:sz w:val="24"/>
          <w:szCs w:val="24"/>
        </w:rPr>
        <w:t xml:space="preserve"> Положения о формировании муниципального задания от  25.06.2021 № 635 уникальный номер реестровой записи в муниципальном задании </w:t>
      </w:r>
      <w:r w:rsidR="00CA3AC1" w:rsidRPr="00CA3AC1">
        <w:rPr>
          <w:bCs/>
          <w:sz w:val="24"/>
          <w:szCs w:val="24"/>
        </w:rPr>
        <w:t xml:space="preserve">на 2021 год </w:t>
      </w:r>
      <w:r w:rsidR="00E7448A" w:rsidRPr="006C13F0">
        <w:rPr>
          <w:bCs/>
          <w:sz w:val="24"/>
          <w:szCs w:val="24"/>
        </w:rPr>
        <w:t>не соответствует уникальному номеру реестровой записи согласно региональному перечню (классификатору) муниципал</w:t>
      </w:r>
      <w:r w:rsidR="006C13F0">
        <w:rPr>
          <w:bCs/>
          <w:sz w:val="24"/>
          <w:szCs w:val="24"/>
        </w:rPr>
        <w:t>ьных услуг и работ.</w:t>
      </w:r>
      <w:r w:rsidR="00CA3AC1">
        <w:rPr>
          <w:bCs/>
          <w:sz w:val="24"/>
          <w:szCs w:val="24"/>
        </w:rPr>
        <w:t xml:space="preserve"> </w:t>
      </w:r>
    </w:p>
    <w:p w:rsidR="00E7448A" w:rsidRPr="006C13F0" w:rsidRDefault="00E7448A" w:rsidP="00E7448A">
      <w:pPr>
        <w:ind w:firstLine="851"/>
        <w:jc w:val="both"/>
        <w:rPr>
          <w:bCs/>
          <w:sz w:val="24"/>
          <w:szCs w:val="24"/>
        </w:rPr>
      </w:pPr>
      <w:r w:rsidRPr="006C13F0">
        <w:rPr>
          <w:bCs/>
          <w:sz w:val="24"/>
          <w:szCs w:val="24"/>
        </w:rPr>
        <w:t>В нарушение пункта 3 ст</w:t>
      </w:r>
      <w:r w:rsidR="00AF0633">
        <w:rPr>
          <w:bCs/>
          <w:sz w:val="24"/>
          <w:szCs w:val="24"/>
        </w:rPr>
        <w:t>атьи</w:t>
      </w:r>
      <w:r w:rsidRPr="006C13F0">
        <w:rPr>
          <w:bCs/>
          <w:sz w:val="24"/>
          <w:szCs w:val="24"/>
        </w:rPr>
        <w:t xml:space="preserve"> 69.2 </w:t>
      </w:r>
      <w:r w:rsidR="002B03F7">
        <w:rPr>
          <w:bCs/>
          <w:sz w:val="24"/>
          <w:szCs w:val="24"/>
        </w:rPr>
        <w:t>БК</w:t>
      </w:r>
      <w:r w:rsidRPr="006C13F0">
        <w:rPr>
          <w:bCs/>
          <w:sz w:val="24"/>
          <w:szCs w:val="24"/>
        </w:rPr>
        <w:t xml:space="preserve"> Российской Федерации, установленные в муниципальном задании </w:t>
      </w:r>
      <w:r w:rsidR="002B03F7" w:rsidRPr="002B03F7">
        <w:rPr>
          <w:bCs/>
          <w:sz w:val="24"/>
          <w:szCs w:val="24"/>
        </w:rPr>
        <w:t xml:space="preserve">на 2021 год </w:t>
      </w:r>
      <w:r w:rsidRPr="006C13F0">
        <w:rPr>
          <w:bCs/>
          <w:sz w:val="24"/>
          <w:szCs w:val="24"/>
        </w:rPr>
        <w:t>показатели,  характеризующие объем работы</w:t>
      </w:r>
      <w:r w:rsidR="00E54886">
        <w:rPr>
          <w:bCs/>
          <w:sz w:val="24"/>
          <w:szCs w:val="24"/>
        </w:rPr>
        <w:t>,</w:t>
      </w:r>
      <w:r w:rsidRPr="006C13F0">
        <w:rPr>
          <w:bCs/>
          <w:sz w:val="24"/>
          <w:szCs w:val="24"/>
        </w:rPr>
        <w:t xml:space="preserve">  не соответствуют  показателям, утвержденным в региональном перечне (классификаторе) муниципал</w:t>
      </w:r>
      <w:r w:rsidR="0085211F">
        <w:rPr>
          <w:bCs/>
          <w:sz w:val="24"/>
          <w:szCs w:val="24"/>
        </w:rPr>
        <w:t>ьных</w:t>
      </w:r>
      <w:r w:rsidR="006C13F0" w:rsidRPr="006C13F0">
        <w:rPr>
          <w:bCs/>
          <w:sz w:val="24"/>
          <w:szCs w:val="24"/>
        </w:rPr>
        <w:t xml:space="preserve"> услуг и работ.</w:t>
      </w:r>
      <w:r w:rsidR="002B03F7">
        <w:rPr>
          <w:bCs/>
          <w:sz w:val="24"/>
          <w:szCs w:val="24"/>
        </w:rPr>
        <w:t xml:space="preserve"> </w:t>
      </w:r>
    </w:p>
    <w:p w:rsidR="00E7448A" w:rsidRPr="00616F88" w:rsidRDefault="00E7448A" w:rsidP="00E7448A">
      <w:pPr>
        <w:ind w:firstLine="851"/>
        <w:jc w:val="both"/>
        <w:rPr>
          <w:bCs/>
          <w:sz w:val="24"/>
          <w:szCs w:val="24"/>
        </w:rPr>
      </w:pPr>
      <w:r w:rsidRPr="00616F88">
        <w:rPr>
          <w:bCs/>
          <w:sz w:val="24"/>
          <w:szCs w:val="24"/>
        </w:rPr>
        <w:t xml:space="preserve">В нарушение п.2.16 Положения о формировании муниципального задания от  25.06.2021 № 635 нормативные затраты на выполнение работы, при установлении в муниципальном задании </w:t>
      </w:r>
      <w:r w:rsidR="00FF0E1B" w:rsidRPr="00FF0E1B">
        <w:rPr>
          <w:bCs/>
          <w:sz w:val="24"/>
          <w:szCs w:val="24"/>
        </w:rPr>
        <w:t xml:space="preserve">на 2021 год </w:t>
      </w:r>
      <w:r w:rsidRPr="00616F88">
        <w:rPr>
          <w:bCs/>
          <w:sz w:val="24"/>
          <w:szCs w:val="24"/>
        </w:rPr>
        <w:t>показателей объема выполнения работы, рассчитаны на работу в целом, общей суммой на учреждение</w:t>
      </w:r>
      <w:r w:rsidR="00153BDA">
        <w:rPr>
          <w:bCs/>
          <w:sz w:val="24"/>
          <w:szCs w:val="24"/>
        </w:rPr>
        <w:t>.</w:t>
      </w:r>
      <w:r w:rsidR="00FF0E1B">
        <w:rPr>
          <w:bCs/>
          <w:sz w:val="24"/>
          <w:szCs w:val="24"/>
        </w:rPr>
        <w:t xml:space="preserve"> </w:t>
      </w:r>
    </w:p>
    <w:p w:rsidR="00E7448A" w:rsidRPr="00616F88" w:rsidRDefault="00E7448A" w:rsidP="00E7448A">
      <w:pPr>
        <w:ind w:firstLine="851"/>
        <w:jc w:val="both"/>
        <w:rPr>
          <w:bCs/>
          <w:sz w:val="24"/>
          <w:szCs w:val="24"/>
        </w:rPr>
      </w:pPr>
      <w:r w:rsidRPr="00616F88">
        <w:rPr>
          <w:bCs/>
          <w:sz w:val="24"/>
          <w:szCs w:val="24"/>
        </w:rPr>
        <w:t>В нарушение п. 3.4 Порядка по расчету нормативных затрат от 18.12.2020 № 1306 расчет нормативных затрат на выполнение работ на 2021 год отсутствует.</w:t>
      </w:r>
    </w:p>
    <w:p w:rsidR="00E7448A" w:rsidRPr="00616F88" w:rsidRDefault="00E7448A" w:rsidP="00E7448A">
      <w:pPr>
        <w:ind w:firstLine="851"/>
        <w:jc w:val="both"/>
        <w:rPr>
          <w:bCs/>
          <w:sz w:val="24"/>
          <w:szCs w:val="24"/>
        </w:rPr>
      </w:pPr>
      <w:r w:rsidRPr="00616F88">
        <w:rPr>
          <w:bCs/>
          <w:sz w:val="24"/>
          <w:szCs w:val="24"/>
        </w:rPr>
        <w:t>В нарушение п. 2.26 Положения о формировании муниципального задания от 25.06.2021 № 635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на 2021 год заключено ранее, чем утверждено муниципальное задание.</w:t>
      </w:r>
    </w:p>
    <w:p w:rsidR="00E7448A" w:rsidRPr="00616F88" w:rsidRDefault="00E7448A" w:rsidP="00E7448A">
      <w:pPr>
        <w:ind w:firstLine="851"/>
        <w:jc w:val="both"/>
        <w:rPr>
          <w:bCs/>
          <w:sz w:val="24"/>
          <w:szCs w:val="24"/>
        </w:rPr>
      </w:pPr>
      <w:proofErr w:type="gramStart"/>
      <w:r w:rsidRPr="00616F88">
        <w:rPr>
          <w:bCs/>
          <w:sz w:val="24"/>
          <w:szCs w:val="24"/>
        </w:rPr>
        <w:t>В нарушение п.2.5 Порядка от 22.06.2021 № 625 показатели в соглашени</w:t>
      </w:r>
      <w:r w:rsidR="00AE7360">
        <w:rPr>
          <w:bCs/>
          <w:sz w:val="24"/>
          <w:szCs w:val="24"/>
        </w:rPr>
        <w:t>ях</w:t>
      </w:r>
      <w:r w:rsidRPr="00616F88">
        <w:rPr>
          <w:bCs/>
          <w:sz w:val="24"/>
          <w:szCs w:val="24"/>
        </w:rPr>
        <w:t xml:space="preserve"> о предоставлении субсидии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от 17.12.2021 № 6</w:t>
      </w:r>
      <w:r w:rsidR="00AE7360">
        <w:rPr>
          <w:bCs/>
          <w:sz w:val="24"/>
          <w:szCs w:val="24"/>
        </w:rPr>
        <w:t>,</w:t>
      </w:r>
      <w:r w:rsidRPr="00616F88">
        <w:rPr>
          <w:bCs/>
          <w:sz w:val="24"/>
          <w:szCs w:val="24"/>
        </w:rPr>
        <w:t xml:space="preserve"> </w:t>
      </w:r>
      <w:r w:rsidR="00AE7360" w:rsidRPr="00AE7360">
        <w:rPr>
          <w:bCs/>
          <w:sz w:val="24"/>
          <w:szCs w:val="24"/>
        </w:rPr>
        <w:t xml:space="preserve">от 21.01.2022 № 1 </w:t>
      </w:r>
      <w:r w:rsidRPr="00616F88">
        <w:rPr>
          <w:bCs/>
          <w:sz w:val="24"/>
          <w:szCs w:val="24"/>
        </w:rPr>
        <w:t>не соответствуют  показателям в план</w:t>
      </w:r>
      <w:r w:rsidR="0018413F">
        <w:rPr>
          <w:bCs/>
          <w:sz w:val="24"/>
          <w:szCs w:val="24"/>
        </w:rPr>
        <w:t>ах</w:t>
      </w:r>
      <w:r w:rsidRPr="00616F88">
        <w:rPr>
          <w:bCs/>
          <w:sz w:val="24"/>
          <w:szCs w:val="24"/>
        </w:rPr>
        <w:t xml:space="preserve"> финансово-хозяйственной </w:t>
      </w:r>
      <w:r w:rsidR="00153BDA">
        <w:rPr>
          <w:bCs/>
          <w:sz w:val="24"/>
          <w:szCs w:val="24"/>
        </w:rPr>
        <w:t>деятельности от 30.12.2021 года</w:t>
      </w:r>
      <w:r w:rsidR="0018413F">
        <w:rPr>
          <w:bCs/>
          <w:sz w:val="24"/>
          <w:szCs w:val="24"/>
        </w:rPr>
        <w:t>,</w:t>
      </w:r>
      <w:r w:rsidR="0018413F" w:rsidRPr="0018413F">
        <w:rPr>
          <w:bCs/>
          <w:sz w:val="24"/>
          <w:szCs w:val="24"/>
        </w:rPr>
        <w:t xml:space="preserve"> от 20.01.2022 года.</w:t>
      </w:r>
      <w:proofErr w:type="gramEnd"/>
    </w:p>
    <w:p w:rsidR="0018413F" w:rsidRPr="0018413F" w:rsidRDefault="00E7448A" w:rsidP="0018413F">
      <w:pPr>
        <w:ind w:firstLine="851"/>
        <w:jc w:val="both"/>
        <w:rPr>
          <w:bCs/>
          <w:sz w:val="24"/>
          <w:szCs w:val="24"/>
        </w:rPr>
      </w:pPr>
      <w:r w:rsidRPr="00250109">
        <w:rPr>
          <w:bCs/>
          <w:sz w:val="24"/>
          <w:szCs w:val="24"/>
        </w:rPr>
        <w:t>В нарушение п. 3.12 Порядка от 22.06.2021 № 625 расчет расходов на уплату налога на имущество организации сформирован без определения налоговой базы</w:t>
      </w:r>
      <w:r w:rsidR="00720846">
        <w:rPr>
          <w:bCs/>
          <w:sz w:val="24"/>
          <w:szCs w:val="24"/>
        </w:rPr>
        <w:t xml:space="preserve"> </w:t>
      </w:r>
      <w:r w:rsidR="008876F6">
        <w:rPr>
          <w:bCs/>
          <w:sz w:val="24"/>
          <w:szCs w:val="24"/>
        </w:rPr>
        <w:t>в</w:t>
      </w:r>
      <w:r w:rsidR="00720846">
        <w:rPr>
          <w:bCs/>
          <w:sz w:val="24"/>
          <w:szCs w:val="24"/>
        </w:rPr>
        <w:t xml:space="preserve"> 2021 год</w:t>
      </w:r>
      <w:r w:rsidR="008876F6">
        <w:rPr>
          <w:bCs/>
          <w:sz w:val="24"/>
          <w:szCs w:val="24"/>
        </w:rPr>
        <w:t>у</w:t>
      </w:r>
      <w:r w:rsidR="0018413F">
        <w:rPr>
          <w:bCs/>
          <w:sz w:val="24"/>
          <w:szCs w:val="24"/>
        </w:rPr>
        <w:t xml:space="preserve">, </w:t>
      </w:r>
      <w:r w:rsidR="008876F6">
        <w:rPr>
          <w:bCs/>
          <w:sz w:val="24"/>
          <w:szCs w:val="24"/>
        </w:rPr>
        <w:t>в</w:t>
      </w:r>
      <w:r w:rsidR="0018413F">
        <w:rPr>
          <w:bCs/>
          <w:sz w:val="24"/>
          <w:szCs w:val="24"/>
        </w:rPr>
        <w:t xml:space="preserve"> 2022 год</w:t>
      </w:r>
      <w:r w:rsidR="008876F6">
        <w:rPr>
          <w:bCs/>
          <w:sz w:val="24"/>
          <w:szCs w:val="24"/>
        </w:rPr>
        <w:t>у</w:t>
      </w:r>
      <w:r w:rsidR="0018413F">
        <w:rPr>
          <w:bCs/>
          <w:sz w:val="24"/>
          <w:szCs w:val="24"/>
        </w:rPr>
        <w:t>; расчет</w:t>
      </w:r>
      <w:r w:rsidRPr="00250109">
        <w:rPr>
          <w:bCs/>
          <w:sz w:val="24"/>
          <w:szCs w:val="24"/>
        </w:rPr>
        <w:t xml:space="preserve"> </w:t>
      </w:r>
      <w:r w:rsidR="0018413F" w:rsidRPr="0018413F">
        <w:rPr>
          <w:bCs/>
          <w:sz w:val="24"/>
          <w:szCs w:val="24"/>
        </w:rPr>
        <w:t>расходов на упла</w:t>
      </w:r>
      <w:r w:rsidR="0018413F">
        <w:rPr>
          <w:bCs/>
          <w:sz w:val="24"/>
          <w:szCs w:val="24"/>
        </w:rPr>
        <w:t xml:space="preserve">ту </w:t>
      </w:r>
      <w:r w:rsidR="0018413F" w:rsidRPr="0018413F">
        <w:rPr>
          <w:bCs/>
          <w:sz w:val="24"/>
          <w:szCs w:val="24"/>
        </w:rPr>
        <w:t xml:space="preserve">транспортного налога сформирован без определения налоговой базы, а также налоговой ставки (транспортный налог) </w:t>
      </w:r>
      <w:r w:rsidR="008876F6">
        <w:rPr>
          <w:bCs/>
          <w:sz w:val="24"/>
          <w:szCs w:val="24"/>
        </w:rPr>
        <w:t>в</w:t>
      </w:r>
      <w:r w:rsidR="0018413F" w:rsidRPr="0018413F">
        <w:rPr>
          <w:bCs/>
          <w:sz w:val="24"/>
          <w:szCs w:val="24"/>
        </w:rPr>
        <w:t xml:space="preserve"> 2022 год</w:t>
      </w:r>
      <w:r w:rsidR="008876F6">
        <w:rPr>
          <w:bCs/>
          <w:sz w:val="24"/>
          <w:szCs w:val="24"/>
        </w:rPr>
        <w:t>у</w:t>
      </w:r>
      <w:r w:rsidR="0018413F" w:rsidRPr="0018413F">
        <w:rPr>
          <w:bCs/>
          <w:sz w:val="24"/>
          <w:szCs w:val="24"/>
        </w:rPr>
        <w:t>.</w:t>
      </w:r>
    </w:p>
    <w:p w:rsidR="00E7448A" w:rsidRPr="00D87D60" w:rsidRDefault="00F83DE7" w:rsidP="00E7448A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нарушение п.1.8</w:t>
      </w:r>
      <w:r w:rsidR="00E7448A" w:rsidRPr="00D87D60">
        <w:rPr>
          <w:bCs/>
          <w:sz w:val="24"/>
          <w:szCs w:val="24"/>
        </w:rPr>
        <w:t xml:space="preserve"> Положения о формировании муниципального задания от 25.06.2021 № 635 сведения о выполняемых работах (наименование работы)</w:t>
      </w:r>
      <w:r w:rsidR="00DD07F4">
        <w:rPr>
          <w:bCs/>
          <w:sz w:val="24"/>
          <w:szCs w:val="24"/>
        </w:rPr>
        <w:t>,</w:t>
      </w:r>
      <w:r w:rsidR="00DD07F4" w:rsidRPr="00DD07F4">
        <w:rPr>
          <w:bCs/>
          <w:sz w:val="24"/>
          <w:szCs w:val="24"/>
        </w:rPr>
        <w:t xml:space="preserve"> показатели, характеризующие качество и объем оказываемой муниципальной работы в муниципальном задании</w:t>
      </w:r>
      <w:r w:rsidR="00E7448A" w:rsidRPr="00D87D60">
        <w:rPr>
          <w:bCs/>
          <w:sz w:val="24"/>
          <w:szCs w:val="24"/>
        </w:rPr>
        <w:t xml:space="preserve"> </w:t>
      </w:r>
      <w:r w:rsidR="00E54886" w:rsidRPr="00E54886">
        <w:rPr>
          <w:bCs/>
          <w:sz w:val="24"/>
          <w:szCs w:val="24"/>
        </w:rPr>
        <w:t xml:space="preserve">на 2022 год </w:t>
      </w:r>
      <w:r w:rsidR="00E7448A" w:rsidRPr="00D87D60">
        <w:rPr>
          <w:bCs/>
          <w:sz w:val="24"/>
          <w:szCs w:val="24"/>
        </w:rPr>
        <w:t>не соответствуют сведениям</w:t>
      </w:r>
      <w:r w:rsidR="00DD07F4">
        <w:rPr>
          <w:bCs/>
          <w:sz w:val="24"/>
          <w:szCs w:val="24"/>
        </w:rPr>
        <w:t>,</w:t>
      </w:r>
      <w:r w:rsidR="00DD07F4" w:rsidRPr="00DD07F4">
        <w:rPr>
          <w:bCs/>
          <w:sz w:val="24"/>
          <w:szCs w:val="24"/>
        </w:rPr>
        <w:t xml:space="preserve"> показателям,</w:t>
      </w:r>
      <w:r w:rsidR="00E7448A" w:rsidRPr="00D87D60">
        <w:rPr>
          <w:bCs/>
          <w:sz w:val="24"/>
          <w:szCs w:val="24"/>
        </w:rPr>
        <w:t xml:space="preserve"> согласно региональному перечню (классификатору) муниципал</w:t>
      </w:r>
      <w:r w:rsidR="009006E7">
        <w:rPr>
          <w:bCs/>
          <w:sz w:val="24"/>
          <w:szCs w:val="24"/>
        </w:rPr>
        <w:t>ьных услуг и работ.</w:t>
      </w:r>
      <w:r w:rsidR="00E54886">
        <w:rPr>
          <w:bCs/>
          <w:sz w:val="24"/>
          <w:szCs w:val="24"/>
        </w:rPr>
        <w:t xml:space="preserve"> </w:t>
      </w:r>
    </w:p>
    <w:p w:rsidR="00E7448A" w:rsidRPr="00D87D60" w:rsidRDefault="00F83DE7" w:rsidP="00E7448A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нарушение п. 2.23</w:t>
      </w:r>
      <w:r w:rsidR="00E7448A" w:rsidRPr="00BB2B55">
        <w:rPr>
          <w:bCs/>
          <w:sz w:val="24"/>
          <w:szCs w:val="24"/>
        </w:rPr>
        <w:t xml:space="preserve"> Положения</w:t>
      </w:r>
      <w:r w:rsidR="00E7448A" w:rsidRPr="00D87D60">
        <w:rPr>
          <w:bCs/>
          <w:sz w:val="24"/>
          <w:szCs w:val="24"/>
        </w:rPr>
        <w:t xml:space="preserve"> о формировании муниципального задания от 25.06.2021 № 635 изменение размера субсидии в течение срока выполнения муниципального задания производилось без внесения изменения в показатели, характеризующие объем работы в муниципальном задании</w:t>
      </w:r>
      <w:r w:rsidR="00BB2B55">
        <w:rPr>
          <w:bCs/>
          <w:sz w:val="24"/>
          <w:szCs w:val="24"/>
        </w:rPr>
        <w:t xml:space="preserve"> весь проверяемый период</w:t>
      </w:r>
      <w:r w:rsidR="00E7448A" w:rsidRPr="00D87D60">
        <w:rPr>
          <w:bCs/>
          <w:sz w:val="24"/>
          <w:szCs w:val="24"/>
        </w:rPr>
        <w:t xml:space="preserve">.    </w:t>
      </w:r>
    </w:p>
    <w:p w:rsidR="00E7448A" w:rsidRPr="00D87D60" w:rsidRDefault="00E7448A" w:rsidP="00E7448A">
      <w:pPr>
        <w:ind w:firstLine="851"/>
        <w:jc w:val="both"/>
        <w:rPr>
          <w:bCs/>
          <w:sz w:val="24"/>
          <w:szCs w:val="24"/>
        </w:rPr>
      </w:pPr>
      <w:r w:rsidRPr="00D87D60">
        <w:rPr>
          <w:bCs/>
          <w:sz w:val="24"/>
          <w:szCs w:val="24"/>
        </w:rPr>
        <w:t>В нарушение п. 2.31 Положения о формировании муниципального задания от  25.06.2021 № 635</w:t>
      </w:r>
      <w:r w:rsidRPr="00D87D60">
        <w:rPr>
          <w:bCs/>
          <w:sz w:val="24"/>
          <w:szCs w:val="24"/>
        </w:rPr>
        <w:tab/>
      </w:r>
      <w:proofErr w:type="gramStart"/>
      <w:r w:rsidRPr="00D87D60">
        <w:rPr>
          <w:bCs/>
          <w:sz w:val="24"/>
          <w:szCs w:val="24"/>
        </w:rPr>
        <w:t>контроль за</w:t>
      </w:r>
      <w:proofErr w:type="gramEnd"/>
      <w:r w:rsidRPr="00D87D60">
        <w:rPr>
          <w:bCs/>
          <w:sz w:val="24"/>
          <w:szCs w:val="24"/>
        </w:rPr>
        <w:t xml:space="preserve"> выполнением муниципального задания в </w:t>
      </w:r>
      <w:r w:rsidR="00720846">
        <w:rPr>
          <w:bCs/>
          <w:sz w:val="24"/>
          <w:szCs w:val="24"/>
        </w:rPr>
        <w:t>проверяемом периоде</w:t>
      </w:r>
      <w:r w:rsidRPr="00D87D60">
        <w:rPr>
          <w:bCs/>
          <w:sz w:val="24"/>
          <w:szCs w:val="24"/>
        </w:rPr>
        <w:t xml:space="preserve"> </w:t>
      </w:r>
      <w:r w:rsidRPr="00D87D60">
        <w:rPr>
          <w:bCs/>
          <w:sz w:val="24"/>
          <w:szCs w:val="24"/>
          <w:lang w:bidi="ru-RU"/>
        </w:rPr>
        <w:t xml:space="preserve">учредителем </w:t>
      </w:r>
      <w:r w:rsidRPr="00D87D60">
        <w:rPr>
          <w:bCs/>
          <w:sz w:val="24"/>
          <w:szCs w:val="24"/>
        </w:rPr>
        <w:t>не осуществлялся. Правила осуществления контроля за выполнением муниципального задания не установлены.</w:t>
      </w:r>
    </w:p>
    <w:p w:rsidR="00E7448A" w:rsidRPr="00D87D60" w:rsidRDefault="00E7448A" w:rsidP="00E7448A">
      <w:pPr>
        <w:ind w:firstLine="851"/>
        <w:jc w:val="both"/>
        <w:rPr>
          <w:bCs/>
          <w:sz w:val="24"/>
          <w:szCs w:val="24"/>
        </w:rPr>
      </w:pPr>
      <w:r w:rsidRPr="00D87D60">
        <w:rPr>
          <w:bCs/>
          <w:sz w:val="24"/>
          <w:szCs w:val="24"/>
        </w:rPr>
        <w:t xml:space="preserve">В нарушение п. 2.4 Порядка предоставления субсидий на иные цели от 28.04.2021 № 375 распоряжение о предоставлении субсидии Учреждению </w:t>
      </w:r>
      <w:r w:rsidR="00720846" w:rsidRPr="00720846">
        <w:rPr>
          <w:bCs/>
          <w:sz w:val="24"/>
          <w:szCs w:val="24"/>
        </w:rPr>
        <w:t>в проверяемом периоде</w:t>
      </w:r>
      <w:r w:rsidR="00D94B99">
        <w:rPr>
          <w:bCs/>
          <w:sz w:val="24"/>
          <w:szCs w:val="24"/>
        </w:rPr>
        <w:t xml:space="preserve"> </w:t>
      </w:r>
      <w:r w:rsidRPr="00D87D60">
        <w:rPr>
          <w:bCs/>
          <w:sz w:val="24"/>
          <w:szCs w:val="24"/>
        </w:rPr>
        <w:t>не издавалось.</w:t>
      </w:r>
      <w:r w:rsidR="00720846">
        <w:rPr>
          <w:bCs/>
          <w:sz w:val="24"/>
          <w:szCs w:val="24"/>
        </w:rPr>
        <w:t xml:space="preserve"> </w:t>
      </w:r>
    </w:p>
    <w:p w:rsidR="00E7448A" w:rsidRPr="00D87D60" w:rsidRDefault="00E7448A" w:rsidP="00E7448A">
      <w:pPr>
        <w:ind w:firstLine="851"/>
        <w:jc w:val="both"/>
        <w:rPr>
          <w:bCs/>
          <w:sz w:val="24"/>
          <w:szCs w:val="24"/>
        </w:rPr>
      </w:pPr>
      <w:r w:rsidRPr="00FA6452">
        <w:rPr>
          <w:bCs/>
          <w:sz w:val="24"/>
          <w:szCs w:val="24"/>
        </w:rPr>
        <w:t>В нарушение п. 2.</w:t>
      </w:r>
      <w:r w:rsidRPr="00D87D60">
        <w:rPr>
          <w:bCs/>
          <w:sz w:val="24"/>
          <w:szCs w:val="24"/>
        </w:rPr>
        <w:t xml:space="preserve">2 </w:t>
      </w:r>
      <w:r w:rsidR="00323A83">
        <w:rPr>
          <w:bCs/>
          <w:sz w:val="24"/>
          <w:szCs w:val="24"/>
        </w:rPr>
        <w:t xml:space="preserve">Порядка от 19.10.2020 № 1051, </w:t>
      </w:r>
      <w:r w:rsidRPr="00D87D60">
        <w:rPr>
          <w:bCs/>
          <w:sz w:val="24"/>
          <w:szCs w:val="24"/>
        </w:rPr>
        <w:t>Порядка от 22.06.202</w:t>
      </w:r>
      <w:r w:rsidR="00FA6452">
        <w:rPr>
          <w:bCs/>
          <w:sz w:val="24"/>
          <w:szCs w:val="24"/>
        </w:rPr>
        <w:t xml:space="preserve">1 № 625 Учреждением не составлялись </w:t>
      </w:r>
      <w:r w:rsidRPr="00D87D60">
        <w:rPr>
          <w:bCs/>
          <w:sz w:val="24"/>
          <w:szCs w:val="24"/>
        </w:rPr>
        <w:t>проект</w:t>
      </w:r>
      <w:r w:rsidR="00FA6452">
        <w:rPr>
          <w:bCs/>
          <w:sz w:val="24"/>
          <w:szCs w:val="24"/>
        </w:rPr>
        <w:t>ы</w:t>
      </w:r>
      <w:r w:rsidRPr="00D87D60">
        <w:rPr>
          <w:bCs/>
          <w:sz w:val="24"/>
          <w:szCs w:val="24"/>
        </w:rPr>
        <w:t xml:space="preserve"> план</w:t>
      </w:r>
      <w:r w:rsidR="00FA6452">
        <w:rPr>
          <w:bCs/>
          <w:sz w:val="24"/>
          <w:szCs w:val="24"/>
        </w:rPr>
        <w:t>ов</w:t>
      </w:r>
      <w:r w:rsidRPr="00D87D60">
        <w:rPr>
          <w:b/>
          <w:bCs/>
          <w:sz w:val="24"/>
          <w:szCs w:val="24"/>
        </w:rPr>
        <w:t xml:space="preserve"> </w:t>
      </w:r>
      <w:r w:rsidRPr="00D87D60">
        <w:rPr>
          <w:bCs/>
          <w:sz w:val="24"/>
          <w:szCs w:val="24"/>
        </w:rPr>
        <w:t>финансово – хозяйственной деятельности и не направлял</w:t>
      </w:r>
      <w:r w:rsidR="00FA6452">
        <w:rPr>
          <w:bCs/>
          <w:sz w:val="24"/>
          <w:szCs w:val="24"/>
        </w:rPr>
        <w:t>ись</w:t>
      </w:r>
      <w:r w:rsidRPr="00D87D60">
        <w:rPr>
          <w:bCs/>
          <w:sz w:val="24"/>
          <w:szCs w:val="24"/>
        </w:rPr>
        <w:t xml:space="preserve"> в адрес финансового управления администрации Печенгского муниципального округа</w:t>
      </w:r>
      <w:r w:rsidR="00BB2B55">
        <w:rPr>
          <w:bCs/>
          <w:sz w:val="24"/>
          <w:szCs w:val="24"/>
        </w:rPr>
        <w:t xml:space="preserve"> весь проверяемый период</w:t>
      </w:r>
      <w:r w:rsidRPr="00D87D60">
        <w:rPr>
          <w:bCs/>
          <w:sz w:val="24"/>
          <w:szCs w:val="24"/>
        </w:rPr>
        <w:t xml:space="preserve">. </w:t>
      </w:r>
      <w:r w:rsidR="00D87D60" w:rsidRPr="00D87D60">
        <w:rPr>
          <w:bCs/>
          <w:sz w:val="24"/>
          <w:szCs w:val="24"/>
        </w:rPr>
        <w:t xml:space="preserve"> </w:t>
      </w:r>
    </w:p>
    <w:p w:rsidR="00E7448A" w:rsidRPr="00D87D60" w:rsidRDefault="00E7448A" w:rsidP="00E7448A">
      <w:pPr>
        <w:ind w:firstLine="851"/>
        <w:jc w:val="both"/>
        <w:rPr>
          <w:bCs/>
          <w:sz w:val="24"/>
          <w:szCs w:val="24"/>
        </w:rPr>
      </w:pPr>
      <w:r w:rsidRPr="00D87D60">
        <w:rPr>
          <w:bCs/>
          <w:sz w:val="24"/>
          <w:szCs w:val="24"/>
        </w:rPr>
        <w:t xml:space="preserve">В нарушение п.2.5 Порядка от 22.06.2021 № 625 показатели в соглашение о порядке и условиях предоставления из бюджета округа муниципальному бюджетному </w:t>
      </w:r>
      <w:r w:rsidRPr="00D87D60">
        <w:rPr>
          <w:bCs/>
          <w:sz w:val="24"/>
          <w:szCs w:val="24"/>
        </w:rPr>
        <w:lastRenderedPageBreak/>
        <w:t>учреждению субсидии на иные цели от 20.01.2022 № 1 не соответствуют  показателям в плане финансово-хозяйственной деятельности от 20.01.2022 года.</w:t>
      </w:r>
    </w:p>
    <w:p w:rsidR="00E7448A" w:rsidRPr="00D87D60" w:rsidRDefault="00E7448A" w:rsidP="00E7448A">
      <w:pPr>
        <w:ind w:firstLine="851"/>
        <w:jc w:val="both"/>
        <w:rPr>
          <w:bCs/>
          <w:sz w:val="24"/>
          <w:szCs w:val="24"/>
        </w:rPr>
      </w:pPr>
      <w:r w:rsidRPr="00327056">
        <w:rPr>
          <w:bCs/>
          <w:sz w:val="24"/>
          <w:szCs w:val="24"/>
        </w:rPr>
        <w:t>В нарушение</w:t>
      </w:r>
      <w:r w:rsidRPr="00BB2B55">
        <w:rPr>
          <w:bCs/>
          <w:sz w:val="24"/>
          <w:szCs w:val="24"/>
        </w:rPr>
        <w:t xml:space="preserve"> п. 3.1 Порядка</w:t>
      </w:r>
      <w:r w:rsidRPr="00D87D60">
        <w:rPr>
          <w:bCs/>
          <w:sz w:val="24"/>
          <w:szCs w:val="24"/>
        </w:rPr>
        <w:t xml:space="preserve"> от 22.06.2021 № 625 обоснования (расчеты) плановых показателей поступлений к планам финансово-хозяйственной деятельности не формировались в течение всего </w:t>
      </w:r>
      <w:r w:rsidR="00323A83">
        <w:rPr>
          <w:bCs/>
          <w:sz w:val="24"/>
          <w:szCs w:val="24"/>
        </w:rPr>
        <w:t>проверяемого периода</w:t>
      </w:r>
      <w:r w:rsidRPr="00D87D60">
        <w:rPr>
          <w:bCs/>
          <w:sz w:val="24"/>
          <w:szCs w:val="24"/>
        </w:rPr>
        <w:t xml:space="preserve">. </w:t>
      </w:r>
      <w:r w:rsidR="00D87D60" w:rsidRPr="00D87D60">
        <w:rPr>
          <w:bCs/>
          <w:sz w:val="24"/>
          <w:szCs w:val="24"/>
        </w:rPr>
        <w:t xml:space="preserve"> </w:t>
      </w:r>
    </w:p>
    <w:p w:rsidR="00E7448A" w:rsidRPr="00D87D60" w:rsidRDefault="00E7448A" w:rsidP="00E7448A">
      <w:pPr>
        <w:ind w:firstLine="851"/>
        <w:jc w:val="both"/>
        <w:rPr>
          <w:bCs/>
          <w:sz w:val="24"/>
          <w:szCs w:val="24"/>
        </w:rPr>
      </w:pPr>
      <w:r w:rsidRPr="00D87D60">
        <w:rPr>
          <w:bCs/>
          <w:sz w:val="24"/>
          <w:szCs w:val="24"/>
        </w:rPr>
        <w:t>В нарушение п. 3.18 Порядка от 22.06.2021 № 625 расчет расходов на коммунальные услуги осуществлялся без учета  тарифов на оказание коммунальных услуг и размера потребления ресурсов</w:t>
      </w:r>
      <w:r w:rsidR="00327056">
        <w:rPr>
          <w:bCs/>
          <w:sz w:val="24"/>
          <w:szCs w:val="24"/>
        </w:rPr>
        <w:t xml:space="preserve"> на 2022 год</w:t>
      </w:r>
      <w:r w:rsidRPr="00D87D60">
        <w:rPr>
          <w:bCs/>
          <w:sz w:val="24"/>
          <w:szCs w:val="24"/>
        </w:rPr>
        <w:t>.</w:t>
      </w:r>
    </w:p>
    <w:p w:rsidR="00E7448A" w:rsidRPr="00D87D60" w:rsidRDefault="00E7448A" w:rsidP="00E7448A">
      <w:pPr>
        <w:ind w:firstLine="851"/>
        <w:jc w:val="both"/>
        <w:rPr>
          <w:bCs/>
          <w:sz w:val="24"/>
          <w:szCs w:val="24"/>
        </w:rPr>
      </w:pPr>
      <w:r w:rsidRPr="00D87D60">
        <w:rPr>
          <w:bCs/>
          <w:sz w:val="24"/>
          <w:szCs w:val="24"/>
        </w:rPr>
        <w:t xml:space="preserve">В нарушение п. 3.24 Порядка от 22.06.2021 № 625 расчет расходов на приобретение движимого имущества осуществлялся без учета среднего срока эксплуатации амортизируемого имущества, потребности в таком имуществе, информации о стоимости приобретения </w:t>
      </w:r>
      <w:r w:rsidR="00327056">
        <w:rPr>
          <w:bCs/>
          <w:sz w:val="24"/>
          <w:szCs w:val="24"/>
        </w:rPr>
        <w:t>на 2022 год</w:t>
      </w:r>
      <w:r w:rsidRPr="00D87D60">
        <w:rPr>
          <w:bCs/>
          <w:sz w:val="24"/>
          <w:szCs w:val="24"/>
        </w:rPr>
        <w:t>.</w:t>
      </w:r>
    </w:p>
    <w:p w:rsidR="007531B3" w:rsidRPr="007531B3" w:rsidRDefault="007531B3" w:rsidP="007531B3">
      <w:pPr>
        <w:ind w:firstLine="851"/>
        <w:jc w:val="both"/>
        <w:rPr>
          <w:bCs/>
          <w:sz w:val="24"/>
          <w:szCs w:val="24"/>
        </w:rPr>
      </w:pPr>
      <w:r w:rsidRPr="007531B3">
        <w:rPr>
          <w:bCs/>
          <w:sz w:val="24"/>
          <w:szCs w:val="24"/>
        </w:rPr>
        <w:t xml:space="preserve">В нарушение п. 3.25 Порядка от 22.06.2021 № 625 расчет расходов на приобретение материальных запасов осуществлялся без учета потребности в материальных запасах </w:t>
      </w:r>
      <w:r>
        <w:rPr>
          <w:bCs/>
          <w:sz w:val="24"/>
          <w:szCs w:val="24"/>
        </w:rPr>
        <w:t>весь проверяемый период</w:t>
      </w:r>
      <w:r w:rsidRPr="007531B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7531B3" w:rsidRPr="007531B3" w:rsidRDefault="007531B3" w:rsidP="007531B3">
      <w:pPr>
        <w:ind w:firstLine="851"/>
        <w:jc w:val="both"/>
        <w:rPr>
          <w:bCs/>
          <w:iCs/>
          <w:sz w:val="24"/>
          <w:szCs w:val="24"/>
        </w:rPr>
      </w:pPr>
      <w:proofErr w:type="gramStart"/>
      <w:r w:rsidRPr="007531B3">
        <w:rPr>
          <w:bCs/>
          <w:iCs/>
          <w:sz w:val="24"/>
          <w:szCs w:val="24"/>
        </w:rPr>
        <w:t>В нарушение пунктов 6,7,15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 г. № 86н</w:t>
      </w:r>
      <w:r w:rsidRPr="007531B3">
        <w:rPr>
          <w:bCs/>
          <w:i/>
          <w:iCs/>
          <w:sz w:val="24"/>
          <w:szCs w:val="24"/>
        </w:rPr>
        <w:t xml:space="preserve">, </w:t>
      </w:r>
      <w:r w:rsidRPr="007531B3">
        <w:rPr>
          <w:bCs/>
          <w:iCs/>
          <w:sz w:val="24"/>
          <w:szCs w:val="24"/>
        </w:rPr>
        <w:t>Учреждение не обеспечило размещение на сайте www.bus.gov.ru в информационно-телекоммуникационной сети "Интернет" план</w:t>
      </w:r>
      <w:r w:rsidR="00F85B5A">
        <w:rPr>
          <w:bCs/>
          <w:iCs/>
          <w:sz w:val="24"/>
          <w:szCs w:val="24"/>
        </w:rPr>
        <w:t>ы</w:t>
      </w:r>
      <w:r w:rsidRPr="007531B3">
        <w:rPr>
          <w:bCs/>
          <w:iCs/>
          <w:sz w:val="24"/>
          <w:szCs w:val="24"/>
        </w:rPr>
        <w:t xml:space="preserve"> финансово-хозяйственной деятельности </w:t>
      </w:r>
      <w:r w:rsidR="00851969">
        <w:rPr>
          <w:bCs/>
          <w:iCs/>
          <w:sz w:val="24"/>
          <w:szCs w:val="24"/>
        </w:rPr>
        <w:t xml:space="preserve">на 2021 год, </w:t>
      </w:r>
      <w:r w:rsidR="00F85B5A" w:rsidRPr="00F85B5A">
        <w:rPr>
          <w:bCs/>
          <w:iCs/>
          <w:sz w:val="24"/>
          <w:szCs w:val="24"/>
        </w:rPr>
        <w:t>на</w:t>
      </w:r>
      <w:r w:rsidR="00F85B5A">
        <w:rPr>
          <w:bCs/>
          <w:iCs/>
          <w:sz w:val="24"/>
          <w:szCs w:val="24"/>
        </w:rPr>
        <w:t xml:space="preserve"> 2022 год</w:t>
      </w:r>
      <w:r w:rsidR="00F85B5A" w:rsidRPr="00F85B5A">
        <w:rPr>
          <w:bCs/>
          <w:iCs/>
          <w:sz w:val="24"/>
          <w:szCs w:val="24"/>
        </w:rPr>
        <w:t xml:space="preserve"> </w:t>
      </w:r>
      <w:r w:rsidRPr="007531B3">
        <w:rPr>
          <w:bCs/>
          <w:iCs/>
          <w:sz w:val="24"/>
          <w:szCs w:val="24"/>
        </w:rPr>
        <w:t>или разместило их с нарушением</w:t>
      </w:r>
      <w:proofErr w:type="gramEnd"/>
      <w:r w:rsidRPr="007531B3">
        <w:rPr>
          <w:bCs/>
          <w:iCs/>
          <w:sz w:val="24"/>
          <w:szCs w:val="24"/>
        </w:rPr>
        <w:t xml:space="preserve"> срока.</w:t>
      </w:r>
    </w:p>
    <w:p w:rsidR="00E7448A" w:rsidRPr="00544218" w:rsidRDefault="00544218" w:rsidP="00E7448A">
      <w:pPr>
        <w:ind w:firstLine="851"/>
        <w:jc w:val="both"/>
        <w:rPr>
          <w:bCs/>
          <w:sz w:val="24"/>
          <w:szCs w:val="24"/>
        </w:rPr>
      </w:pPr>
      <w:r w:rsidRPr="00544218">
        <w:rPr>
          <w:bCs/>
          <w:sz w:val="24"/>
          <w:szCs w:val="24"/>
        </w:rPr>
        <w:t>В</w:t>
      </w:r>
      <w:r w:rsidR="00E7448A" w:rsidRPr="00544218">
        <w:rPr>
          <w:bCs/>
          <w:sz w:val="24"/>
          <w:szCs w:val="24"/>
        </w:rPr>
        <w:t xml:space="preserve"> нарушение п. 5.4</w:t>
      </w:r>
      <w:r w:rsidR="00851969">
        <w:rPr>
          <w:bCs/>
          <w:sz w:val="24"/>
          <w:szCs w:val="24"/>
        </w:rPr>
        <w:t xml:space="preserve"> Положения об оплате труда </w:t>
      </w:r>
      <w:r w:rsidR="00851969" w:rsidRPr="00851969">
        <w:rPr>
          <w:bCs/>
          <w:sz w:val="24"/>
          <w:szCs w:val="24"/>
        </w:rPr>
        <w:t>от 11.03.2019 № 02</w:t>
      </w:r>
      <w:r w:rsidR="00851969">
        <w:rPr>
          <w:bCs/>
          <w:sz w:val="24"/>
          <w:szCs w:val="24"/>
        </w:rPr>
        <w:t xml:space="preserve"> </w:t>
      </w:r>
      <w:r w:rsidR="00E7448A" w:rsidRPr="00544218">
        <w:rPr>
          <w:bCs/>
          <w:sz w:val="24"/>
          <w:szCs w:val="24"/>
        </w:rPr>
        <w:t>неправомерно осуществлял</w:t>
      </w:r>
      <w:r w:rsidR="00F85B5A">
        <w:rPr>
          <w:bCs/>
          <w:sz w:val="24"/>
          <w:szCs w:val="24"/>
        </w:rPr>
        <w:t>и</w:t>
      </w:r>
      <w:r w:rsidR="00E7448A" w:rsidRPr="00544218">
        <w:rPr>
          <w:bCs/>
          <w:sz w:val="24"/>
          <w:szCs w:val="24"/>
        </w:rPr>
        <w:t xml:space="preserve">сь начисление и выплата стимулирующих надбавок к должностному окладу за проверяемый период с октября 2021 года по декабрь 2022 года. </w:t>
      </w:r>
    </w:p>
    <w:p w:rsidR="00E7448A" w:rsidRPr="00544218" w:rsidRDefault="00E7448A" w:rsidP="00E7448A">
      <w:pPr>
        <w:ind w:firstLine="851"/>
        <w:jc w:val="both"/>
        <w:rPr>
          <w:bCs/>
          <w:sz w:val="24"/>
          <w:szCs w:val="24"/>
        </w:rPr>
      </w:pPr>
      <w:r w:rsidRPr="00544218">
        <w:rPr>
          <w:bCs/>
          <w:sz w:val="24"/>
          <w:szCs w:val="24"/>
        </w:rPr>
        <w:t>В нарушение статьи 57 ТК РФ трудовым договором не установлен режим рабочего времени</w:t>
      </w:r>
      <w:r w:rsidR="0032096A">
        <w:rPr>
          <w:bCs/>
          <w:sz w:val="24"/>
          <w:szCs w:val="24"/>
        </w:rPr>
        <w:t>.</w:t>
      </w:r>
    </w:p>
    <w:p w:rsidR="00E7448A" w:rsidRPr="00544218" w:rsidRDefault="00E7448A" w:rsidP="00E7448A">
      <w:pPr>
        <w:ind w:firstLine="851"/>
        <w:jc w:val="both"/>
        <w:rPr>
          <w:bCs/>
          <w:sz w:val="24"/>
          <w:szCs w:val="24"/>
        </w:rPr>
      </w:pPr>
      <w:r w:rsidRPr="00544218">
        <w:rPr>
          <w:bCs/>
          <w:sz w:val="24"/>
          <w:szCs w:val="24"/>
        </w:rPr>
        <w:t xml:space="preserve">В нарушение </w:t>
      </w:r>
      <w:hyperlink r:id="rId7" w:history="1">
        <w:r w:rsidRPr="00B22FEE">
          <w:rPr>
            <w:rStyle w:val="a9"/>
            <w:bCs/>
            <w:color w:val="auto"/>
            <w:sz w:val="24"/>
            <w:szCs w:val="24"/>
            <w:u w:val="none"/>
          </w:rPr>
          <w:t>части 1 статьи 329</w:t>
        </w:r>
      </w:hyperlink>
      <w:r w:rsidRPr="00544218">
        <w:rPr>
          <w:bCs/>
          <w:sz w:val="24"/>
          <w:szCs w:val="24"/>
        </w:rPr>
        <w:t xml:space="preserve"> </w:t>
      </w:r>
      <w:r w:rsidR="002B03F7">
        <w:rPr>
          <w:bCs/>
          <w:sz w:val="24"/>
          <w:szCs w:val="24"/>
        </w:rPr>
        <w:t>ТК</w:t>
      </w:r>
      <w:r w:rsidRPr="00544218">
        <w:rPr>
          <w:bCs/>
          <w:sz w:val="24"/>
          <w:szCs w:val="24"/>
        </w:rPr>
        <w:t xml:space="preserve"> РФ, Перечня, утвержденного Постановлением Правительства РФ от 29.12.2020 № 2349</w:t>
      </w:r>
      <w:r w:rsidR="00327056">
        <w:rPr>
          <w:bCs/>
          <w:sz w:val="24"/>
          <w:szCs w:val="24"/>
        </w:rPr>
        <w:t>,</w:t>
      </w:r>
      <w:r w:rsidRPr="00544218">
        <w:rPr>
          <w:bCs/>
          <w:sz w:val="24"/>
          <w:szCs w:val="24"/>
        </w:rPr>
        <w:t xml:space="preserve"> заключены трудовые договоры на условиях внешнего совместительства, в то время как работа по основному месту связана с управ</w:t>
      </w:r>
      <w:r w:rsidR="00580873">
        <w:rPr>
          <w:bCs/>
          <w:sz w:val="24"/>
          <w:szCs w:val="24"/>
        </w:rPr>
        <w:t>лением транспортных средств.</w:t>
      </w:r>
    </w:p>
    <w:p w:rsidR="00E7448A" w:rsidRPr="00B22FEE" w:rsidRDefault="00E77B3A" w:rsidP="00E7448A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нарушение пунктов 6.4</w:t>
      </w:r>
      <w:r w:rsidR="00E7448A" w:rsidRPr="00B22FEE">
        <w:rPr>
          <w:bCs/>
          <w:sz w:val="24"/>
          <w:szCs w:val="24"/>
        </w:rPr>
        <w:t>, 6.5 Положения об оплате труда</w:t>
      </w:r>
      <w:r w:rsidRPr="00E77B3A">
        <w:rPr>
          <w:bCs/>
          <w:sz w:val="24"/>
          <w:szCs w:val="24"/>
        </w:rPr>
        <w:t xml:space="preserve"> от 11.03.2019 № 02</w:t>
      </w:r>
      <w:r w:rsidR="00E7448A" w:rsidRPr="00B22FEE">
        <w:rPr>
          <w:bCs/>
          <w:sz w:val="24"/>
          <w:szCs w:val="24"/>
        </w:rPr>
        <w:t xml:space="preserve">, размер премии работникам Учреждения устанавливался в процентном отношении к фонду оплаты труда работника. </w:t>
      </w:r>
      <w:r>
        <w:rPr>
          <w:bCs/>
          <w:sz w:val="24"/>
          <w:szCs w:val="24"/>
        </w:rPr>
        <w:t xml:space="preserve"> </w:t>
      </w:r>
    </w:p>
    <w:p w:rsidR="00E7448A" w:rsidRPr="00B22FEE" w:rsidRDefault="00E77B3A" w:rsidP="00E7448A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нарушение п. 5.5</w:t>
      </w:r>
      <w:r w:rsidR="00E7448A" w:rsidRPr="00B22FEE">
        <w:rPr>
          <w:bCs/>
          <w:sz w:val="24"/>
          <w:szCs w:val="24"/>
        </w:rPr>
        <w:t xml:space="preserve"> Положения об оплате труда </w:t>
      </w:r>
      <w:r w:rsidRPr="00E77B3A">
        <w:rPr>
          <w:bCs/>
          <w:sz w:val="24"/>
          <w:szCs w:val="24"/>
        </w:rPr>
        <w:t>от 11.03.2019 № 02</w:t>
      </w:r>
      <w:r>
        <w:rPr>
          <w:bCs/>
          <w:sz w:val="24"/>
          <w:szCs w:val="24"/>
        </w:rPr>
        <w:t xml:space="preserve"> </w:t>
      </w:r>
      <w:r w:rsidR="00E7448A" w:rsidRPr="00B22FEE">
        <w:rPr>
          <w:bCs/>
          <w:sz w:val="24"/>
          <w:szCs w:val="24"/>
        </w:rPr>
        <w:t>выплаты стимулирующего характера за стаж непрерывной работы в Учреждении не устанавливались весь проверяемый период.</w:t>
      </w:r>
    </w:p>
    <w:p w:rsidR="00B22FEE" w:rsidRDefault="00E7448A" w:rsidP="00E7448A">
      <w:pPr>
        <w:ind w:firstLine="851"/>
        <w:jc w:val="both"/>
        <w:rPr>
          <w:bCs/>
          <w:sz w:val="24"/>
          <w:szCs w:val="24"/>
          <w:highlight w:val="lightGray"/>
        </w:rPr>
      </w:pPr>
      <w:r w:rsidRPr="00B22FEE">
        <w:rPr>
          <w:bCs/>
          <w:sz w:val="24"/>
          <w:szCs w:val="24"/>
        </w:rPr>
        <w:t>В нарушение Приложения № 5 к приказу Минфина РФ от 30.03.2015 № 52н в Учреждении не применяется унифицированная форма расчетно-платежной ведомости (ОКУД 0504401) весь проверяемый период.</w:t>
      </w:r>
      <w:r w:rsidRPr="00E7448A">
        <w:rPr>
          <w:bCs/>
          <w:sz w:val="24"/>
          <w:szCs w:val="24"/>
          <w:highlight w:val="lightGray"/>
        </w:rPr>
        <w:t xml:space="preserve"> </w:t>
      </w:r>
    </w:p>
    <w:p w:rsidR="00E7448A" w:rsidRPr="00B22FEE" w:rsidRDefault="00E7448A" w:rsidP="00E7448A">
      <w:pPr>
        <w:ind w:firstLine="851"/>
        <w:jc w:val="both"/>
        <w:rPr>
          <w:bCs/>
          <w:sz w:val="24"/>
          <w:szCs w:val="24"/>
        </w:rPr>
      </w:pPr>
      <w:r w:rsidRPr="00B22FEE">
        <w:rPr>
          <w:bCs/>
          <w:sz w:val="24"/>
          <w:szCs w:val="24"/>
        </w:rPr>
        <w:t xml:space="preserve">В нарушение Приложения № 5 </w:t>
      </w:r>
      <w:r w:rsidR="004C6241">
        <w:rPr>
          <w:bCs/>
          <w:sz w:val="24"/>
          <w:szCs w:val="24"/>
        </w:rPr>
        <w:t>к</w:t>
      </w:r>
      <w:r w:rsidRPr="00B22FEE">
        <w:rPr>
          <w:bCs/>
          <w:sz w:val="24"/>
          <w:szCs w:val="24"/>
        </w:rPr>
        <w:t xml:space="preserve"> приказ</w:t>
      </w:r>
      <w:r w:rsidR="004C6241">
        <w:rPr>
          <w:bCs/>
          <w:sz w:val="24"/>
          <w:szCs w:val="24"/>
        </w:rPr>
        <w:t>у</w:t>
      </w:r>
      <w:r w:rsidRPr="00B22FEE">
        <w:rPr>
          <w:bCs/>
          <w:sz w:val="24"/>
          <w:szCs w:val="24"/>
        </w:rPr>
        <w:t xml:space="preserve"> Минфина РФ от 30.03.2015 № 52н при привлечени</w:t>
      </w:r>
      <w:r w:rsidR="006C1526">
        <w:rPr>
          <w:bCs/>
          <w:sz w:val="24"/>
          <w:szCs w:val="24"/>
        </w:rPr>
        <w:t>и</w:t>
      </w:r>
      <w:r w:rsidRPr="00B22FEE">
        <w:rPr>
          <w:bCs/>
          <w:sz w:val="24"/>
          <w:szCs w:val="24"/>
        </w:rPr>
        <w:t xml:space="preserve"> к  работе в выходные и праздничные дни в табеле учета использования рабочего времени (ф. 0504421) не отражены фактически отработанные часы в день.</w:t>
      </w:r>
    </w:p>
    <w:p w:rsidR="00E7448A" w:rsidRPr="00580873" w:rsidRDefault="00E7448A" w:rsidP="00E7448A">
      <w:pPr>
        <w:ind w:firstLine="851"/>
        <w:jc w:val="both"/>
        <w:rPr>
          <w:bCs/>
          <w:sz w:val="24"/>
          <w:szCs w:val="24"/>
        </w:rPr>
      </w:pPr>
      <w:r w:rsidRPr="00580873">
        <w:rPr>
          <w:bCs/>
          <w:sz w:val="24"/>
          <w:szCs w:val="24"/>
        </w:rPr>
        <w:t xml:space="preserve">В нарушение п. 8.6 Приказа «Об утверждении учетной политики для бухгалтерского и налогового учета» от 23.03.2021 № 7 принимались к учету авансовые отчеты по приобретенным материальным ценностям </w:t>
      </w:r>
      <w:r w:rsidR="004C6241">
        <w:rPr>
          <w:bCs/>
          <w:sz w:val="24"/>
          <w:szCs w:val="24"/>
        </w:rPr>
        <w:t>за личные средства сотрудников У</w:t>
      </w:r>
      <w:r w:rsidRPr="00580873">
        <w:rPr>
          <w:bCs/>
          <w:sz w:val="24"/>
          <w:szCs w:val="24"/>
        </w:rPr>
        <w:t>чреждения.</w:t>
      </w:r>
    </w:p>
    <w:p w:rsidR="00E7448A" w:rsidRPr="00E7448A" w:rsidRDefault="00E7448A" w:rsidP="00E7448A">
      <w:pPr>
        <w:ind w:firstLine="851"/>
        <w:jc w:val="both"/>
        <w:rPr>
          <w:b/>
          <w:bCs/>
          <w:sz w:val="24"/>
          <w:szCs w:val="24"/>
          <w:highlight w:val="lightGray"/>
        </w:rPr>
      </w:pPr>
      <w:r w:rsidRPr="00580873">
        <w:rPr>
          <w:bCs/>
          <w:sz w:val="24"/>
          <w:szCs w:val="24"/>
        </w:rPr>
        <w:t>В нарушение приказа Минфина РФ от 30.03.2015 № 52н в авансовых отчетах (ф. 0504505) на оборотной стороне не корректно указаны документы, которые под</w:t>
      </w:r>
      <w:r w:rsidR="00580873">
        <w:rPr>
          <w:bCs/>
          <w:sz w:val="24"/>
          <w:szCs w:val="24"/>
        </w:rPr>
        <w:t>тверждают произведенные расходы.</w:t>
      </w:r>
    </w:p>
    <w:p w:rsidR="00E7448A" w:rsidRPr="00580873" w:rsidRDefault="00E7448A" w:rsidP="00E7448A">
      <w:pPr>
        <w:ind w:firstLine="851"/>
        <w:jc w:val="both"/>
        <w:rPr>
          <w:bCs/>
          <w:sz w:val="24"/>
          <w:szCs w:val="24"/>
        </w:rPr>
      </w:pPr>
      <w:r w:rsidRPr="00580873">
        <w:rPr>
          <w:bCs/>
          <w:sz w:val="24"/>
          <w:szCs w:val="24"/>
        </w:rPr>
        <w:t xml:space="preserve">В нарушение пункта 4 статьи 9.2 </w:t>
      </w:r>
      <w:r w:rsidR="004C6241">
        <w:rPr>
          <w:bCs/>
          <w:sz w:val="24"/>
          <w:szCs w:val="24"/>
        </w:rPr>
        <w:t>Федерального закона № 7-ФЗ</w:t>
      </w:r>
      <w:r w:rsidRPr="00580873">
        <w:rPr>
          <w:bCs/>
          <w:sz w:val="24"/>
          <w:szCs w:val="24"/>
        </w:rPr>
        <w:t xml:space="preserve"> </w:t>
      </w:r>
      <w:r w:rsidR="006C1526">
        <w:rPr>
          <w:bCs/>
          <w:sz w:val="24"/>
          <w:szCs w:val="24"/>
        </w:rPr>
        <w:t>п</w:t>
      </w:r>
      <w:r w:rsidRPr="00580873">
        <w:rPr>
          <w:bCs/>
          <w:sz w:val="24"/>
          <w:szCs w:val="24"/>
        </w:rPr>
        <w:t xml:space="preserve">орядок определения платы </w:t>
      </w:r>
      <w:r w:rsidR="00CC011B" w:rsidRPr="00CC011B">
        <w:rPr>
          <w:bCs/>
          <w:sz w:val="24"/>
          <w:szCs w:val="24"/>
        </w:rPr>
        <w:t xml:space="preserve">для граждан и юридических лиц </w:t>
      </w:r>
      <w:r w:rsidR="00CC011B">
        <w:rPr>
          <w:bCs/>
          <w:sz w:val="24"/>
          <w:szCs w:val="24"/>
        </w:rPr>
        <w:t xml:space="preserve">за работы, </w:t>
      </w:r>
      <w:r w:rsidR="00CC011B" w:rsidRPr="00CC011B">
        <w:rPr>
          <w:bCs/>
          <w:sz w:val="24"/>
          <w:szCs w:val="24"/>
        </w:rPr>
        <w:t xml:space="preserve">относящиеся к основным видам деятельности </w:t>
      </w:r>
      <w:r w:rsidR="00CC011B">
        <w:rPr>
          <w:bCs/>
          <w:sz w:val="24"/>
          <w:szCs w:val="24"/>
        </w:rPr>
        <w:t xml:space="preserve">Учреждения, оказываемые </w:t>
      </w:r>
      <w:r w:rsidR="00CC011B" w:rsidRPr="00CC011B">
        <w:rPr>
          <w:bCs/>
          <w:sz w:val="24"/>
          <w:szCs w:val="24"/>
        </w:rPr>
        <w:t xml:space="preserve">сверх установленного муниципального </w:t>
      </w:r>
      <w:r w:rsidR="00CC011B" w:rsidRPr="00CC011B">
        <w:rPr>
          <w:bCs/>
          <w:sz w:val="24"/>
          <w:szCs w:val="24"/>
        </w:rPr>
        <w:lastRenderedPageBreak/>
        <w:t>задания, а также в случаях, определенных федеральными законами, в пределах установленного муниципального задания</w:t>
      </w:r>
      <w:r w:rsidR="004110F6">
        <w:rPr>
          <w:bCs/>
          <w:sz w:val="24"/>
          <w:szCs w:val="24"/>
        </w:rPr>
        <w:t>,</w:t>
      </w:r>
      <w:r w:rsidR="00CC011B" w:rsidRPr="00CC011B">
        <w:rPr>
          <w:bCs/>
          <w:sz w:val="24"/>
          <w:szCs w:val="24"/>
        </w:rPr>
        <w:t xml:space="preserve"> </w:t>
      </w:r>
      <w:r w:rsidRPr="00580873">
        <w:rPr>
          <w:bCs/>
          <w:sz w:val="24"/>
          <w:szCs w:val="24"/>
        </w:rPr>
        <w:t>Учредителем не установлен.</w:t>
      </w:r>
    </w:p>
    <w:p w:rsidR="00E7448A" w:rsidRPr="003F353F" w:rsidRDefault="0032096A" w:rsidP="0083739E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нарушение </w:t>
      </w:r>
      <w:proofErr w:type="spellStart"/>
      <w:r>
        <w:rPr>
          <w:bCs/>
          <w:sz w:val="24"/>
          <w:szCs w:val="24"/>
        </w:rPr>
        <w:t>п.</w:t>
      </w:r>
      <w:r w:rsidR="00E7448A" w:rsidRPr="00580873">
        <w:rPr>
          <w:bCs/>
          <w:sz w:val="24"/>
          <w:szCs w:val="24"/>
        </w:rPr>
        <w:t>п</w:t>
      </w:r>
      <w:proofErr w:type="spellEnd"/>
      <w:r w:rsidR="00E7448A" w:rsidRPr="00580873">
        <w:rPr>
          <w:bCs/>
          <w:sz w:val="24"/>
          <w:szCs w:val="24"/>
        </w:rPr>
        <w:t xml:space="preserve">. 2.3, 2.8 Приказа </w:t>
      </w:r>
      <w:r w:rsidR="0083739E">
        <w:rPr>
          <w:bCs/>
          <w:sz w:val="24"/>
          <w:szCs w:val="24"/>
        </w:rPr>
        <w:t xml:space="preserve">Минфина РФ от 13.06.1995 № 49 в </w:t>
      </w:r>
      <w:r w:rsidR="00E7448A" w:rsidRPr="003F353F">
        <w:rPr>
          <w:bCs/>
          <w:sz w:val="24"/>
          <w:szCs w:val="24"/>
        </w:rPr>
        <w:t xml:space="preserve"> инвентаризационных описях отсутствуют подписи материально-ответственных лиц.</w:t>
      </w:r>
    </w:p>
    <w:p w:rsidR="00E7448A" w:rsidRDefault="00E7448A" w:rsidP="00E7448A">
      <w:pPr>
        <w:ind w:firstLine="851"/>
        <w:jc w:val="both"/>
        <w:rPr>
          <w:bCs/>
          <w:sz w:val="24"/>
          <w:szCs w:val="24"/>
        </w:rPr>
      </w:pPr>
      <w:r w:rsidRPr="003F353F">
        <w:rPr>
          <w:bCs/>
          <w:sz w:val="24"/>
          <w:szCs w:val="24"/>
        </w:rPr>
        <w:t xml:space="preserve">В нарушение требований, установленных статьей 9 Федерального закона от 06.12.2011 № 402-ФЗ «О бухгалтерском учете», Приложением № 5 к приказу Минфина РФ от 30.03.2015 № 52н приняты к учету первичные учетные документы при отсутствии обязательных реквизитов. </w:t>
      </w:r>
    </w:p>
    <w:p w:rsidR="00E7448A" w:rsidRPr="004110F6" w:rsidRDefault="00E7448A" w:rsidP="002B1EEF">
      <w:pPr>
        <w:ind w:firstLine="851"/>
        <w:jc w:val="both"/>
        <w:rPr>
          <w:bCs/>
          <w:iCs/>
          <w:sz w:val="24"/>
          <w:szCs w:val="24"/>
        </w:rPr>
      </w:pPr>
      <w:r w:rsidRPr="007108AD">
        <w:rPr>
          <w:bCs/>
          <w:iCs/>
          <w:sz w:val="24"/>
          <w:szCs w:val="24"/>
        </w:rPr>
        <w:t xml:space="preserve">В нарушение п. 349 Инструкции № 157н нормы расхода и (или) сроков службы </w:t>
      </w:r>
      <w:r w:rsidRPr="00691C7B">
        <w:rPr>
          <w:bCs/>
          <w:iCs/>
          <w:sz w:val="24"/>
          <w:szCs w:val="24"/>
        </w:rPr>
        <w:t>ремонтно-эксплуатационных материалов и</w:t>
      </w:r>
      <w:r w:rsidR="002B1EEF">
        <w:rPr>
          <w:bCs/>
          <w:iCs/>
          <w:sz w:val="24"/>
          <w:szCs w:val="24"/>
        </w:rPr>
        <w:t xml:space="preserve"> запасных частей не установлены; </w:t>
      </w:r>
      <w:r w:rsidRPr="004110F6">
        <w:rPr>
          <w:bCs/>
          <w:iCs/>
          <w:sz w:val="24"/>
          <w:szCs w:val="24"/>
        </w:rPr>
        <w:t xml:space="preserve">не отражены на </w:t>
      </w:r>
      <w:proofErr w:type="spellStart"/>
      <w:r w:rsidRPr="004110F6">
        <w:rPr>
          <w:bCs/>
          <w:iCs/>
          <w:sz w:val="24"/>
          <w:szCs w:val="24"/>
        </w:rPr>
        <w:t>забалансовом</w:t>
      </w:r>
      <w:proofErr w:type="spellEnd"/>
      <w:r w:rsidRPr="004110F6">
        <w:rPr>
          <w:bCs/>
          <w:iCs/>
          <w:sz w:val="24"/>
          <w:szCs w:val="24"/>
        </w:rPr>
        <w:t xml:space="preserve"> счете 09 «Запасные части к транспортным средствам, выданным взамен изношенным» запасные части, установленные на автотранспортные средства</w:t>
      </w:r>
      <w:r w:rsidR="004110F6">
        <w:rPr>
          <w:bCs/>
          <w:iCs/>
          <w:sz w:val="24"/>
          <w:szCs w:val="24"/>
        </w:rPr>
        <w:t xml:space="preserve">. </w:t>
      </w:r>
    </w:p>
    <w:p w:rsidR="00E7448A" w:rsidRPr="00691C7B" w:rsidRDefault="00E7448A" w:rsidP="00E7448A">
      <w:pPr>
        <w:ind w:firstLine="851"/>
        <w:jc w:val="both"/>
        <w:rPr>
          <w:bCs/>
          <w:iCs/>
          <w:sz w:val="24"/>
          <w:szCs w:val="24"/>
        </w:rPr>
      </w:pPr>
      <w:proofErr w:type="gramStart"/>
      <w:r w:rsidRPr="00691C7B">
        <w:rPr>
          <w:bCs/>
          <w:iCs/>
          <w:sz w:val="24"/>
          <w:szCs w:val="24"/>
        </w:rPr>
        <w:t>В нарушение требований, установленных п. 350 Инструкции № 157н, п. 29 Федерального стандарта бухгалтерского учете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</w:t>
      </w:r>
      <w:r w:rsidR="00691C7B">
        <w:rPr>
          <w:bCs/>
          <w:iCs/>
          <w:sz w:val="24"/>
          <w:szCs w:val="24"/>
        </w:rPr>
        <w:t xml:space="preserve">и от 31 декабря 2016 г. № 256н </w:t>
      </w:r>
      <w:r w:rsidRPr="00691C7B">
        <w:rPr>
          <w:bCs/>
          <w:iCs/>
          <w:sz w:val="24"/>
          <w:szCs w:val="24"/>
        </w:rPr>
        <w:t xml:space="preserve">данные о движении материальных ценностей не отображены в карточке количественно-суммового учета материальных ценностей </w:t>
      </w:r>
      <w:hyperlink r:id="rId8" w:history="1"/>
      <w:r w:rsidRPr="00691C7B">
        <w:rPr>
          <w:bCs/>
          <w:iCs/>
          <w:sz w:val="24"/>
          <w:szCs w:val="24"/>
        </w:rPr>
        <w:t xml:space="preserve">  на основании первичных учетных документов.</w:t>
      </w:r>
      <w:proofErr w:type="gramEnd"/>
    </w:p>
    <w:p w:rsidR="00E7448A" w:rsidRPr="00691C7B" w:rsidRDefault="00E7448A" w:rsidP="00E7448A">
      <w:pPr>
        <w:ind w:firstLine="851"/>
        <w:jc w:val="both"/>
        <w:rPr>
          <w:bCs/>
          <w:sz w:val="24"/>
          <w:szCs w:val="24"/>
        </w:rPr>
      </w:pPr>
      <w:r w:rsidRPr="00691C7B">
        <w:rPr>
          <w:bCs/>
          <w:iCs/>
          <w:sz w:val="24"/>
          <w:szCs w:val="24"/>
        </w:rPr>
        <w:t>В нарушение требований, установленных</w:t>
      </w:r>
      <w:r w:rsidR="00E77B3A">
        <w:rPr>
          <w:bCs/>
          <w:sz w:val="24"/>
          <w:szCs w:val="24"/>
        </w:rPr>
        <w:t xml:space="preserve"> п. 6.18</w:t>
      </w:r>
      <w:r w:rsidRPr="00691C7B">
        <w:rPr>
          <w:bCs/>
          <w:sz w:val="24"/>
          <w:szCs w:val="24"/>
        </w:rPr>
        <w:t xml:space="preserve"> Приказа «Об утверждении учетной политики для бухгалтерского и налогового учета» от 23.03.2021 № 7 установлен факт списания горюче-смазочных материалов без подтверждения путевым листом.</w:t>
      </w:r>
    </w:p>
    <w:p w:rsidR="00E7448A" w:rsidRPr="00691C7B" w:rsidRDefault="00E7448A" w:rsidP="00E7448A">
      <w:pPr>
        <w:ind w:firstLine="851"/>
        <w:jc w:val="both"/>
        <w:rPr>
          <w:bCs/>
          <w:sz w:val="24"/>
          <w:szCs w:val="24"/>
        </w:rPr>
      </w:pPr>
      <w:r w:rsidRPr="00691C7B">
        <w:rPr>
          <w:bCs/>
          <w:sz w:val="24"/>
          <w:szCs w:val="24"/>
        </w:rPr>
        <w:t>В нарушение требований, установленных частью 2 статьи 9 Федерального закона № 402-ФЗ, приказа Министерства транспорта Российской</w:t>
      </w:r>
      <w:r w:rsidR="00FD4042">
        <w:rPr>
          <w:bCs/>
          <w:sz w:val="24"/>
          <w:szCs w:val="24"/>
        </w:rPr>
        <w:t xml:space="preserve"> Федерации от 11.09.2020 № 368 «</w:t>
      </w:r>
      <w:r w:rsidRPr="00691C7B">
        <w:rPr>
          <w:bCs/>
          <w:sz w:val="24"/>
          <w:szCs w:val="24"/>
        </w:rPr>
        <w:t>Об утверждении обязательных реквизитов и порядка заполнения путевых листов</w:t>
      </w:r>
      <w:r w:rsidR="00FD4042">
        <w:rPr>
          <w:bCs/>
          <w:sz w:val="24"/>
          <w:szCs w:val="24"/>
        </w:rPr>
        <w:t>»</w:t>
      </w:r>
      <w:r w:rsidRPr="00691C7B">
        <w:rPr>
          <w:bCs/>
          <w:sz w:val="24"/>
          <w:szCs w:val="24"/>
        </w:rPr>
        <w:t>, Учреждением приняты к учету первичные учетные документы</w:t>
      </w:r>
      <w:r w:rsidR="00220A1E">
        <w:rPr>
          <w:bCs/>
          <w:sz w:val="24"/>
          <w:szCs w:val="24"/>
        </w:rPr>
        <w:t>,</w:t>
      </w:r>
      <w:r w:rsidRPr="00691C7B">
        <w:rPr>
          <w:bCs/>
          <w:sz w:val="24"/>
          <w:szCs w:val="24"/>
        </w:rPr>
        <w:t xml:space="preserve"> не соответствующие требованиям к оформлению фактов хозяйственной жизни первичными учетными документами. </w:t>
      </w:r>
    </w:p>
    <w:p w:rsidR="00691C7B" w:rsidRDefault="00E7448A" w:rsidP="00E7448A">
      <w:pPr>
        <w:ind w:firstLine="851"/>
        <w:jc w:val="both"/>
        <w:rPr>
          <w:bCs/>
          <w:sz w:val="24"/>
          <w:szCs w:val="24"/>
        </w:rPr>
      </w:pPr>
      <w:r w:rsidRPr="00691C7B">
        <w:rPr>
          <w:bCs/>
          <w:sz w:val="24"/>
          <w:szCs w:val="24"/>
        </w:rPr>
        <w:t>В нарушение п. 2.8 Постановления от 13.05.2011 № 38 в январе 2021 года  произведено списание объектов нефинансовых активов без предост</w:t>
      </w:r>
      <w:r w:rsidR="00FB0A62">
        <w:rPr>
          <w:bCs/>
          <w:sz w:val="24"/>
          <w:szCs w:val="24"/>
        </w:rPr>
        <w:t>авления технического заключения</w:t>
      </w:r>
      <w:r w:rsidR="00691C7B">
        <w:rPr>
          <w:bCs/>
          <w:sz w:val="24"/>
          <w:szCs w:val="24"/>
        </w:rPr>
        <w:t xml:space="preserve">. </w:t>
      </w:r>
    </w:p>
    <w:p w:rsidR="00E7448A" w:rsidRPr="00691C7B" w:rsidRDefault="00E7448A" w:rsidP="00E7448A">
      <w:pPr>
        <w:ind w:firstLine="851"/>
        <w:jc w:val="both"/>
        <w:rPr>
          <w:bCs/>
          <w:sz w:val="24"/>
          <w:szCs w:val="24"/>
        </w:rPr>
      </w:pPr>
      <w:r w:rsidRPr="00691C7B">
        <w:rPr>
          <w:bCs/>
          <w:sz w:val="24"/>
          <w:szCs w:val="24"/>
        </w:rPr>
        <w:t xml:space="preserve">В нарушение п. 2.8 Постановления от 13.05.2011 № 38 в акте о списании от 01.01.2021 № 1 не указаны причины выбытия </w:t>
      </w:r>
      <w:r w:rsidR="000E6796">
        <w:rPr>
          <w:bCs/>
          <w:sz w:val="24"/>
          <w:szCs w:val="24"/>
        </w:rPr>
        <w:t xml:space="preserve">объектов основных средств </w:t>
      </w:r>
      <w:r w:rsidRPr="00691C7B">
        <w:rPr>
          <w:bCs/>
          <w:sz w:val="24"/>
          <w:szCs w:val="24"/>
        </w:rPr>
        <w:t xml:space="preserve">с их обоснованием. </w:t>
      </w:r>
      <w:r w:rsidR="004C6241">
        <w:rPr>
          <w:bCs/>
          <w:sz w:val="24"/>
          <w:szCs w:val="24"/>
        </w:rPr>
        <w:t xml:space="preserve"> </w:t>
      </w:r>
    </w:p>
    <w:p w:rsidR="00E7448A" w:rsidRPr="00691C7B" w:rsidRDefault="00E7448A" w:rsidP="00E7448A">
      <w:pPr>
        <w:ind w:firstLine="851"/>
        <w:jc w:val="both"/>
        <w:rPr>
          <w:bCs/>
          <w:sz w:val="24"/>
          <w:szCs w:val="24"/>
        </w:rPr>
      </w:pPr>
      <w:r w:rsidRPr="00691C7B">
        <w:rPr>
          <w:bCs/>
          <w:sz w:val="24"/>
          <w:szCs w:val="24"/>
        </w:rPr>
        <w:t>В нарушение п.335 Приложения № 2 к приказу Минфина РФ от 01.12.2010 №157н  имущество, в отношении которого принято решение о списании (прекращении эксплуатации), не учитывалось на счете 02 «Материальные ценности на хранение» до момента утилизации, уничтожении в январе 2021 года</w:t>
      </w:r>
      <w:r w:rsidR="000E6796">
        <w:rPr>
          <w:bCs/>
          <w:sz w:val="24"/>
          <w:szCs w:val="24"/>
        </w:rPr>
        <w:t>.</w:t>
      </w:r>
    </w:p>
    <w:p w:rsidR="00E7448A" w:rsidRPr="00691C7B" w:rsidRDefault="00E7448A" w:rsidP="00E7448A">
      <w:pPr>
        <w:ind w:firstLine="851"/>
        <w:jc w:val="both"/>
        <w:rPr>
          <w:bCs/>
          <w:sz w:val="24"/>
          <w:szCs w:val="24"/>
        </w:rPr>
      </w:pPr>
      <w:r w:rsidRPr="00691C7B">
        <w:rPr>
          <w:bCs/>
          <w:sz w:val="24"/>
          <w:szCs w:val="24"/>
        </w:rPr>
        <w:t xml:space="preserve">В нарушение п.2.19 Постановления от 13.05.2011 № 38 при списании объектов основных средств в январе 2021 года не производился демонтаж, ликвидация, утилизация списанных основных средств.  </w:t>
      </w:r>
    </w:p>
    <w:p w:rsidR="00E7448A" w:rsidRPr="00691C7B" w:rsidRDefault="00E7448A" w:rsidP="00E7448A">
      <w:pPr>
        <w:ind w:firstLine="851"/>
        <w:jc w:val="both"/>
        <w:rPr>
          <w:bCs/>
          <w:sz w:val="24"/>
          <w:szCs w:val="24"/>
        </w:rPr>
      </w:pPr>
      <w:r w:rsidRPr="00691C7B">
        <w:rPr>
          <w:bCs/>
          <w:sz w:val="24"/>
          <w:szCs w:val="24"/>
        </w:rPr>
        <w:t>В нарушение требований, установленных ч. 1, 2 статьи  9  ФЗ от 06.12.2011 № 402-ФЗ « О бухгалтерском учете», п.</w:t>
      </w:r>
      <w:r w:rsidR="00E81D81">
        <w:rPr>
          <w:bCs/>
          <w:sz w:val="24"/>
          <w:szCs w:val="24"/>
        </w:rPr>
        <w:t>п.</w:t>
      </w:r>
      <w:r w:rsidRPr="00691C7B">
        <w:rPr>
          <w:bCs/>
          <w:sz w:val="24"/>
          <w:szCs w:val="24"/>
        </w:rPr>
        <w:t xml:space="preserve"> 20, 25 Федерального стандарта № 256н приняты к учету первичные учетные документы при отсутствии обязательных реквизитов (подписи лиц, с указанием их фамилий, инициалов либо иных реквизитов, необходи</w:t>
      </w:r>
      <w:r w:rsidR="00691C7B">
        <w:rPr>
          <w:bCs/>
          <w:sz w:val="24"/>
          <w:szCs w:val="24"/>
        </w:rPr>
        <w:t>мых для идентификации этих лиц).</w:t>
      </w:r>
    </w:p>
    <w:p w:rsidR="000E6796" w:rsidRPr="000E6796" w:rsidRDefault="000E6796" w:rsidP="000E6796">
      <w:pPr>
        <w:ind w:firstLine="851"/>
        <w:jc w:val="both"/>
        <w:rPr>
          <w:bCs/>
          <w:sz w:val="24"/>
          <w:szCs w:val="24"/>
        </w:rPr>
      </w:pPr>
      <w:r w:rsidRPr="000E6796">
        <w:rPr>
          <w:bCs/>
          <w:sz w:val="24"/>
          <w:szCs w:val="24"/>
        </w:rPr>
        <w:t xml:space="preserve">В нарушение п. 11.1. Приказа Минфина России от 29.11.2017 № 209н «Об утверждении </w:t>
      </w:r>
      <w:proofErr w:type="gramStart"/>
      <w:r w:rsidRPr="000E6796">
        <w:rPr>
          <w:bCs/>
          <w:sz w:val="24"/>
          <w:szCs w:val="24"/>
        </w:rPr>
        <w:t>Порядка применения классификации операций сектора государственного</w:t>
      </w:r>
      <w:proofErr w:type="gramEnd"/>
      <w:r w:rsidRPr="000E6796">
        <w:rPr>
          <w:bCs/>
          <w:sz w:val="24"/>
          <w:szCs w:val="24"/>
        </w:rPr>
        <w:t xml:space="preserve"> управления» расходы по оплате муниципальн</w:t>
      </w:r>
      <w:r w:rsidR="00FB0A62">
        <w:rPr>
          <w:bCs/>
          <w:sz w:val="24"/>
          <w:szCs w:val="24"/>
        </w:rPr>
        <w:t>ых</w:t>
      </w:r>
      <w:r w:rsidRPr="000E6796">
        <w:rPr>
          <w:bCs/>
          <w:sz w:val="24"/>
          <w:szCs w:val="24"/>
        </w:rPr>
        <w:t xml:space="preserve"> контрактов, договоров на строительство, приобретение (изготовление) объектов, относящихся к основным средствам, не отнесены на статью 310 «Увеличение стоимости основных средств» КОСГУ.  </w:t>
      </w:r>
    </w:p>
    <w:sectPr w:rsidR="000E6796" w:rsidRPr="000E6796" w:rsidSect="00256B8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711C5D"/>
    <w:multiLevelType w:val="hybridMultilevel"/>
    <w:tmpl w:val="9B348E0A"/>
    <w:lvl w:ilvl="0" w:tplc="BAF860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1017D8"/>
    <w:multiLevelType w:val="multilevel"/>
    <w:tmpl w:val="E932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45C2B"/>
    <w:multiLevelType w:val="multilevel"/>
    <w:tmpl w:val="6DBC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7777F"/>
    <w:multiLevelType w:val="multilevel"/>
    <w:tmpl w:val="2B94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9465C"/>
    <w:multiLevelType w:val="multilevel"/>
    <w:tmpl w:val="FE7E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E6FF8"/>
    <w:multiLevelType w:val="multilevel"/>
    <w:tmpl w:val="772A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43682B"/>
    <w:multiLevelType w:val="hybridMultilevel"/>
    <w:tmpl w:val="D1D8D57E"/>
    <w:lvl w:ilvl="0" w:tplc="D5BC43D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E6D6B0F"/>
    <w:multiLevelType w:val="multilevel"/>
    <w:tmpl w:val="B4D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A688F"/>
    <w:multiLevelType w:val="hybridMultilevel"/>
    <w:tmpl w:val="2228CB4C"/>
    <w:lvl w:ilvl="0" w:tplc="33FCB4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40C2C8C"/>
    <w:multiLevelType w:val="hybridMultilevel"/>
    <w:tmpl w:val="14F42BF0"/>
    <w:lvl w:ilvl="0" w:tplc="1AB4E4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655E5F"/>
    <w:multiLevelType w:val="hybridMultilevel"/>
    <w:tmpl w:val="2228CB4C"/>
    <w:lvl w:ilvl="0" w:tplc="33FCB4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F756AA4"/>
    <w:multiLevelType w:val="hybridMultilevel"/>
    <w:tmpl w:val="321E0910"/>
    <w:lvl w:ilvl="0" w:tplc="1794EEC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385F4615"/>
    <w:multiLevelType w:val="multilevel"/>
    <w:tmpl w:val="C666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C611EC"/>
    <w:multiLevelType w:val="multilevel"/>
    <w:tmpl w:val="77AE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A11B82"/>
    <w:multiLevelType w:val="multilevel"/>
    <w:tmpl w:val="E71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A63B08"/>
    <w:multiLevelType w:val="hybridMultilevel"/>
    <w:tmpl w:val="2228CB4C"/>
    <w:lvl w:ilvl="0" w:tplc="33FCB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4EC344D"/>
    <w:multiLevelType w:val="multilevel"/>
    <w:tmpl w:val="785E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B53C6C"/>
    <w:multiLevelType w:val="hybridMultilevel"/>
    <w:tmpl w:val="2228CB4C"/>
    <w:lvl w:ilvl="0" w:tplc="33FCB4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9B702D7"/>
    <w:multiLevelType w:val="hybridMultilevel"/>
    <w:tmpl w:val="391E8FF8"/>
    <w:lvl w:ilvl="0" w:tplc="EFB0D7C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8BA04AB"/>
    <w:multiLevelType w:val="hybridMultilevel"/>
    <w:tmpl w:val="2228CB4C"/>
    <w:lvl w:ilvl="0" w:tplc="33FCB4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72F03A03"/>
    <w:multiLevelType w:val="multilevel"/>
    <w:tmpl w:val="8046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F706D3"/>
    <w:multiLevelType w:val="multilevel"/>
    <w:tmpl w:val="5110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75976474"/>
    <w:multiLevelType w:val="hybridMultilevel"/>
    <w:tmpl w:val="C04E2152"/>
    <w:lvl w:ilvl="0" w:tplc="9DAC3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9C131D5"/>
    <w:multiLevelType w:val="hybridMultilevel"/>
    <w:tmpl w:val="2228CB4C"/>
    <w:lvl w:ilvl="0" w:tplc="33FCB4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7DAC043B"/>
    <w:multiLevelType w:val="multilevel"/>
    <w:tmpl w:val="13C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7"/>
  </w:num>
  <w:num w:numId="5">
    <w:abstractNumId w:val="25"/>
  </w:num>
  <w:num w:numId="6">
    <w:abstractNumId w:val="21"/>
  </w:num>
  <w:num w:numId="7">
    <w:abstractNumId w:val="1"/>
  </w:num>
  <w:num w:numId="8">
    <w:abstractNumId w:val="23"/>
  </w:num>
  <w:num w:numId="9">
    <w:abstractNumId w:val="19"/>
  </w:num>
  <w:num w:numId="10">
    <w:abstractNumId w:val="15"/>
  </w:num>
  <w:num w:numId="11">
    <w:abstractNumId w:val="7"/>
  </w:num>
  <w:num w:numId="12">
    <w:abstractNumId w:val="0"/>
  </w:num>
  <w:num w:numId="13">
    <w:abstractNumId w:val="11"/>
  </w:num>
  <w:num w:numId="14">
    <w:abstractNumId w:val="16"/>
  </w:num>
  <w:num w:numId="15">
    <w:abstractNumId w:val="12"/>
  </w:num>
  <w:num w:numId="16">
    <w:abstractNumId w:val="24"/>
  </w:num>
  <w:num w:numId="17">
    <w:abstractNumId w:val="20"/>
  </w:num>
  <w:num w:numId="18">
    <w:abstractNumId w:val="5"/>
  </w:num>
  <w:num w:numId="19">
    <w:abstractNumId w:val="14"/>
  </w:num>
  <w:num w:numId="20">
    <w:abstractNumId w:val="13"/>
  </w:num>
  <w:num w:numId="21">
    <w:abstractNumId w:val="6"/>
  </w:num>
  <w:num w:numId="22">
    <w:abstractNumId w:val="2"/>
  </w:num>
  <w:num w:numId="23">
    <w:abstractNumId w:val="18"/>
  </w:num>
  <w:num w:numId="24">
    <w:abstractNumId w:val="9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5"/>
    <w:rsid w:val="0002171E"/>
    <w:rsid w:val="000301FF"/>
    <w:rsid w:val="000349B0"/>
    <w:rsid w:val="00064F89"/>
    <w:rsid w:val="00066F0D"/>
    <w:rsid w:val="000834BB"/>
    <w:rsid w:val="000A0145"/>
    <w:rsid w:val="000C22FD"/>
    <w:rsid w:val="000D2EE7"/>
    <w:rsid w:val="000D485D"/>
    <w:rsid w:val="000E6796"/>
    <w:rsid w:val="000F1C5E"/>
    <w:rsid w:val="000F3B5B"/>
    <w:rsid w:val="00101680"/>
    <w:rsid w:val="00102E33"/>
    <w:rsid w:val="00111DBB"/>
    <w:rsid w:val="001217D9"/>
    <w:rsid w:val="00123D69"/>
    <w:rsid w:val="00145F22"/>
    <w:rsid w:val="001536D7"/>
    <w:rsid w:val="00153BDA"/>
    <w:rsid w:val="0015748F"/>
    <w:rsid w:val="00173E00"/>
    <w:rsid w:val="0017553D"/>
    <w:rsid w:val="001826C3"/>
    <w:rsid w:val="0018413F"/>
    <w:rsid w:val="00187138"/>
    <w:rsid w:val="001B0E3B"/>
    <w:rsid w:val="001D090C"/>
    <w:rsid w:val="001D43C5"/>
    <w:rsid w:val="001E2A70"/>
    <w:rsid w:val="001E5DF1"/>
    <w:rsid w:val="001E706E"/>
    <w:rsid w:val="0020246B"/>
    <w:rsid w:val="0021450A"/>
    <w:rsid w:val="00216EA5"/>
    <w:rsid w:val="00220A1E"/>
    <w:rsid w:val="00226705"/>
    <w:rsid w:val="002329AF"/>
    <w:rsid w:val="002433B5"/>
    <w:rsid w:val="00250109"/>
    <w:rsid w:val="002511D8"/>
    <w:rsid w:val="00256B88"/>
    <w:rsid w:val="0026071B"/>
    <w:rsid w:val="00272501"/>
    <w:rsid w:val="00282BE7"/>
    <w:rsid w:val="002A0DF4"/>
    <w:rsid w:val="002B03F7"/>
    <w:rsid w:val="002B1EEF"/>
    <w:rsid w:val="002B310F"/>
    <w:rsid w:val="002B7489"/>
    <w:rsid w:val="002C31BC"/>
    <w:rsid w:val="002C5E80"/>
    <w:rsid w:val="002D1DF8"/>
    <w:rsid w:val="002D4CCB"/>
    <w:rsid w:val="002D75E3"/>
    <w:rsid w:val="002E5192"/>
    <w:rsid w:val="002F283F"/>
    <w:rsid w:val="003034B9"/>
    <w:rsid w:val="00303793"/>
    <w:rsid w:val="00307864"/>
    <w:rsid w:val="00312089"/>
    <w:rsid w:val="00320675"/>
    <w:rsid w:val="0032096A"/>
    <w:rsid w:val="00323A83"/>
    <w:rsid w:val="00327056"/>
    <w:rsid w:val="003320D3"/>
    <w:rsid w:val="00335881"/>
    <w:rsid w:val="0034163E"/>
    <w:rsid w:val="00351E3B"/>
    <w:rsid w:val="00354834"/>
    <w:rsid w:val="00354EAA"/>
    <w:rsid w:val="00362619"/>
    <w:rsid w:val="00383097"/>
    <w:rsid w:val="00391831"/>
    <w:rsid w:val="003B34DD"/>
    <w:rsid w:val="003C4697"/>
    <w:rsid w:val="003D7F5E"/>
    <w:rsid w:val="003F353F"/>
    <w:rsid w:val="004110F6"/>
    <w:rsid w:val="00436D32"/>
    <w:rsid w:val="004439B7"/>
    <w:rsid w:val="00443CA6"/>
    <w:rsid w:val="00474BF7"/>
    <w:rsid w:val="004756EF"/>
    <w:rsid w:val="004761E7"/>
    <w:rsid w:val="004B362B"/>
    <w:rsid w:val="004C486B"/>
    <w:rsid w:val="004C6241"/>
    <w:rsid w:val="004E4339"/>
    <w:rsid w:val="004E7980"/>
    <w:rsid w:val="004F5BBD"/>
    <w:rsid w:val="005009CD"/>
    <w:rsid w:val="00513DCC"/>
    <w:rsid w:val="00521722"/>
    <w:rsid w:val="00525B69"/>
    <w:rsid w:val="00532FFE"/>
    <w:rsid w:val="0054112A"/>
    <w:rsid w:val="00544218"/>
    <w:rsid w:val="005632AD"/>
    <w:rsid w:val="00563DD2"/>
    <w:rsid w:val="005643BC"/>
    <w:rsid w:val="005740A8"/>
    <w:rsid w:val="0057760D"/>
    <w:rsid w:val="00580873"/>
    <w:rsid w:val="00591791"/>
    <w:rsid w:val="00595A01"/>
    <w:rsid w:val="005A015E"/>
    <w:rsid w:val="005C30D7"/>
    <w:rsid w:val="005D7D9C"/>
    <w:rsid w:val="005E4459"/>
    <w:rsid w:val="005E4E68"/>
    <w:rsid w:val="005F43AF"/>
    <w:rsid w:val="005F5712"/>
    <w:rsid w:val="00616F88"/>
    <w:rsid w:val="00623F00"/>
    <w:rsid w:val="00625313"/>
    <w:rsid w:val="0063155A"/>
    <w:rsid w:val="006431FD"/>
    <w:rsid w:val="0064409B"/>
    <w:rsid w:val="006634B5"/>
    <w:rsid w:val="006678DE"/>
    <w:rsid w:val="00691C7B"/>
    <w:rsid w:val="006A0583"/>
    <w:rsid w:val="006A3A61"/>
    <w:rsid w:val="006B7067"/>
    <w:rsid w:val="006C0451"/>
    <w:rsid w:val="006C13F0"/>
    <w:rsid w:val="006C1526"/>
    <w:rsid w:val="006C7E09"/>
    <w:rsid w:val="006E38D8"/>
    <w:rsid w:val="006F19F8"/>
    <w:rsid w:val="006F5BC7"/>
    <w:rsid w:val="006F6A17"/>
    <w:rsid w:val="006F764A"/>
    <w:rsid w:val="00705727"/>
    <w:rsid w:val="007108AD"/>
    <w:rsid w:val="00714476"/>
    <w:rsid w:val="007162D2"/>
    <w:rsid w:val="0072046A"/>
    <w:rsid w:val="007207FB"/>
    <w:rsid w:val="00720846"/>
    <w:rsid w:val="007228F4"/>
    <w:rsid w:val="007531B3"/>
    <w:rsid w:val="00786519"/>
    <w:rsid w:val="00787AEA"/>
    <w:rsid w:val="007C5A7C"/>
    <w:rsid w:val="007D336A"/>
    <w:rsid w:val="0081722A"/>
    <w:rsid w:val="008269E5"/>
    <w:rsid w:val="00835C88"/>
    <w:rsid w:val="0083739E"/>
    <w:rsid w:val="00842C19"/>
    <w:rsid w:val="00846247"/>
    <w:rsid w:val="00851969"/>
    <w:rsid w:val="0085211F"/>
    <w:rsid w:val="0085270D"/>
    <w:rsid w:val="008700EF"/>
    <w:rsid w:val="0088725B"/>
    <w:rsid w:val="008876F6"/>
    <w:rsid w:val="008D3C2D"/>
    <w:rsid w:val="008E23FB"/>
    <w:rsid w:val="008F11CE"/>
    <w:rsid w:val="008F1E8C"/>
    <w:rsid w:val="009006E7"/>
    <w:rsid w:val="0090313F"/>
    <w:rsid w:val="00914E52"/>
    <w:rsid w:val="00922187"/>
    <w:rsid w:val="00943909"/>
    <w:rsid w:val="00991F2D"/>
    <w:rsid w:val="00993BD5"/>
    <w:rsid w:val="009A42BC"/>
    <w:rsid w:val="009B1DFF"/>
    <w:rsid w:val="009B5BD5"/>
    <w:rsid w:val="009D355E"/>
    <w:rsid w:val="009D6C2D"/>
    <w:rsid w:val="009E35CA"/>
    <w:rsid w:val="009E6554"/>
    <w:rsid w:val="00A03159"/>
    <w:rsid w:val="00A15EF8"/>
    <w:rsid w:val="00A15F11"/>
    <w:rsid w:val="00A4500F"/>
    <w:rsid w:val="00A46DDA"/>
    <w:rsid w:val="00A53EC4"/>
    <w:rsid w:val="00A6130C"/>
    <w:rsid w:val="00A66E95"/>
    <w:rsid w:val="00A75323"/>
    <w:rsid w:val="00A8391A"/>
    <w:rsid w:val="00AE11DF"/>
    <w:rsid w:val="00AE7360"/>
    <w:rsid w:val="00AF0633"/>
    <w:rsid w:val="00B066CA"/>
    <w:rsid w:val="00B22FEE"/>
    <w:rsid w:val="00B313AD"/>
    <w:rsid w:val="00B35455"/>
    <w:rsid w:val="00B35947"/>
    <w:rsid w:val="00B80BF6"/>
    <w:rsid w:val="00B8733B"/>
    <w:rsid w:val="00BA54B1"/>
    <w:rsid w:val="00BB2B55"/>
    <w:rsid w:val="00BB5868"/>
    <w:rsid w:val="00BC05CD"/>
    <w:rsid w:val="00BD7204"/>
    <w:rsid w:val="00BE0AF3"/>
    <w:rsid w:val="00BE5082"/>
    <w:rsid w:val="00BF3FFA"/>
    <w:rsid w:val="00BF4AA1"/>
    <w:rsid w:val="00BF68EA"/>
    <w:rsid w:val="00BF6E3B"/>
    <w:rsid w:val="00C2102E"/>
    <w:rsid w:val="00C21C83"/>
    <w:rsid w:val="00C2348D"/>
    <w:rsid w:val="00C23671"/>
    <w:rsid w:val="00C372D9"/>
    <w:rsid w:val="00C53548"/>
    <w:rsid w:val="00C5539A"/>
    <w:rsid w:val="00C57331"/>
    <w:rsid w:val="00C871F6"/>
    <w:rsid w:val="00CA3AC1"/>
    <w:rsid w:val="00CC011B"/>
    <w:rsid w:val="00CC2642"/>
    <w:rsid w:val="00CC4137"/>
    <w:rsid w:val="00CD4CD7"/>
    <w:rsid w:val="00CE4B07"/>
    <w:rsid w:val="00D0444A"/>
    <w:rsid w:val="00D16F3E"/>
    <w:rsid w:val="00D1793E"/>
    <w:rsid w:val="00D26B92"/>
    <w:rsid w:val="00D3318F"/>
    <w:rsid w:val="00D41A94"/>
    <w:rsid w:val="00D4680C"/>
    <w:rsid w:val="00D472D2"/>
    <w:rsid w:val="00D87D60"/>
    <w:rsid w:val="00D94B99"/>
    <w:rsid w:val="00D95558"/>
    <w:rsid w:val="00DC7559"/>
    <w:rsid w:val="00DD07F4"/>
    <w:rsid w:val="00DF070F"/>
    <w:rsid w:val="00DF3866"/>
    <w:rsid w:val="00DF7D2F"/>
    <w:rsid w:val="00E0182B"/>
    <w:rsid w:val="00E053F2"/>
    <w:rsid w:val="00E1319D"/>
    <w:rsid w:val="00E31F9D"/>
    <w:rsid w:val="00E41CE9"/>
    <w:rsid w:val="00E54886"/>
    <w:rsid w:val="00E554AB"/>
    <w:rsid w:val="00E6179D"/>
    <w:rsid w:val="00E70975"/>
    <w:rsid w:val="00E7448A"/>
    <w:rsid w:val="00E7625B"/>
    <w:rsid w:val="00E77B3A"/>
    <w:rsid w:val="00E81D81"/>
    <w:rsid w:val="00EA0A72"/>
    <w:rsid w:val="00EC0EBF"/>
    <w:rsid w:val="00ED0031"/>
    <w:rsid w:val="00F83DE7"/>
    <w:rsid w:val="00F85B5A"/>
    <w:rsid w:val="00F96F16"/>
    <w:rsid w:val="00FA6452"/>
    <w:rsid w:val="00FA6DDD"/>
    <w:rsid w:val="00FB0A62"/>
    <w:rsid w:val="00FC410E"/>
    <w:rsid w:val="00FC62CB"/>
    <w:rsid w:val="00FD1AA2"/>
    <w:rsid w:val="00FD4042"/>
    <w:rsid w:val="00FE5A8F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7D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17D9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7448A"/>
    <w:pPr>
      <w:keepNext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20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07F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17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217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footer"/>
    <w:basedOn w:val="a"/>
    <w:link w:val="a6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7D9"/>
  </w:style>
  <w:style w:type="character" w:customStyle="1" w:styleId="c2">
    <w:name w:val="c2"/>
    <w:rsid w:val="001217D9"/>
  </w:style>
  <w:style w:type="table" w:styleId="a8">
    <w:name w:val="Table Grid"/>
    <w:basedOn w:val="a1"/>
    <w:rsid w:val="0012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217D9"/>
    <w:rPr>
      <w:color w:val="0000FF"/>
      <w:u w:val="single"/>
    </w:rPr>
  </w:style>
  <w:style w:type="character" w:styleId="aa">
    <w:name w:val="Emphasis"/>
    <w:qFormat/>
    <w:rsid w:val="001217D9"/>
    <w:rPr>
      <w:i/>
      <w:iCs/>
    </w:rPr>
  </w:style>
  <w:style w:type="paragraph" w:styleId="ab">
    <w:name w:val="Subtitle"/>
    <w:basedOn w:val="a"/>
    <w:next w:val="a"/>
    <w:link w:val="ac"/>
    <w:qFormat/>
    <w:rsid w:val="001217D9"/>
    <w:pPr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c">
    <w:name w:val="Подзаголовок Знак"/>
    <w:basedOn w:val="a0"/>
    <w:link w:val="ab"/>
    <w:rsid w:val="001217D9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36D7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2171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02171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7448A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7D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17D9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7448A"/>
    <w:pPr>
      <w:keepNext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20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07F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17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217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footer"/>
    <w:basedOn w:val="a"/>
    <w:link w:val="a6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7D9"/>
  </w:style>
  <w:style w:type="character" w:customStyle="1" w:styleId="c2">
    <w:name w:val="c2"/>
    <w:rsid w:val="001217D9"/>
  </w:style>
  <w:style w:type="table" w:styleId="a8">
    <w:name w:val="Table Grid"/>
    <w:basedOn w:val="a1"/>
    <w:rsid w:val="0012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217D9"/>
    <w:rPr>
      <w:color w:val="0000FF"/>
      <w:u w:val="single"/>
    </w:rPr>
  </w:style>
  <w:style w:type="character" w:styleId="aa">
    <w:name w:val="Emphasis"/>
    <w:qFormat/>
    <w:rsid w:val="001217D9"/>
    <w:rPr>
      <w:i/>
      <w:iCs/>
    </w:rPr>
  </w:style>
  <w:style w:type="paragraph" w:styleId="ab">
    <w:name w:val="Subtitle"/>
    <w:basedOn w:val="a"/>
    <w:next w:val="a"/>
    <w:link w:val="ac"/>
    <w:qFormat/>
    <w:rsid w:val="001217D9"/>
    <w:pPr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c">
    <w:name w:val="Подзаголовок Знак"/>
    <w:basedOn w:val="a0"/>
    <w:link w:val="ab"/>
    <w:rsid w:val="001217D9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36D7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2171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02171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7448A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6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105C49EAABAC484DE747283A1FDA7775DA3B49DF0C803D6A3B8B2167AF3D2E8ABD44DD17F9305F63E019818F4BA8095B0DD8FE8CD9CD1E24SC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A55CCDF07DA19C28D920CFB506A1CAEF1CAB6344EAEA426C05D331E532CD41BA1D27425D8E665159D0327A006098787F3DA57BCD30nBcF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F582-2FBD-4FCE-A977-03133BD6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1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Наталья Владимировна</dc:creator>
  <cp:keywords/>
  <dc:description/>
  <cp:lastModifiedBy>Иванова Ольга Валентиновна</cp:lastModifiedBy>
  <cp:revision>77</cp:revision>
  <cp:lastPrinted>2024-03-14T15:26:00Z</cp:lastPrinted>
  <dcterms:created xsi:type="dcterms:W3CDTF">2021-07-05T11:05:00Z</dcterms:created>
  <dcterms:modified xsi:type="dcterms:W3CDTF">2024-05-02T12:50:00Z</dcterms:modified>
</cp:coreProperties>
</file>