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A5" w:rsidRPr="002A3AA5" w:rsidRDefault="002A3AA5" w:rsidP="002A3AA5">
      <w:pPr>
        <w:shd w:val="clear" w:color="auto" w:fill="FFFFFF"/>
        <w:spacing w:after="0" w:line="240" w:lineRule="auto"/>
        <w:jc w:val="center"/>
        <w:rPr>
          <w:rFonts w:ascii="Times New Roman" w:eastAsia="Times New Roman" w:hAnsi="Times New Roman" w:cs="Times New Roman"/>
          <w:sz w:val="24"/>
          <w:szCs w:val="24"/>
          <w:lang w:eastAsia="ru-RU"/>
        </w:rPr>
      </w:pPr>
      <w:r w:rsidRPr="002A3AA5">
        <w:rPr>
          <w:rFonts w:ascii="Times New Roman" w:eastAsia="Times New Roman" w:hAnsi="Times New Roman" w:cs="Times New Roman"/>
          <w:sz w:val="24"/>
          <w:szCs w:val="24"/>
          <w:lang w:eastAsia="ru-RU"/>
        </w:rPr>
        <w:t>Информация</w:t>
      </w:r>
    </w:p>
    <w:p w:rsidR="00EB1C28" w:rsidRDefault="00EB1C28" w:rsidP="002A3AA5">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B1C28">
        <w:rPr>
          <w:rFonts w:ascii="Times New Roman" w:eastAsia="Times New Roman" w:hAnsi="Times New Roman" w:cs="Times New Roman"/>
          <w:sz w:val="24"/>
          <w:szCs w:val="24"/>
          <w:lang w:eastAsia="ru-RU"/>
        </w:rPr>
        <w:t xml:space="preserve">о результатам плановой выездной ревизии финансово-хозяйственной </w:t>
      </w:r>
    </w:p>
    <w:p w:rsidR="00EB1C28" w:rsidRDefault="00EB1C28" w:rsidP="002A3AA5">
      <w:pPr>
        <w:shd w:val="clear" w:color="auto" w:fill="FFFFFF"/>
        <w:spacing w:after="0" w:line="240" w:lineRule="auto"/>
        <w:jc w:val="center"/>
        <w:rPr>
          <w:rFonts w:ascii="Times New Roman" w:eastAsia="Times New Roman" w:hAnsi="Times New Roman" w:cs="Times New Roman"/>
          <w:sz w:val="24"/>
          <w:szCs w:val="24"/>
          <w:lang w:eastAsia="ru-RU"/>
        </w:rPr>
      </w:pPr>
      <w:r w:rsidRPr="00EB1C28">
        <w:rPr>
          <w:rFonts w:ascii="Times New Roman" w:eastAsia="Times New Roman" w:hAnsi="Times New Roman" w:cs="Times New Roman"/>
          <w:sz w:val="24"/>
          <w:szCs w:val="24"/>
          <w:lang w:eastAsia="ru-RU"/>
        </w:rPr>
        <w:t xml:space="preserve">деятельности муниципального бюджетного общеобразовательного учреждения </w:t>
      </w:r>
    </w:p>
    <w:p w:rsidR="00EB1C28" w:rsidRDefault="00EB1C28" w:rsidP="002A3AA5">
      <w:pPr>
        <w:shd w:val="clear" w:color="auto" w:fill="FFFFFF"/>
        <w:spacing w:after="0" w:line="240" w:lineRule="auto"/>
        <w:jc w:val="center"/>
        <w:rPr>
          <w:rFonts w:ascii="Times New Roman" w:eastAsia="Times New Roman" w:hAnsi="Times New Roman" w:cs="Times New Roman"/>
          <w:sz w:val="24"/>
          <w:szCs w:val="24"/>
          <w:lang w:eastAsia="ru-RU"/>
        </w:rPr>
      </w:pPr>
      <w:r w:rsidRPr="00EB1C28">
        <w:rPr>
          <w:rFonts w:ascii="Times New Roman" w:eastAsia="Times New Roman" w:hAnsi="Times New Roman" w:cs="Times New Roman"/>
          <w:sz w:val="24"/>
          <w:szCs w:val="24"/>
          <w:lang w:eastAsia="ru-RU"/>
        </w:rPr>
        <w:t>«Средняя общеобразовательная школа № 7 имени Ю.А. Гагарина»</w:t>
      </w:r>
    </w:p>
    <w:p w:rsidR="00E01D20" w:rsidRDefault="00E01D20" w:rsidP="002A3AA5">
      <w:pPr>
        <w:shd w:val="clear" w:color="auto" w:fill="FFFFFF"/>
        <w:spacing w:after="0" w:line="240" w:lineRule="auto"/>
        <w:jc w:val="center"/>
        <w:rPr>
          <w:rFonts w:ascii="Times New Roman" w:eastAsia="Times New Roman" w:hAnsi="Times New Roman" w:cs="Times New Roman"/>
          <w:sz w:val="24"/>
          <w:szCs w:val="24"/>
          <w:lang w:eastAsia="ru-RU"/>
        </w:rPr>
      </w:pPr>
    </w:p>
    <w:p w:rsidR="002A3AA5" w:rsidRDefault="002A3AA5" w:rsidP="00890587">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2A3AA5">
        <w:rPr>
          <w:rFonts w:ascii="Times New Roman" w:eastAsia="Times New Roman" w:hAnsi="Times New Roman" w:cs="Times New Roman"/>
          <w:sz w:val="24"/>
          <w:szCs w:val="24"/>
          <w:lang w:eastAsia="ru-RU"/>
        </w:rPr>
        <w:t>Контрольно</w:t>
      </w:r>
      <w:r>
        <w:rPr>
          <w:rFonts w:ascii="Times New Roman" w:eastAsia="Times New Roman" w:hAnsi="Times New Roman" w:cs="Times New Roman"/>
          <w:sz w:val="24"/>
          <w:szCs w:val="24"/>
          <w:lang w:eastAsia="ru-RU"/>
        </w:rPr>
        <w:t xml:space="preserve">-ревизионным отделом администрации </w:t>
      </w:r>
      <w:proofErr w:type="spellStart"/>
      <w:r>
        <w:rPr>
          <w:rFonts w:ascii="Times New Roman" w:eastAsia="Times New Roman" w:hAnsi="Times New Roman" w:cs="Times New Roman"/>
          <w:sz w:val="24"/>
          <w:szCs w:val="24"/>
          <w:lang w:eastAsia="ru-RU"/>
        </w:rPr>
        <w:t>Печенгского</w:t>
      </w:r>
      <w:proofErr w:type="spellEnd"/>
      <w:r>
        <w:rPr>
          <w:rFonts w:ascii="Times New Roman" w:eastAsia="Times New Roman" w:hAnsi="Times New Roman" w:cs="Times New Roman"/>
          <w:sz w:val="24"/>
          <w:szCs w:val="24"/>
          <w:lang w:eastAsia="ru-RU"/>
        </w:rPr>
        <w:t xml:space="preserve"> муниципального округа в соответствии с </w:t>
      </w:r>
      <w:r w:rsidRPr="002A3AA5">
        <w:rPr>
          <w:rFonts w:ascii="Times New Roman" w:eastAsia="Times New Roman" w:hAnsi="Times New Roman" w:cs="Times New Roman"/>
          <w:sz w:val="24"/>
          <w:szCs w:val="24"/>
          <w:lang w:eastAsia="ru-RU"/>
        </w:rPr>
        <w:t>распоряжени</w:t>
      </w:r>
      <w:r>
        <w:rPr>
          <w:rFonts w:ascii="Times New Roman" w:eastAsia="Times New Roman" w:hAnsi="Times New Roman" w:cs="Times New Roman"/>
          <w:sz w:val="24"/>
          <w:szCs w:val="24"/>
          <w:lang w:eastAsia="ru-RU"/>
        </w:rPr>
        <w:t>ем</w:t>
      </w:r>
      <w:r w:rsidRPr="002A3AA5">
        <w:rPr>
          <w:rFonts w:ascii="Times New Roman" w:eastAsia="Times New Roman" w:hAnsi="Times New Roman" w:cs="Times New Roman"/>
          <w:sz w:val="24"/>
          <w:szCs w:val="24"/>
          <w:lang w:eastAsia="ru-RU"/>
        </w:rPr>
        <w:t xml:space="preserve"> администрации </w:t>
      </w:r>
      <w:proofErr w:type="spellStart"/>
      <w:r w:rsidRPr="002A3AA5">
        <w:rPr>
          <w:rFonts w:ascii="Times New Roman" w:eastAsia="Times New Roman" w:hAnsi="Times New Roman" w:cs="Times New Roman"/>
          <w:sz w:val="24"/>
          <w:szCs w:val="24"/>
          <w:lang w:eastAsia="ru-RU"/>
        </w:rPr>
        <w:t>Печенгского</w:t>
      </w:r>
      <w:proofErr w:type="spellEnd"/>
      <w:r w:rsidRPr="002A3AA5">
        <w:rPr>
          <w:rFonts w:ascii="Times New Roman" w:eastAsia="Times New Roman" w:hAnsi="Times New Roman" w:cs="Times New Roman"/>
          <w:sz w:val="24"/>
          <w:szCs w:val="24"/>
          <w:lang w:eastAsia="ru-RU"/>
        </w:rPr>
        <w:t xml:space="preserve"> муниципального округа от 2</w:t>
      </w:r>
      <w:r w:rsidR="00EB1C28">
        <w:rPr>
          <w:rFonts w:ascii="Times New Roman" w:eastAsia="Times New Roman" w:hAnsi="Times New Roman" w:cs="Times New Roman"/>
          <w:sz w:val="24"/>
          <w:szCs w:val="24"/>
          <w:lang w:eastAsia="ru-RU"/>
        </w:rPr>
        <w:t>4</w:t>
      </w:r>
      <w:r w:rsidRPr="002A3AA5">
        <w:rPr>
          <w:rFonts w:ascii="Times New Roman" w:eastAsia="Times New Roman" w:hAnsi="Times New Roman" w:cs="Times New Roman"/>
          <w:sz w:val="24"/>
          <w:szCs w:val="24"/>
          <w:lang w:eastAsia="ru-RU"/>
        </w:rPr>
        <w:t>.0</w:t>
      </w:r>
      <w:r w:rsidR="00EB1C28">
        <w:rPr>
          <w:rFonts w:ascii="Times New Roman" w:eastAsia="Times New Roman" w:hAnsi="Times New Roman" w:cs="Times New Roman"/>
          <w:sz w:val="24"/>
          <w:szCs w:val="24"/>
          <w:lang w:eastAsia="ru-RU"/>
        </w:rPr>
        <w:t>4</w:t>
      </w:r>
      <w:r w:rsidRPr="002A3AA5">
        <w:rPr>
          <w:rFonts w:ascii="Times New Roman" w:eastAsia="Times New Roman" w:hAnsi="Times New Roman" w:cs="Times New Roman"/>
          <w:sz w:val="24"/>
          <w:szCs w:val="24"/>
          <w:lang w:eastAsia="ru-RU"/>
        </w:rPr>
        <w:t xml:space="preserve">.2025 № </w:t>
      </w:r>
      <w:r w:rsidR="00EB1C28">
        <w:rPr>
          <w:rFonts w:ascii="Times New Roman" w:eastAsia="Times New Roman" w:hAnsi="Times New Roman" w:cs="Times New Roman"/>
          <w:sz w:val="24"/>
          <w:szCs w:val="24"/>
          <w:lang w:eastAsia="ru-RU"/>
        </w:rPr>
        <w:t xml:space="preserve">55 </w:t>
      </w:r>
      <w:r w:rsidR="00E01D20">
        <w:rPr>
          <w:rFonts w:ascii="Times New Roman" w:eastAsia="Times New Roman" w:hAnsi="Times New Roman" w:cs="Times New Roman"/>
          <w:sz w:val="24"/>
          <w:szCs w:val="24"/>
          <w:lang w:eastAsia="ru-RU"/>
        </w:rPr>
        <w:t xml:space="preserve">и </w:t>
      </w:r>
      <w:r w:rsidR="00E01D20" w:rsidRPr="00E01D20">
        <w:rPr>
          <w:rFonts w:ascii="Times New Roman" w:eastAsia="Times New Roman" w:hAnsi="Times New Roman" w:cs="Times New Roman"/>
          <w:sz w:val="24"/>
          <w:szCs w:val="24"/>
          <w:lang w:eastAsia="ru-RU"/>
        </w:rPr>
        <w:t xml:space="preserve">планом работы контрольно-ревизионного отдела администрации </w:t>
      </w:r>
      <w:proofErr w:type="spellStart"/>
      <w:r w:rsidR="00E01D20" w:rsidRPr="00E01D20">
        <w:rPr>
          <w:rFonts w:ascii="Times New Roman" w:eastAsia="Times New Roman" w:hAnsi="Times New Roman" w:cs="Times New Roman"/>
          <w:sz w:val="24"/>
          <w:szCs w:val="24"/>
          <w:lang w:eastAsia="ru-RU"/>
        </w:rPr>
        <w:t>Печенгского</w:t>
      </w:r>
      <w:proofErr w:type="spellEnd"/>
      <w:r w:rsidR="00E01D20" w:rsidRPr="00E01D20">
        <w:rPr>
          <w:rFonts w:ascii="Times New Roman" w:eastAsia="Times New Roman" w:hAnsi="Times New Roman" w:cs="Times New Roman"/>
          <w:sz w:val="24"/>
          <w:szCs w:val="24"/>
          <w:lang w:eastAsia="ru-RU"/>
        </w:rPr>
        <w:t xml:space="preserve"> округа на 2025 год</w:t>
      </w:r>
      <w:r w:rsidR="00E01D20">
        <w:rPr>
          <w:rFonts w:ascii="Times New Roman" w:eastAsia="Times New Roman" w:hAnsi="Times New Roman" w:cs="Times New Roman"/>
          <w:sz w:val="24"/>
          <w:szCs w:val="24"/>
          <w:lang w:eastAsia="ru-RU"/>
        </w:rPr>
        <w:t xml:space="preserve"> </w:t>
      </w:r>
      <w:r w:rsidR="00890587">
        <w:rPr>
          <w:rFonts w:ascii="Times New Roman" w:eastAsia="Times New Roman" w:hAnsi="Times New Roman" w:cs="Times New Roman"/>
          <w:sz w:val="24"/>
          <w:szCs w:val="24"/>
          <w:lang w:eastAsia="ru-RU"/>
        </w:rPr>
        <w:t xml:space="preserve">в отношении </w:t>
      </w:r>
      <w:r w:rsidR="00890587" w:rsidRPr="00890587">
        <w:rPr>
          <w:rFonts w:ascii="Times New Roman" w:eastAsia="Times New Roman" w:hAnsi="Times New Roman" w:cs="Times New Roman"/>
          <w:sz w:val="24"/>
          <w:szCs w:val="24"/>
          <w:lang w:eastAsia="ru-RU"/>
        </w:rPr>
        <w:t>муниципально</w:t>
      </w:r>
      <w:r w:rsidR="00890587">
        <w:rPr>
          <w:rFonts w:ascii="Times New Roman" w:eastAsia="Times New Roman" w:hAnsi="Times New Roman" w:cs="Times New Roman"/>
          <w:sz w:val="24"/>
          <w:szCs w:val="24"/>
          <w:lang w:eastAsia="ru-RU"/>
        </w:rPr>
        <w:t>го</w:t>
      </w:r>
      <w:r w:rsidR="00890587" w:rsidRPr="00890587">
        <w:rPr>
          <w:rFonts w:ascii="Times New Roman" w:eastAsia="Times New Roman" w:hAnsi="Times New Roman" w:cs="Times New Roman"/>
          <w:sz w:val="24"/>
          <w:szCs w:val="24"/>
          <w:lang w:eastAsia="ru-RU"/>
        </w:rPr>
        <w:t xml:space="preserve"> бюджетно</w:t>
      </w:r>
      <w:r w:rsidR="00890587">
        <w:rPr>
          <w:rFonts w:ascii="Times New Roman" w:eastAsia="Times New Roman" w:hAnsi="Times New Roman" w:cs="Times New Roman"/>
          <w:sz w:val="24"/>
          <w:szCs w:val="24"/>
          <w:lang w:eastAsia="ru-RU"/>
        </w:rPr>
        <w:t>го</w:t>
      </w:r>
      <w:r w:rsidR="00890587" w:rsidRPr="00890587">
        <w:rPr>
          <w:rFonts w:ascii="Times New Roman" w:eastAsia="Times New Roman" w:hAnsi="Times New Roman" w:cs="Times New Roman"/>
          <w:sz w:val="24"/>
          <w:szCs w:val="24"/>
          <w:lang w:eastAsia="ru-RU"/>
        </w:rPr>
        <w:t xml:space="preserve"> общеобразовательно</w:t>
      </w:r>
      <w:r w:rsidR="00890587">
        <w:rPr>
          <w:rFonts w:ascii="Times New Roman" w:eastAsia="Times New Roman" w:hAnsi="Times New Roman" w:cs="Times New Roman"/>
          <w:sz w:val="24"/>
          <w:szCs w:val="24"/>
          <w:lang w:eastAsia="ru-RU"/>
        </w:rPr>
        <w:t>го</w:t>
      </w:r>
      <w:r w:rsidR="00890587" w:rsidRPr="00890587">
        <w:rPr>
          <w:rFonts w:ascii="Times New Roman" w:eastAsia="Times New Roman" w:hAnsi="Times New Roman" w:cs="Times New Roman"/>
          <w:sz w:val="24"/>
          <w:szCs w:val="24"/>
          <w:lang w:eastAsia="ru-RU"/>
        </w:rPr>
        <w:t xml:space="preserve"> учреждени</w:t>
      </w:r>
      <w:r w:rsidR="00890587">
        <w:rPr>
          <w:rFonts w:ascii="Times New Roman" w:eastAsia="Times New Roman" w:hAnsi="Times New Roman" w:cs="Times New Roman"/>
          <w:sz w:val="24"/>
          <w:szCs w:val="24"/>
          <w:lang w:eastAsia="ru-RU"/>
        </w:rPr>
        <w:t xml:space="preserve">я </w:t>
      </w:r>
      <w:r w:rsidR="00890587" w:rsidRPr="00890587">
        <w:rPr>
          <w:rFonts w:ascii="Times New Roman" w:eastAsia="Times New Roman" w:hAnsi="Times New Roman" w:cs="Times New Roman"/>
          <w:sz w:val="24"/>
          <w:szCs w:val="24"/>
          <w:lang w:eastAsia="ru-RU"/>
        </w:rPr>
        <w:t xml:space="preserve">«Средняя общеобразовательная школа № </w:t>
      </w:r>
      <w:r w:rsidR="00EB1C28">
        <w:rPr>
          <w:rFonts w:ascii="Times New Roman" w:eastAsia="Times New Roman" w:hAnsi="Times New Roman" w:cs="Times New Roman"/>
          <w:sz w:val="24"/>
          <w:szCs w:val="24"/>
          <w:lang w:eastAsia="ru-RU"/>
        </w:rPr>
        <w:t>7 имени Ю.А. Гагарина</w:t>
      </w:r>
      <w:r w:rsidR="00890587" w:rsidRPr="00890587">
        <w:rPr>
          <w:rFonts w:ascii="Times New Roman" w:eastAsia="Times New Roman" w:hAnsi="Times New Roman" w:cs="Times New Roman"/>
          <w:sz w:val="24"/>
          <w:szCs w:val="24"/>
          <w:lang w:eastAsia="ru-RU"/>
        </w:rPr>
        <w:t>»</w:t>
      </w:r>
      <w:r w:rsidR="00890587">
        <w:rPr>
          <w:rFonts w:ascii="Times New Roman" w:eastAsia="Times New Roman" w:hAnsi="Times New Roman" w:cs="Times New Roman"/>
          <w:sz w:val="24"/>
          <w:szCs w:val="24"/>
          <w:lang w:eastAsia="ru-RU"/>
        </w:rPr>
        <w:t xml:space="preserve"> проведено контрольное мероприятие.</w:t>
      </w:r>
    </w:p>
    <w:p w:rsidR="00890587" w:rsidRDefault="00890587" w:rsidP="00890587">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890587">
        <w:rPr>
          <w:rFonts w:ascii="Times New Roman" w:eastAsia="Times New Roman" w:hAnsi="Times New Roman" w:cs="Times New Roman"/>
          <w:sz w:val="24"/>
          <w:szCs w:val="24"/>
          <w:lang w:eastAsia="ru-RU"/>
        </w:rPr>
        <w:t>Провер</w:t>
      </w:r>
      <w:r w:rsidR="002A6400">
        <w:rPr>
          <w:rFonts w:ascii="Times New Roman" w:eastAsia="Times New Roman" w:hAnsi="Times New Roman" w:cs="Times New Roman"/>
          <w:sz w:val="24"/>
          <w:szCs w:val="24"/>
          <w:lang w:eastAsia="ru-RU"/>
        </w:rPr>
        <w:t>енный период</w:t>
      </w:r>
      <w:r w:rsidRPr="00890587">
        <w:rPr>
          <w:rFonts w:ascii="Times New Roman" w:eastAsia="Times New Roman" w:hAnsi="Times New Roman" w:cs="Times New Roman"/>
          <w:sz w:val="24"/>
          <w:szCs w:val="24"/>
          <w:lang w:eastAsia="ru-RU"/>
        </w:rPr>
        <w:t xml:space="preserve">: </w:t>
      </w:r>
      <w:r w:rsidR="00EB1C28" w:rsidRPr="00EB1C28">
        <w:rPr>
          <w:rFonts w:ascii="Times New Roman" w:eastAsia="Times New Roman" w:hAnsi="Times New Roman" w:cs="Times New Roman"/>
          <w:sz w:val="24"/>
          <w:szCs w:val="24"/>
          <w:lang w:eastAsia="ru-RU"/>
        </w:rPr>
        <w:t>с 01.01.2023 по 31.12.2024</w:t>
      </w:r>
      <w:r w:rsidR="00EB1C28">
        <w:rPr>
          <w:rFonts w:ascii="Times New Roman" w:eastAsia="Times New Roman" w:hAnsi="Times New Roman" w:cs="Times New Roman"/>
          <w:sz w:val="24"/>
          <w:szCs w:val="24"/>
          <w:lang w:eastAsia="ru-RU"/>
        </w:rPr>
        <w:t>.</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По результатам контрольного мероприятия </w:t>
      </w:r>
      <w:r w:rsidRPr="00EB1C28">
        <w:rPr>
          <w:rFonts w:ascii="Times New Roman" w:eastAsia="Times New Roman" w:hAnsi="Times New Roman" w:cs="Times New Roman"/>
          <w:bCs/>
          <w:iCs/>
          <w:sz w:val="24"/>
          <w:szCs w:val="24"/>
          <w:lang w:eastAsia="ru-RU"/>
        </w:rPr>
        <w:t>муниципального бюджетного общеобразовательного учреждения «Средняя общеобразовательная школа № 7 имени Ю.А. Гагарина»</w:t>
      </w:r>
      <w:r w:rsidRPr="00EB1C28">
        <w:rPr>
          <w:rFonts w:ascii="Times New Roman" w:eastAsia="Times New Roman" w:hAnsi="Times New Roman" w:cs="Times New Roman"/>
          <w:iCs/>
          <w:sz w:val="24"/>
          <w:szCs w:val="24"/>
          <w:lang w:eastAsia="ru-RU"/>
        </w:rPr>
        <w:t xml:space="preserve"> за 2023 и 2024 годы установлено:</w:t>
      </w:r>
      <w:bookmarkStart w:id="0" w:name="_GoBack"/>
      <w:bookmarkEnd w:id="0"/>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1. Муниципальное задание на 2023 год и на плановый период 2024 и 2025 годов (далее муниципальное задание на 2023 год) утверждено начальником отдела образования администрации </w:t>
      </w:r>
      <w:proofErr w:type="spellStart"/>
      <w:r w:rsidRPr="00EB1C28">
        <w:rPr>
          <w:rFonts w:ascii="Times New Roman" w:eastAsia="Times New Roman" w:hAnsi="Times New Roman" w:cs="Times New Roman"/>
          <w:iCs/>
          <w:sz w:val="24"/>
          <w:szCs w:val="24"/>
          <w:lang w:eastAsia="ru-RU"/>
        </w:rPr>
        <w:t>Печенгского</w:t>
      </w:r>
      <w:proofErr w:type="spellEnd"/>
      <w:r w:rsidRPr="00EB1C28">
        <w:rPr>
          <w:rFonts w:ascii="Times New Roman" w:eastAsia="Times New Roman" w:hAnsi="Times New Roman" w:cs="Times New Roman"/>
          <w:iCs/>
          <w:sz w:val="24"/>
          <w:szCs w:val="24"/>
          <w:lang w:eastAsia="ru-RU"/>
        </w:rPr>
        <w:t xml:space="preserve"> муниципального округа 30.12.2022, что не соответствует требованиям, установленным пунктом 1.4 Положения о формировании муниципального задания от 25.06.2021 № 635.</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 Согласно отчету о выполнении муниципального задания на 2023 год и на плановый период 2024 и 2025 годов на 29.12.2023 показатели, характеризующие  объем муниципальной услуги выполнены не в полном объеме.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 3. Согласно отчету о выполнении муниципального задания на 2024 год и на плановый период 2025 и 2026 годов на 28.12.2024 показатели, характеризующие  объем муниципальной услуги выполнены не в полном объеме.</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4. Методика расчета значений показателей объема услуг и показателей, характеризующих качество муниципальных услуг, отсутствует, в </w:t>
      </w:r>
      <w:proofErr w:type="gramStart"/>
      <w:r w:rsidRPr="00EB1C28">
        <w:rPr>
          <w:rFonts w:ascii="Times New Roman" w:eastAsia="Times New Roman" w:hAnsi="Times New Roman" w:cs="Times New Roman"/>
          <w:iCs/>
          <w:sz w:val="24"/>
          <w:szCs w:val="24"/>
          <w:lang w:eastAsia="ru-RU"/>
        </w:rPr>
        <w:t>связи</w:t>
      </w:r>
      <w:proofErr w:type="gramEnd"/>
      <w:r w:rsidRPr="00EB1C28">
        <w:rPr>
          <w:rFonts w:ascii="Times New Roman" w:eastAsia="Times New Roman" w:hAnsi="Times New Roman" w:cs="Times New Roman"/>
          <w:iCs/>
          <w:sz w:val="24"/>
          <w:szCs w:val="24"/>
          <w:lang w:eastAsia="ru-RU"/>
        </w:rPr>
        <w:t xml:space="preserve"> с чем расчет можно произвести различными способами.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 5. Согласно </w:t>
      </w:r>
      <w:r w:rsidRPr="00EB1C28">
        <w:rPr>
          <w:rFonts w:ascii="Times New Roman" w:eastAsia="Times New Roman" w:hAnsi="Times New Roman" w:cs="Times New Roman"/>
          <w:i/>
          <w:iCs/>
          <w:sz w:val="24"/>
          <w:szCs w:val="24"/>
          <w:lang w:eastAsia="ru-RU"/>
        </w:rPr>
        <w:t>предварительным отчетам</w:t>
      </w:r>
      <w:r w:rsidRPr="00EB1C28">
        <w:rPr>
          <w:rFonts w:ascii="Times New Roman" w:eastAsia="Times New Roman" w:hAnsi="Times New Roman" w:cs="Times New Roman"/>
          <w:iCs/>
          <w:sz w:val="24"/>
          <w:szCs w:val="24"/>
          <w:lang w:eastAsia="ru-RU"/>
        </w:rPr>
        <w:t xml:space="preserve"> о выполнении муниципального задания на 2023 год на 10.12.2023, на 2024 год на 10.12.2024,  предоставленным Учреждением к проверке, муниципальные задания по показателям, характеризующим объем муниципальной услуги, выполнены не в полном объеме (фактические показатели, характеризующий объем муниципальной услуги меньше утвержденных плановых значений).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6. В нарушение пункта 46 Постановления от 26.06.2015 № 640, пункта 4.1.6 Соглашения муниципальное задание Учредителем в проверяемом периоде не уточнялось в соответствии с указанными в предварительном отчете показателями, размер субсидии не корректировался.</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7. В нарушение пункта 3.1 Порядка от 13.04.2022 № 497 </w:t>
      </w:r>
      <w:r w:rsidRPr="00EB1C28">
        <w:rPr>
          <w:rFonts w:ascii="Times New Roman" w:eastAsia="Times New Roman" w:hAnsi="Times New Roman" w:cs="Times New Roman"/>
          <w:i/>
          <w:iCs/>
          <w:sz w:val="24"/>
          <w:szCs w:val="24"/>
          <w:lang w:eastAsia="ru-RU"/>
        </w:rPr>
        <w:t>Учредителем</w:t>
      </w:r>
      <w:r w:rsidRPr="00EB1C28">
        <w:rPr>
          <w:rFonts w:ascii="Times New Roman" w:eastAsia="Times New Roman" w:hAnsi="Times New Roman" w:cs="Times New Roman"/>
          <w:iCs/>
          <w:sz w:val="24"/>
          <w:szCs w:val="24"/>
          <w:lang w:eastAsia="ru-RU"/>
        </w:rPr>
        <w:t xml:space="preserve"> информация о выявленных фактах </w:t>
      </w:r>
      <w:proofErr w:type="spellStart"/>
      <w:r w:rsidRPr="00EB1C28">
        <w:rPr>
          <w:rFonts w:ascii="Times New Roman" w:eastAsia="Times New Roman" w:hAnsi="Times New Roman" w:cs="Times New Roman"/>
          <w:iCs/>
          <w:sz w:val="24"/>
          <w:szCs w:val="24"/>
          <w:lang w:eastAsia="ru-RU"/>
        </w:rPr>
        <w:t>недостижения</w:t>
      </w:r>
      <w:proofErr w:type="spellEnd"/>
      <w:r w:rsidRPr="00EB1C28">
        <w:rPr>
          <w:rFonts w:ascii="Times New Roman" w:eastAsia="Times New Roman" w:hAnsi="Times New Roman" w:cs="Times New Roman"/>
          <w:iCs/>
          <w:sz w:val="24"/>
          <w:szCs w:val="24"/>
          <w:lang w:eastAsia="ru-RU"/>
        </w:rPr>
        <w:t xml:space="preserve"> Учреждением показателей муниципального задания, характеризующих объем муниципальных услуг (работ) не направлялась.</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8. В нарушение </w:t>
      </w:r>
      <w:hyperlink r:id="rId5" w:history="1">
        <w:r w:rsidRPr="00EB1C28">
          <w:rPr>
            <w:rFonts w:ascii="Times New Roman" w:eastAsia="Times New Roman" w:hAnsi="Times New Roman" w:cs="Times New Roman"/>
            <w:iCs/>
            <w:sz w:val="24"/>
            <w:szCs w:val="24"/>
            <w:lang w:eastAsia="ru-RU"/>
          </w:rPr>
          <w:t>статьи 69.2</w:t>
        </w:r>
      </w:hyperlink>
      <w:r w:rsidRPr="00EB1C28">
        <w:rPr>
          <w:rFonts w:ascii="Times New Roman" w:eastAsia="Times New Roman" w:hAnsi="Times New Roman" w:cs="Times New Roman"/>
          <w:iCs/>
          <w:sz w:val="24"/>
          <w:szCs w:val="24"/>
          <w:lang w:eastAsia="ru-RU"/>
        </w:rPr>
        <w:t xml:space="preserve"> Бюджетного кодекса РФ, пунктов 2.28, 2.29 Положения о формировании муниципального задания от 25.06.2021 № 635 остатки субсидии на выполнение муниципального задания не перечислены в доход бюджета округа в объеме, соответствующем недостигнутым показателям муниципального задания.</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9. Достоверность отчета о выполнении муниципального задания в проверяемом периоде </w:t>
      </w:r>
      <w:r w:rsidRPr="00EB1C28">
        <w:rPr>
          <w:rFonts w:ascii="Times New Roman" w:eastAsia="Times New Roman" w:hAnsi="Times New Roman" w:cs="Times New Roman"/>
          <w:i/>
          <w:iCs/>
          <w:sz w:val="24"/>
          <w:szCs w:val="24"/>
          <w:lang w:eastAsia="ru-RU"/>
        </w:rPr>
        <w:t>по показателям, характеризующим качество</w:t>
      </w:r>
      <w:r w:rsidRPr="00EB1C28">
        <w:rPr>
          <w:rFonts w:ascii="Times New Roman" w:eastAsia="Times New Roman" w:hAnsi="Times New Roman" w:cs="Times New Roman"/>
          <w:iCs/>
          <w:sz w:val="24"/>
          <w:szCs w:val="24"/>
          <w:lang w:eastAsia="ru-RU"/>
        </w:rPr>
        <w:t xml:space="preserve"> муниципальной услуги, по показателю – «Доля родителей (законных представителей), удовлетворенных условиями и качеством предоставляемой услуги», не подтверждена. Учреждением представлен недостоверный отчет о выполнении муниципального задания.</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lastRenderedPageBreak/>
        <w:t>Мероприятия в рамках выполнения муниципальных услуг носят формальный характер, а именно: отсутствуют документы, подтверждающие фактическое выполнение муниципального задания по показателям, характеризующим качество муниципальной услуги (опрос, анкеты, заполненные родителями обучающихся, свидетельствующие о фактическом проведении запланированных мероприятий).</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10. В нарушение пункта 5 статьи 69.2 Бюджетного кодекса РФ, пункта 2.31 Положения о формировании муниципального задания от 25.06.2021 № 635 Учредителем не исполнена обязанность по </w:t>
      </w:r>
      <w:proofErr w:type="gramStart"/>
      <w:r w:rsidRPr="00EB1C28">
        <w:rPr>
          <w:rFonts w:ascii="Times New Roman" w:eastAsia="Times New Roman" w:hAnsi="Times New Roman" w:cs="Times New Roman"/>
          <w:iCs/>
          <w:sz w:val="24"/>
          <w:szCs w:val="24"/>
          <w:lang w:eastAsia="ru-RU"/>
        </w:rPr>
        <w:t>контролю за</w:t>
      </w:r>
      <w:proofErr w:type="gramEnd"/>
      <w:r w:rsidRPr="00EB1C28">
        <w:rPr>
          <w:rFonts w:ascii="Times New Roman" w:eastAsia="Times New Roman" w:hAnsi="Times New Roman" w:cs="Times New Roman"/>
          <w:iCs/>
          <w:sz w:val="24"/>
          <w:szCs w:val="24"/>
          <w:lang w:eastAsia="ru-RU"/>
        </w:rPr>
        <w:t xml:space="preserve"> выполнением показателей, установленных муниципальным заданием. Правила осуществления контроля Учредителем за выполнением муниципального задания  в проверяемом периоде не установлены.</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11. В нарушение Приложения 1 к Положению о формировании муниципального задания от 25.06.2021 № 635 в муниципальном задании указан вид деятельности учреждения - «образование», что не соответствует наименованию основных видов деятельности Учреждения из общероссийского базового перечня.</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12. В нарушение пунктов 2.26, 2.27 Положения о формировании муниципального задания от 25.06.2021 № 635 (с учетом изм.) Соглашение о предоставлении субсидии из бюджета округа муниципальному бюджетному учреждению на финансовое обеспечение выполнения муниципального задания на оказание муниципальных услуг (выполнение работ) на 2023 год заключено 23 января 2023 года на сумму 40 489 466,00 руб., с нарушением установленного срока на 5 рабочих дней.</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highlight w:val="lightGray"/>
          <w:lang w:eastAsia="ru-RU"/>
        </w:rPr>
      </w:pPr>
      <w:r w:rsidRPr="00EB1C28">
        <w:rPr>
          <w:rFonts w:ascii="Times New Roman" w:eastAsia="Times New Roman" w:hAnsi="Times New Roman" w:cs="Times New Roman"/>
          <w:sz w:val="24"/>
          <w:szCs w:val="24"/>
          <w:lang w:eastAsia="ru-RU"/>
        </w:rPr>
        <w:t>13. В нарушение</w:t>
      </w:r>
      <w:r w:rsidRPr="00EB1C28">
        <w:rPr>
          <w:rFonts w:ascii="Times New Roman" w:eastAsia="Times New Roman" w:hAnsi="Times New Roman" w:cs="Times New Roman"/>
          <w:iCs/>
          <w:sz w:val="24"/>
          <w:szCs w:val="24"/>
          <w:lang w:eastAsia="ru-RU"/>
        </w:rPr>
        <w:t xml:space="preserve"> п. 2 приказа Минфина России № 186н</w:t>
      </w:r>
      <w:r w:rsidRPr="00EB1C28">
        <w:rPr>
          <w:rFonts w:ascii="Times New Roman" w:eastAsia="Times New Roman" w:hAnsi="Times New Roman" w:cs="Times New Roman"/>
          <w:sz w:val="24"/>
          <w:szCs w:val="24"/>
          <w:lang w:eastAsia="ru-RU"/>
        </w:rPr>
        <w:t xml:space="preserve"> </w:t>
      </w:r>
      <w:r w:rsidRPr="00EB1C28">
        <w:rPr>
          <w:rFonts w:ascii="Times New Roman" w:eastAsia="Times New Roman" w:hAnsi="Times New Roman" w:cs="Times New Roman"/>
          <w:iCs/>
          <w:sz w:val="24"/>
          <w:szCs w:val="24"/>
          <w:lang w:eastAsia="ru-RU"/>
        </w:rPr>
        <w:t xml:space="preserve">Учредителем не утвержден порядок составления и утверждения Плана финансово-хозяйственной деятельности для муниципальных учреждений, подведомственных Отделу образования администрации </w:t>
      </w:r>
      <w:proofErr w:type="spellStart"/>
      <w:r w:rsidRPr="00EB1C28">
        <w:rPr>
          <w:rFonts w:ascii="Times New Roman" w:eastAsia="Times New Roman" w:hAnsi="Times New Roman" w:cs="Times New Roman"/>
          <w:iCs/>
          <w:sz w:val="24"/>
          <w:szCs w:val="24"/>
          <w:lang w:eastAsia="ru-RU"/>
        </w:rPr>
        <w:t>Печенгского</w:t>
      </w:r>
      <w:proofErr w:type="spellEnd"/>
      <w:r w:rsidRPr="00EB1C28">
        <w:rPr>
          <w:rFonts w:ascii="Times New Roman" w:eastAsia="Times New Roman" w:hAnsi="Times New Roman" w:cs="Times New Roman"/>
          <w:iCs/>
          <w:sz w:val="24"/>
          <w:szCs w:val="24"/>
          <w:lang w:eastAsia="ru-RU"/>
        </w:rPr>
        <w:t xml:space="preserve"> муниципального округа.</w:t>
      </w:r>
    </w:p>
    <w:p w:rsidR="00EB1C28" w:rsidRPr="00EB1C28" w:rsidRDefault="00EB1C28" w:rsidP="00EB1C28">
      <w:pPr>
        <w:spacing w:after="0" w:line="240" w:lineRule="auto"/>
        <w:ind w:firstLine="851"/>
        <w:jc w:val="both"/>
        <w:rPr>
          <w:rFonts w:ascii="Times New Roman" w:eastAsia="Times New Roman" w:hAnsi="Times New Roman" w:cs="Times New Roman"/>
          <w:sz w:val="24"/>
          <w:szCs w:val="24"/>
          <w:lang w:eastAsia="ru-RU"/>
        </w:rPr>
      </w:pPr>
      <w:r w:rsidRPr="00EB1C28">
        <w:rPr>
          <w:rFonts w:ascii="Times New Roman" w:eastAsia="Times New Roman" w:hAnsi="Times New Roman" w:cs="Times New Roman"/>
          <w:sz w:val="24"/>
          <w:szCs w:val="24"/>
          <w:lang w:eastAsia="ru-RU"/>
        </w:rPr>
        <w:t xml:space="preserve">14. </w:t>
      </w:r>
      <w:proofErr w:type="gramStart"/>
      <w:r w:rsidRPr="00EB1C28">
        <w:rPr>
          <w:rFonts w:ascii="Times New Roman" w:eastAsia="Times New Roman" w:hAnsi="Times New Roman" w:cs="Times New Roman"/>
          <w:sz w:val="24"/>
          <w:szCs w:val="24"/>
          <w:lang w:eastAsia="ru-RU"/>
        </w:rPr>
        <w:t>В нарушение</w:t>
      </w:r>
      <w:r w:rsidRPr="00EB1C28">
        <w:rPr>
          <w:rFonts w:ascii="Times New Roman" w:eastAsia="Times New Roman" w:hAnsi="Times New Roman" w:cs="Times New Roman"/>
          <w:iCs/>
          <w:sz w:val="24"/>
          <w:szCs w:val="24"/>
          <w:lang w:eastAsia="ru-RU"/>
        </w:rPr>
        <w:t xml:space="preserve"> п. 12 приказа Минфина России № 186н,</w:t>
      </w:r>
      <w:r w:rsidRPr="00EB1C28">
        <w:rPr>
          <w:rFonts w:ascii="Times New Roman" w:eastAsia="Times New Roman" w:hAnsi="Times New Roman" w:cs="Times New Roman"/>
          <w:sz w:val="24"/>
          <w:szCs w:val="24"/>
          <w:lang w:eastAsia="ru-RU"/>
        </w:rPr>
        <w:t xml:space="preserve"> п. 2.4 Порядка от 22.06.2021 № 625 Учреждением не приведены в соответствие показатели Плана финансово-хозяйственной деятельности на 2023 год и плановый период 2024 и 2025 годов от </w:t>
      </w:r>
      <w:r w:rsidRPr="00EB1C28">
        <w:rPr>
          <w:rFonts w:ascii="Times New Roman" w:eastAsia="Times New Roman" w:hAnsi="Times New Roman" w:cs="Times New Roman"/>
          <w:iCs/>
          <w:sz w:val="24"/>
          <w:szCs w:val="24"/>
          <w:lang w:eastAsia="ru-RU"/>
        </w:rPr>
        <w:t xml:space="preserve">09 января 2023г., от 23 января 2023г. </w:t>
      </w:r>
      <w:r w:rsidRPr="00EB1C28">
        <w:rPr>
          <w:rFonts w:ascii="Times New Roman" w:eastAsia="Times New Roman" w:hAnsi="Times New Roman" w:cs="Times New Roman"/>
          <w:sz w:val="24"/>
          <w:szCs w:val="24"/>
          <w:lang w:eastAsia="ru-RU"/>
        </w:rPr>
        <w:t xml:space="preserve">в связи с изменением объема предоставляемых субсидий на иные цели. </w:t>
      </w:r>
      <w:proofErr w:type="gramEnd"/>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sz w:val="24"/>
          <w:szCs w:val="24"/>
          <w:lang w:eastAsia="ru-RU"/>
        </w:rPr>
        <w:t xml:space="preserve">15. </w:t>
      </w:r>
      <w:proofErr w:type="gramStart"/>
      <w:r w:rsidRPr="00EB1C28">
        <w:rPr>
          <w:rFonts w:ascii="Times New Roman" w:eastAsia="Times New Roman" w:hAnsi="Times New Roman" w:cs="Times New Roman"/>
          <w:sz w:val="24"/>
          <w:szCs w:val="24"/>
          <w:lang w:eastAsia="ru-RU"/>
        </w:rPr>
        <w:t>В нарушение</w:t>
      </w:r>
      <w:r w:rsidRPr="00EB1C28">
        <w:rPr>
          <w:rFonts w:ascii="Times New Roman" w:eastAsia="Times New Roman" w:hAnsi="Times New Roman" w:cs="Times New Roman"/>
          <w:iCs/>
          <w:sz w:val="24"/>
          <w:szCs w:val="24"/>
          <w:lang w:eastAsia="ru-RU"/>
        </w:rPr>
        <w:t xml:space="preserve"> п. 12 приказа Минфина России № 186н,</w:t>
      </w:r>
      <w:r w:rsidRPr="00EB1C28">
        <w:rPr>
          <w:rFonts w:ascii="Times New Roman" w:eastAsia="Times New Roman" w:hAnsi="Times New Roman" w:cs="Times New Roman"/>
          <w:sz w:val="24"/>
          <w:szCs w:val="24"/>
          <w:lang w:eastAsia="ru-RU"/>
        </w:rPr>
        <w:t xml:space="preserve"> п. 2.4 Порядка от 22.06.2021 № 625 Учреждением не приведены в соответствие показатели Плана финансово-хозяйственной деятельности на 2024 год и плановый период 2025 и 2026 годов от 01</w:t>
      </w:r>
      <w:r w:rsidRPr="00EB1C28">
        <w:rPr>
          <w:rFonts w:ascii="Times New Roman" w:eastAsia="Times New Roman" w:hAnsi="Times New Roman" w:cs="Times New Roman"/>
          <w:iCs/>
          <w:sz w:val="24"/>
          <w:szCs w:val="24"/>
          <w:lang w:eastAsia="ru-RU"/>
        </w:rPr>
        <w:t xml:space="preserve"> февраля 2024 года (утвержден 12.02.2024), </w:t>
      </w:r>
      <w:r w:rsidRPr="00EB1C28">
        <w:rPr>
          <w:rFonts w:ascii="Times New Roman" w:eastAsia="Times New Roman" w:hAnsi="Times New Roman" w:cs="Times New Roman"/>
          <w:sz w:val="24"/>
          <w:szCs w:val="24"/>
          <w:lang w:eastAsia="ru-RU"/>
        </w:rPr>
        <w:t xml:space="preserve">в связи с изменением объема предоставляемых субсидий на иные цели (соглашение о </w:t>
      </w:r>
      <w:r w:rsidRPr="00EB1C28">
        <w:rPr>
          <w:rFonts w:ascii="Times New Roman" w:eastAsia="Times New Roman" w:hAnsi="Times New Roman" w:cs="Times New Roman"/>
          <w:iCs/>
          <w:sz w:val="24"/>
          <w:szCs w:val="24"/>
          <w:lang w:eastAsia="ru-RU"/>
        </w:rPr>
        <w:t xml:space="preserve">предоставлении субсидии на иные цели </w:t>
      </w:r>
      <w:r w:rsidRPr="00EB1C28">
        <w:rPr>
          <w:rFonts w:ascii="Times New Roman" w:eastAsia="Times New Roman" w:hAnsi="Times New Roman" w:cs="Times New Roman"/>
          <w:sz w:val="24"/>
          <w:szCs w:val="24"/>
          <w:lang w:eastAsia="ru-RU"/>
        </w:rPr>
        <w:t>от 01.02.2024 № 1</w:t>
      </w:r>
      <w:proofErr w:type="gramEnd"/>
      <w:r w:rsidRPr="00EB1C28">
        <w:rPr>
          <w:rFonts w:ascii="Times New Roman" w:eastAsia="Times New Roman" w:hAnsi="Times New Roman" w:cs="Times New Roman"/>
          <w:sz w:val="24"/>
          <w:szCs w:val="24"/>
          <w:lang w:eastAsia="ru-RU"/>
        </w:rPr>
        <w:t>, электронные соглашения от 24.01.2024, от 31.01.2024).</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16. В нарушение пункта 2.5 Порядка от 22.06.2021 № 625 оформленные служебные записки о принятых изменениях в плановые показатели Плана финансово-хозяйственной деятельности, согласованные с органом, осуществляющим функции и полномочия учредителя, в проверяемом периоде не составлялись и  не представлены проверке.</w:t>
      </w:r>
    </w:p>
    <w:p w:rsidR="00EB1C28" w:rsidRPr="00EB1C28" w:rsidRDefault="00EB1C28" w:rsidP="00EB1C28">
      <w:pPr>
        <w:spacing w:after="0" w:line="240" w:lineRule="auto"/>
        <w:ind w:firstLine="851"/>
        <w:jc w:val="both"/>
        <w:rPr>
          <w:rFonts w:ascii="Times New Roman" w:eastAsia="Times New Roman" w:hAnsi="Times New Roman" w:cs="Times New Roman"/>
          <w:sz w:val="24"/>
          <w:szCs w:val="24"/>
          <w:lang w:eastAsia="ru-RU"/>
        </w:rPr>
      </w:pPr>
      <w:r w:rsidRPr="00EB1C28">
        <w:rPr>
          <w:rFonts w:ascii="Times New Roman" w:eastAsia="Times New Roman" w:hAnsi="Times New Roman" w:cs="Times New Roman"/>
          <w:sz w:val="24"/>
          <w:szCs w:val="24"/>
          <w:lang w:eastAsia="ru-RU"/>
        </w:rPr>
        <w:t>17. В нарушение пункта 46 Требований № 186н, пункта 4.1 Порядка от 22.06.2021 № 625  План финансово-хозяйственной деятельности на 2023 год и плановый период 2024 и 2025 годов утвержден руководителем Учреждения 01 марта 2023 года с нарушением установленного срока на 43 рабочих дней.</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18. В нарушение статьи 144 Трудового Кодекса РФ в приказе от 24.01.2024 № 21-лс «Об утверждении штатного расписания» предусмотрена должность, не определенная в профессиональных квалификационных группах общеотраслевых должностей руководителей, специалистов и служащих (должность «Ассистент»).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19. В</w:t>
      </w:r>
      <w:r w:rsidRPr="00EB1C28">
        <w:rPr>
          <w:rFonts w:ascii="Times New Roman" w:eastAsia="Times New Roman" w:hAnsi="Times New Roman" w:cs="Times New Roman"/>
          <w:iCs/>
          <w:sz w:val="24"/>
          <w:szCs w:val="24"/>
          <w:lang w:eastAsia="ru-RU"/>
        </w:rPr>
        <w:tab/>
        <w:t>нарушение Постановления № 1 штатные расписания (форма по ОКУД 0301017) в Учреждении отсутствуют, проверке не представлены.</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lastRenderedPageBreak/>
        <w:t xml:space="preserve">20. В нарушение пункта 1.1 Положения об оплате труда от 10.07.2024 № 1129 порядком определения должностного оклада руководителя учреждения не определены правила исчисления размера должностного оклада руководителя.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21. В нарушение пункта 2.5. Положения об оплате труда от 10.07.2024 № 1129 информация о рассчитываемой за календарный год среднемесячной заработной плате руководителя Учреждения отсутствует.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22. В нарушение п. 4.3 Положения об оплате труда от 10.07.2024 № 1129 премия за выполнение особо важного и </w:t>
      </w:r>
      <w:r w:rsidRPr="00EB1C28">
        <w:rPr>
          <w:rFonts w:ascii="Times New Roman" w:eastAsia="Times New Roman" w:hAnsi="Times New Roman" w:cs="Times New Roman"/>
          <w:i/>
          <w:iCs/>
          <w:sz w:val="24"/>
          <w:szCs w:val="24"/>
          <w:lang w:eastAsia="ru-RU"/>
        </w:rPr>
        <w:t>сложного задания</w:t>
      </w:r>
      <w:r w:rsidRPr="00EB1C28">
        <w:rPr>
          <w:rFonts w:ascii="Times New Roman" w:eastAsia="Times New Roman" w:hAnsi="Times New Roman" w:cs="Times New Roman"/>
          <w:iCs/>
          <w:sz w:val="24"/>
          <w:szCs w:val="24"/>
          <w:lang w:eastAsia="ru-RU"/>
        </w:rPr>
        <w:t>, не предусмотрена настоящим положением об оплате труда.</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23. В нарушение пункта 2 Постановления администрации от 25.11.2021 № 1288 </w:t>
      </w:r>
      <w:proofErr w:type="gramStart"/>
      <w:r w:rsidRPr="00EB1C28">
        <w:rPr>
          <w:rFonts w:ascii="Times New Roman" w:eastAsia="Times New Roman" w:hAnsi="Times New Roman" w:cs="Times New Roman"/>
          <w:iCs/>
          <w:sz w:val="24"/>
          <w:szCs w:val="24"/>
          <w:lang w:eastAsia="ru-RU"/>
        </w:rPr>
        <w:t>органами, осуществляющими функции и полномочия их учредителя не установлены</w:t>
      </w:r>
      <w:proofErr w:type="gramEnd"/>
      <w:r w:rsidRPr="00EB1C28">
        <w:rPr>
          <w:rFonts w:ascii="Times New Roman" w:eastAsia="Times New Roman" w:hAnsi="Times New Roman" w:cs="Times New Roman"/>
          <w:iCs/>
          <w:sz w:val="24"/>
          <w:szCs w:val="24"/>
          <w:lang w:eastAsia="ru-RU"/>
        </w:rPr>
        <w:t xml:space="preserve"> системы оплаты труда работников муниципальных казенных, бюджетных и автономных учреждений </w:t>
      </w:r>
      <w:proofErr w:type="spellStart"/>
      <w:r w:rsidRPr="00EB1C28">
        <w:rPr>
          <w:rFonts w:ascii="Times New Roman" w:eastAsia="Times New Roman" w:hAnsi="Times New Roman" w:cs="Times New Roman"/>
          <w:iCs/>
          <w:sz w:val="24"/>
          <w:szCs w:val="24"/>
          <w:lang w:eastAsia="ru-RU"/>
        </w:rPr>
        <w:t>Печенгского</w:t>
      </w:r>
      <w:proofErr w:type="spellEnd"/>
      <w:r w:rsidRPr="00EB1C28">
        <w:rPr>
          <w:rFonts w:ascii="Times New Roman" w:eastAsia="Times New Roman" w:hAnsi="Times New Roman" w:cs="Times New Roman"/>
          <w:iCs/>
          <w:sz w:val="24"/>
          <w:szCs w:val="24"/>
          <w:lang w:eastAsia="ru-RU"/>
        </w:rPr>
        <w:t xml:space="preserve"> муниципального округа.</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24. </w:t>
      </w:r>
      <w:proofErr w:type="gramStart"/>
      <w:r w:rsidRPr="00EB1C28">
        <w:rPr>
          <w:rFonts w:ascii="Times New Roman" w:eastAsia="Times New Roman" w:hAnsi="Times New Roman" w:cs="Times New Roman"/>
          <w:iCs/>
          <w:sz w:val="24"/>
          <w:szCs w:val="24"/>
          <w:lang w:eastAsia="ru-RU"/>
        </w:rPr>
        <w:t>В нарушение Примерного положения об оплате труда Мурманской области от 05.10.2020 № 593</w:t>
      </w:r>
      <w:r w:rsidRPr="00EB1C28">
        <w:rPr>
          <w:rFonts w:ascii="Times New Roman" w:eastAsia="Times New Roman" w:hAnsi="Times New Roman" w:cs="Times New Roman"/>
          <w:sz w:val="24"/>
          <w:szCs w:val="24"/>
          <w:lang w:eastAsia="ru-RU"/>
        </w:rPr>
        <w:t xml:space="preserve"> </w:t>
      </w:r>
      <w:r w:rsidRPr="00EB1C28">
        <w:rPr>
          <w:rFonts w:ascii="Times New Roman" w:eastAsia="Times New Roman" w:hAnsi="Times New Roman" w:cs="Times New Roman"/>
          <w:iCs/>
          <w:sz w:val="24"/>
          <w:szCs w:val="24"/>
          <w:lang w:eastAsia="ru-RU"/>
        </w:rPr>
        <w:t xml:space="preserve">минимальные размеры окладов работников Учреждения, установлены на основе Примерного положения об оплате труда </w:t>
      </w:r>
      <w:r w:rsidRPr="00EB1C28">
        <w:rPr>
          <w:rFonts w:ascii="Times New Roman" w:eastAsia="Times New Roman" w:hAnsi="Times New Roman" w:cs="Times New Roman"/>
          <w:bCs/>
          <w:iCs/>
          <w:sz w:val="24"/>
          <w:szCs w:val="24"/>
          <w:lang w:eastAsia="ru-RU"/>
        </w:rPr>
        <w:t xml:space="preserve">работников муниципальных учреждений </w:t>
      </w:r>
      <w:proofErr w:type="spellStart"/>
      <w:r w:rsidRPr="00EB1C28">
        <w:rPr>
          <w:rFonts w:ascii="Times New Roman" w:eastAsia="Times New Roman" w:hAnsi="Times New Roman" w:cs="Times New Roman"/>
          <w:bCs/>
          <w:iCs/>
          <w:sz w:val="24"/>
          <w:szCs w:val="24"/>
          <w:lang w:eastAsia="ru-RU"/>
        </w:rPr>
        <w:t>Печенгского</w:t>
      </w:r>
      <w:proofErr w:type="spellEnd"/>
      <w:r w:rsidRPr="00EB1C28">
        <w:rPr>
          <w:rFonts w:ascii="Times New Roman" w:eastAsia="Times New Roman" w:hAnsi="Times New Roman" w:cs="Times New Roman"/>
          <w:bCs/>
          <w:iCs/>
          <w:sz w:val="24"/>
          <w:szCs w:val="24"/>
          <w:lang w:eastAsia="ru-RU"/>
        </w:rPr>
        <w:t xml:space="preserve"> муниципального округа, осуществляющих профессиональную деятельность по общеотраслевым должностям служащих и по общеотраслевым профессиям рабочих </w:t>
      </w:r>
      <w:r w:rsidRPr="00EB1C28">
        <w:rPr>
          <w:rFonts w:ascii="Times New Roman" w:eastAsia="Times New Roman" w:hAnsi="Times New Roman" w:cs="Times New Roman"/>
          <w:iCs/>
          <w:sz w:val="24"/>
          <w:szCs w:val="24"/>
          <w:lang w:eastAsia="ru-RU"/>
        </w:rPr>
        <w:t>от 25.11.2022 № 1600.</w:t>
      </w:r>
      <w:proofErr w:type="gramEnd"/>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25. В нарушение пункта 3.6 Положения об оплате труда от 23.05.2022 № 125 должность - «должности работников, 4 квалификационного уровня, имеющие высшую квалификационную категорию» не предусмотрена и не отнесена к профессиональным квалификационным группам должностей педагогических работников.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26. </w:t>
      </w:r>
      <w:proofErr w:type="gramStart"/>
      <w:r w:rsidRPr="00EB1C28">
        <w:rPr>
          <w:rFonts w:ascii="Times New Roman" w:eastAsia="Times New Roman" w:hAnsi="Times New Roman" w:cs="Times New Roman"/>
          <w:iCs/>
          <w:sz w:val="24"/>
          <w:szCs w:val="24"/>
          <w:lang w:eastAsia="ru-RU"/>
        </w:rPr>
        <w:t xml:space="preserve">В нарушение статьи 144 Трудового Кодекса РФ, Примерного положения об оплате труда Министерства образования и науки от 02.07.2014 № 1399, Примерного Положения об оплате труда от 09.03.2022 № 307 Учреждением самостоятельно определена должность и установлен минимальный размер оклада в размере 12 196,00 руб. с 01.09.20224 по должности, </w:t>
      </w:r>
      <w:r w:rsidRPr="00EB1C28">
        <w:rPr>
          <w:rFonts w:ascii="Times New Roman" w:eastAsia="Times New Roman" w:hAnsi="Times New Roman" w:cs="Times New Roman"/>
          <w:i/>
          <w:iCs/>
          <w:sz w:val="24"/>
          <w:szCs w:val="24"/>
          <w:lang w:eastAsia="ru-RU"/>
        </w:rPr>
        <w:t>отсутствующей в профессиональных квалификационных группах должностей работников образования</w:t>
      </w:r>
      <w:r w:rsidRPr="00EB1C28">
        <w:rPr>
          <w:rFonts w:ascii="Times New Roman" w:eastAsia="Times New Roman" w:hAnsi="Times New Roman" w:cs="Times New Roman"/>
          <w:iCs/>
          <w:sz w:val="24"/>
          <w:szCs w:val="24"/>
          <w:lang w:eastAsia="ru-RU"/>
        </w:rPr>
        <w:t>.</w:t>
      </w:r>
      <w:proofErr w:type="gramEnd"/>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27. В нарушение Примерного положения об оплате труда Министерства образования и науки от 02.07.2014 № 1399, Примерного Положения об оплате труда от 09.03.2022 № 307 неправомерно установлены минимальные должностные оклады в размере 12 196,00 руб.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28. </w:t>
      </w:r>
      <w:proofErr w:type="gramStart"/>
      <w:r w:rsidRPr="00EB1C28">
        <w:rPr>
          <w:rFonts w:ascii="Times New Roman" w:eastAsia="Times New Roman" w:hAnsi="Times New Roman" w:cs="Times New Roman"/>
          <w:iCs/>
          <w:sz w:val="24"/>
          <w:szCs w:val="24"/>
          <w:lang w:eastAsia="ru-RU"/>
        </w:rPr>
        <w:t xml:space="preserve">В нарушение статьи 144 Трудового Кодекса РФ, Приказа  </w:t>
      </w:r>
      <w:proofErr w:type="spellStart"/>
      <w:r w:rsidRPr="00EB1C28">
        <w:rPr>
          <w:rFonts w:ascii="Times New Roman" w:eastAsia="Times New Roman" w:hAnsi="Times New Roman" w:cs="Times New Roman"/>
          <w:iCs/>
          <w:sz w:val="24"/>
          <w:szCs w:val="24"/>
          <w:lang w:eastAsia="ru-RU"/>
        </w:rPr>
        <w:t>Минздравсоцразвития</w:t>
      </w:r>
      <w:proofErr w:type="spellEnd"/>
      <w:r w:rsidRPr="00EB1C28">
        <w:rPr>
          <w:rFonts w:ascii="Times New Roman" w:eastAsia="Times New Roman" w:hAnsi="Times New Roman" w:cs="Times New Roman"/>
          <w:iCs/>
          <w:sz w:val="24"/>
          <w:szCs w:val="24"/>
          <w:lang w:eastAsia="ru-RU"/>
        </w:rPr>
        <w:t xml:space="preserve"> РФ от 29.05.2008 № 247н, Примерного Положения об оплате труда от 25.11.2022 № 1600 </w:t>
      </w:r>
      <w:r w:rsidRPr="00EB1C28">
        <w:rPr>
          <w:rFonts w:ascii="Times New Roman" w:eastAsia="Times New Roman" w:hAnsi="Times New Roman" w:cs="Times New Roman"/>
          <w:i/>
          <w:iCs/>
          <w:sz w:val="24"/>
          <w:szCs w:val="24"/>
          <w:lang w:eastAsia="ru-RU"/>
        </w:rPr>
        <w:t>Учреждением самостоятельно</w:t>
      </w:r>
      <w:r w:rsidRPr="00EB1C28">
        <w:rPr>
          <w:rFonts w:ascii="Times New Roman" w:eastAsia="Times New Roman" w:hAnsi="Times New Roman" w:cs="Times New Roman"/>
          <w:iCs/>
          <w:sz w:val="24"/>
          <w:szCs w:val="24"/>
          <w:lang w:eastAsia="ru-RU"/>
        </w:rPr>
        <w:t xml:space="preserve"> установлен минимальный размер оклада по должности «Ассистент по оказанию технической помощи инвалидам и лицам с ограниченными возможностями здоровья» в сумме 5139,00 руб., отсутствующей в </w:t>
      </w:r>
      <w:r w:rsidRPr="00EB1C28">
        <w:rPr>
          <w:rFonts w:ascii="Times New Roman" w:eastAsia="Times New Roman" w:hAnsi="Times New Roman" w:cs="Times New Roman"/>
          <w:i/>
          <w:iCs/>
          <w:sz w:val="24"/>
          <w:szCs w:val="24"/>
          <w:lang w:eastAsia="ru-RU"/>
        </w:rPr>
        <w:t>профессиональных квалификационных группах общеотраслевых должностей руководителей, специалистов и служащих</w:t>
      </w:r>
      <w:r w:rsidRPr="00EB1C28">
        <w:rPr>
          <w:rFonts w:ascii="Times New Roman" w:eastAsia="Times New Roman" w:hAnsi="Times New Roman" w:cs="Times New Roman"/>
          <w:iCs/>
          <w:sz w:val="24"/>
          <w:szCs w:val="24"/>
          <w:lang w:eastAsia="ru-RU"/>
        </w:rPr>
        <w:t xml:space="preserve"> </w:t>
      </w:r>
      <w:proofErr w:type="gramEnd"/>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29. В нарушение пункта 9.1 Положения об оплате труда от 23.05.2022 № 125, пункта 5.5.3 Устава Учреждения штатные расписания не утверждены руководителем  Учреждения.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30. В нарушение Примерного положения об оплате труда от 25.11.2022 № 1600, Положения об оплате труда Учреждения от 23.05.2022 № 125 в приказе от 24.01.2024 № 21-лс «Об утверждении штатного расписания» не правильно указан размер минимального оклада лаборанта.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31. Размеры единовременной премии в связи с юбилейными датами; в связи с государственными и профессиональными праздниками; увольнением в связи с уходом на заслуженный отдых </w:t>
      </w:r>
      <w:r w:rsidRPr="00EB1C28">
        <w:rPr>
          <w:rFonts w:ascii="Times New Roman" w:eastAsia="Times New Roman" w:hAnsi="Times New Roman" w:cs="Times New Roman"/>
          <w:i/>
          <w:iCs/>
          <w:sz w:val="24"/>
          <w:szCs w:val="24"/>
          <w:lang w:eastAsia="ru-RU"/>
        </w:rPr>
        <w:t>не утверждены</w:t>
      </w:r>
      <w:r w:rsidRPr="00EB1C28">
        <w:rPr>
          <w:rFonts w:ascii="Times New Roman" w:eastAsia="Times New Roman" w:hAnsi="Times New Roman" w:cs="Times New Roman"/>
          <w:iCs/>
          <w:sz w:val="24"/>
          <w:szCs w:val="24"/>
          <w:lang w:eastAsia="ru-RU"/>
        </w:rPr>
        <w:t xml:space="preserve"> Положения об оплате труда от 23.05.2022 № 125 в проверяемом периоде. Всего необоснованно выплачена единовременная премия на общую сумму 45 977,00 руб.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lastRenderedPageBreak/>
        <w:t xml:space="preserve">32. В нарушение Положения об оплате труда от 23.05.2022 № 125 выплачена  материальная помощь, в размерах, не утвержденных данным Положением, без указания причин выплат. Всего необоснованно выплачена материальная помощь на общую сумму 31 241,00 руб.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33. В нарушение статьи 135 Трудового кодекса РФ в Положении об оплате труда от 23.05.2022 № 125 отсутствует порядок выплаты премий за выполнение особо важных и сложных работ. В Приказах Учреждения не отражено, за какую конкретную особо важную и сложную работу выплачивались премии. Таким образом, отсутствовали основания для начисления и выплат стимулирующего характера за выполнение особо важных или сложных работ, единовременных премий. Всего необоснованно выплачены  премии за выполнение особо важных и </w:t>
      </w:r>
      <w:r w:rsidRPr="00EB1C28">
        <w:rPr>
          <w:rFonts w:ascii="Times New Roman" w:eastAsia="Times New Roman" w:hAnsi="Times New Roman" w:cs="Times New Roman"/>
          <w:i/>
          <w:iCs/>
          <w:sz w:val="24"/>
          <w:szCs w:val="24"/>
          <w:lang w:eastAsia="ru-RU"/>
        </w:rPr>
        <w:t>сложных работ</w:t>
      </w:r>
      <w:r w:rsidRPr="00EB1C28">
        <w:rPr>
          <w:rFonts w:ascii="Times New Roman" w:eastAsia="Times New Roman" w:hAnsi="Times New Roman" w:cs="Times New Roman"/>
          <w:iCs/>
          <w:sz w:val="24"/>
          <w:szCs w:val="24"/>
          <w:lang w:eastAsia="ru-RU"/>
        </w:rPr>
        <w:t xml:space="preserve"> на общую сумму 117 240,00 руб. Также выплачена премия за выполнение особо важных и </w:t>
      </w:r>
      <w:r w:rsidRPr="00EB1C28">
        <w:rPr>
          <w:rFonts w:ascii="Times New Roman" w:eastAsia="Times New Roman" w:hAnsi="Times New Roman" w:cs="Times New Roman"/>
          <w:i/>
          <w:iCs/>
          <w:sz w:val="24"/>
          <w:szCs w:val="24"/>
          <w:lang w:eastAsia="ru-RU"/>
        </w:rPr>
        <w:t>сложных работ</w:t>
      </w:r>
      <w:r w:rsidRPr="00EB1C28">
        <w:rPr>
          <w:rFonts w:ascii="Times New Roman" w:eastAsia="Times New Roman" w:hAnsi="Times New Roman" w:cs="Times New Roman"/>
          <w:iCs/>
          <w:sz w:val="24"/>
          <w:szCs w:val="24"/>
          <w:lang w:eastAsia="ru-RU"/>
        </w:rPr>
        <w:t>, в то время когда работники находились в отпуске по беременности и родам.</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34. </w:t>
      </w:r>
      <w:proofErr w:type="gramStart"/>
      <w:r w:rsidRPr="00EB1C28">
        <w:rPr>
          <w:rFonts w:ascii="Times New Roman" w:eastAsia="Times New Roman" w:hAnsi="Times New Roman" w:cs="Times New Roman"/>
          <w:iCs/>
          <w:sz w:val="24"/>
          <w:szCs w:val="24"/>
          <w:lang w:eastAsia="ru-RU"/>
        </w:rPr>
        <w:t xml:space="preserve">В нарушение требований,  установленных пунктом 6.2 Примерного положения об оплате труда Министерства образования и науки от 02.07.2014 № 1399, разделом 2 Примерного положения об оплате труда от 25.11.2022 № 1600, положение об оплате труда Учреждения от 23.05.2022 № 125 не содержит разработанных и утвержденных показателей и критериев оценки эффективности труда работников, позволяющих оценить результативность и качество их работы.  </w:t>
      </w:r>
      <w:proofErr w:type="gramEnd"/>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35. В нарушение статьи 129 Трудового кодекса РФ Учреждением неправомерно произведена выплата доплаты до минимального </w:t>
      </w:r>
      <w:proofErr w:type="gramStart"/>
      <w:r w:rsidRPr="00EB1C28">
        <w:rPr>
          <w:rFonts w:ascii="Times New Roman" w:eastAsia="Times New Roman" w:hAnsi="Times New Roman" w:cs="Times New Roman"/>
          <w:iCs/>
          <w:sz w:val="24"/>
          <w:szCs w:val="24"/>
          <w:lang w:eastAsia="ru-RU"/>
        </w:rPr>
        <w:t>размера оплаты труда</w:t>
      </w:r>
      <w:proofErr w:type="gramEnd"/>
      <w:r w:rsidRPr="00EB1C28">
        <w:rPr>
          <w:rFonts w:ascii="Times New Roman" w:eastAsia="Times New Roman" w:hAnsi="Times New Roman" w:cs="Times New Roman"/>
          <w:iCs/>
          <w:sz w:val="24"/>
          <w:szCs w:val="24"/>
          <w:lang w:eastAsia="ru-RU"/>
        </w:rPr>
        <w:t xml:space="preserve">, без учета премий по итогам работы за месяц и премий за выполнение особо важных или срочных работ. Всего переплата заработной платы за период с февраля по июнь 2024 года составляет 19 464,54 руб.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36. В нарушение Примерного Положения об оплате труда от 25.11.2022 № 1600 Учреждением к минимальным размерам должностных окладов работников, осуществляющих профессиональную деятельность по общеотраслевым должностям служащих, по профессиональным квалификационным группам неправомерно установлена надбавка за стаж по занимаемой должности, образующая новый базовый оклад.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37. В нарушение Примерного Положения об оплате труда от 25.11.2022 № 1600 Учреждением к минимальным размерам должностных окладов работников, осуществляющих профессиональную деятельность по общеотраслевым профессиям рабочих, неправомерно установлена надбавка за стаж по занимаемой должности, образующая новый базовый оклад.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38. В нарушение пункта 3.7 Положения об оплате труда от 23.05.2022 № 125 к минимальным размерам окладов работников надбавка за стаж непрерывной работы установлена дважды.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39. В нарушение статьи 57 Трудового Кодекса РФ Работодателем трудовым договором не установлен режим рабочего времени, а именно - время начала и окончания работы и времени отдыха (если для данного работника он отличается от общих правил, действующих у данного работодателя).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40. В нарушение статьи 103 Трудового кодекса РФ, пункта 6.6 Правил внутреннего трудового распорядка Учреждения графики сменности для сторожей не составлялись и не утверждались, проверке не представлены.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41. В нарушение статьи 104 Трудового кодекса РФ порядок введения суммированного учета рабочего времени в проверяемом периоде не установлен правилами внутреннего трудового распорядка.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42. </w:t>
      </w:r>
      <w:r w:rsidRPr="00EB1C28">
        <w:rPr>
          <w:rFonts w:ascii="Times New Roman" w:eastAsia="Times New Roman" w:hAnsi="Times New Roman" w:cs="Times New Roman"/>
          <w:bCs/>
          <w:iCs/>
          <w:sz w:val="24"/>
          <w:szCs w:val="24"/>
          <w:lang w:eastAsia="ru-RU"/>
        </w:rPr>
        <w:t>В нарушение требований, установленных статьей 15 Трудового кодекса РФ, заключены договоры возмездного оказания услуг, фактически регулирующие трудовые отношения между работниками и работодателем.</w:t>
      </w:r>
      <w:r w:rsidRPr="00EB1C28">
        <w:rPr>
          <w:rFonts w:ascii="Times New Roman" w:eastAsia="Times New Roman" w:hAnsi="Times New Roman" w:cs="Times New Roman"/>
          <w:iCs/>
          <w:sz w:val="24"/>
          <w:szCs w:val="24"/>
          <w:lang w:eastAsia="ru-RU"/>
        </w:rPr>
        <w:t xml:space="preserve"> </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43. </w:t>
      </w:r>
      <w:r w:rsidRPr="00EB1C28">
        <w:rPr>
          <w:rFonts w:ascii="Times New Roman" w:eastAsia="Times New Roman" w:hAnsi="Times New Roman" w:cs="Times New Roman"/>
          <w:sz w:val="24"/>
          <w:szCs w:val="24"/>
          <w:lang w:eastAsia="ru-RU"/>
        </w:rPr>
        <w:t>В нарушение пункта 3.1 Постановление от 09.07.2021 № 713 возмещены расходы, связанные с уплатой прочих услуг. Переплата составляет 2998,00 руб.</w:t>
      </w:r>
      <w:r w:rsidRPr="00EB1C28">
        <w:rPr>
          <w:rFonts w:ascii="Times New Roman" w:eastAsia="Times New Roman" w:hAnsi="Times New Roman" w:cs="Times New Roman"/>
          <w:iCs/>
          <w:sz w:val="24"/>
          <w:szCs w:val="24"/>
          <w:lang w:eastAsia="ru-RU"/>
        </w:rPr>
        <w:t xml:space="preserve"> </w:t>
      </w:r>
    </w:p>
    <w:p w:rsidR="00EB1C28" w:rsidRPr="00EB1C28" w:rsidRDefault="00EB1C28" w:rsidP="00EB1C28">
      <w:pPr>
        <w:spacing w:after="0" w:line="240" w:lineRule="auto"/>
        <w:ind w:firstLine="851"/>
        <w:jc w:val="both"/>
        <w:rPr>
          <w:rFonts w:ascii="Times New Roman" w:eastAsia="Times New Roman" w:hAnsi="Times New Roman" w:cs="Times New Roman"/>
          <w:sz w:val="24"/>
          <w:szCs w:val="24"/>
          <w:lang w:eastAsia="ru-RU"/>
        </w:rPr>
      </w:pPr>
      <w:r w:rsidRPr="00EB1C28">
        <w:rPr>
          <w:rFonts w:ascii="Times New Roman" w:eastAsia="Times New Roman" w:hAnsi="Times New Roman" w:cs="Times New Roman"/>
          <w:iCs/>
          <w:sz w:val="24"/>
          <w:szCs w:val="24"/>
          <w:lang w:eastAsia="ru-RU"/>
        </w:rPr>
        <w:lastRenderedPageBreak/>
        <w:t xml:space="preserve">44. </w:t>
      </w:r>
      <w:r w:rsidRPr="00EB1C28">
        <w:rPr>
          <w:rFonts w:ascii="Times New Roman" w:eastAsia="Times New Roman" w:hAnsi="Times New Roman" w:cs="Times New Roman"/>
          <w:sz w:val="24"/>
          <w:szCs w:val="24"/>
          <w:lang w:eastAsia="ru-RU"/>
        </w:rPr>
        <w:t xml:space="preserve">В нарушение пунктов 5, 8 Порядка Отдела образования от 12.01.2023 № 13, смета расходов, согласованная с Отделом образования, проверке не </w:t>
      </w:r>
      <w:proofErr w:type="gramStart"/>
      <w:r w:rsidRPr="00EB1C28">
        <w:rPr>
          <w:rFonts w:ascii="Times New Roman" w:eastAsia="Times New Roman" w:hAnsi="Times New Roman" w:cs="Times New Roman"/>
          <w:sz w:val="24"/>
          <w:szCs w:val="24"/>
          <w:lang w:eastAsia="ru-RU"/>
        </w:rPr>
        <w:t>представлена Неправомерно оплачены</w:t>
      </w:r>
      <w:proofErr w:type="gramEnd"/>
      <w:r w:rsidRPr="00EB1C28">
        <w:rPr>
          <w:rFonts w:ascii="Times New Roman" w:eastAsia="Times New Roman" w:hAnsi="Times New Roman" w:cs="Times New Roman"/>
          <w:sz w:val="24"/>
          <w:szCs w:val="24"/>
          <w:lang w:eastAsia="ru-RU"/>
        </w:rPr>
        <w:t xml:space="preserve"> расходы по проживанию в сумме 2100,00 руб. </w:t>
      </w:r>
    </w:p>
    <w:p w:rsidR="00EB1C28" w:rsidRPr="00EB1C28" w:rsidRDefault="00EB1C28" w:rsidP="00EB1C28">
      <w:pPr>
        <w:spacing w:after="0" w:line="240" w:lineRule="auto"/>
        <w:ind w:firstLine="851"/>
        <w:jc w:val="both"/>
        <w:rPr>
          <w:rFonts w:ascii="Times New Roman" w:eastAsia="Times New Roman" w:hAnsi="Times New Roman" w:cs="Times New Roman"/>
          <w:sz w:val="24"/>
          <w:szCs w:val="24"/>
          <w:lang w:eastAsia="ru-RU"/>
        </w:rPr>
      </w:pPr>
      <w:r w:rsidRPr="00EB1C28">
        <w:rPr>
          <w:rFonts w:ascii="Times New Roman" w:eastAsia="Times New Roman" w:hAnsi="Times New Roman" w:cs="Times New Roman"/>
          <w:sz w:val="24"/>
          <w:szCs w:val="24"/>
          <w:lang w:eastAsia="ru-RU"/>
        </w:rPr>
        <w:t>45. В нарушение пункта 5 Порядка Отдела образования от 12.01.2023 № 13 смета расходов Учреждения не согласована с Отделом образования (авансовый отчет от 22.03.2023 № 6, подотчетное лицо Костенко В.А.). Неправомерно оплачены расходы в сумме 24800,00 руб.</w:t>
      </w:r>
    </w:p>
    <w:p w:rsidR="00EB1C28" w:rsidRPr="00EB1C28" w:rsidRDefault="00EB1C28" w:rsidP="00EB1C28">
      <w:pPr>
        <w:spacing w:after="0" w:line="240" w:lineRule="auto"/>
        <w:ind w:firstLine="851"/>
        <w:jc w:val="both"/>
        <w:rPr>
          <w:rFonts w:ascii="Times New Roman" w:eastAsia="Times New Roman" w:hAnsi="Times New Roman" w:cs="Times New Roman"/>
          <w:iCs/>
          <w:sz w:val="24"/>
          <w:szCs w:val="24"/>
          <w:lang w:eastAsia="ru-RU"/>
        </w:rPr>
      </w:pPr>
      <w:r w:rsidRPr="00EB1C28">
        <w:rPr>
          <w:rFonts w:ascii="Times New Roman" w:eastAsia="Times New Roman" w:hAnsi="Times New Roman" w:cs="Times New Roman"/>
          <w:iCs/>
          <w:sz w:val="24"/>
          <w:szCs w:val="24"/>
          <w:lang w:eastAsia="ru-RU"/>
        </w:rPr>
        <w:t xml:space="preserve">46. </w:t>
      </w:r>
      <w:proofErr w:type="gramStart"/>
      <w:r w:rsidRPr="00EB1C28">
        <w:rPr>
          <w:rFonts w:ascii="Times New Roman" w:eastAsia="Times New Roman" w:hAnsi="Times New Roman" w:cs="Times New Roman"/>
          <w:iCs/>
          <w:sz w:val="24"/>
          <w:szCs w:val="24"/>
          <w:lang w:eastAsia="ru-RU"/>
        </w:rPr>
        <w:t>В нарушение требований, установленных ч. 1, 2 статьи  9  ФЗ от 06.12.2011 № 402-ФЗ « О бухгалтерском учете», приказом Минфина России от 15.04.2021 № 61н (ред. от 07.11.2022)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приняты к учету первичные учетные документы (акты о приемке-передаче</w:t>
      </w:r>
      <w:proofErr w:type="gramEnd"/>
      <w:r w:rsidRPr="00EB1C28">
        <w:rPr>
          <w:rFonts w:ascii="Times New Roman" w:eastAsia="Times New Roman" w:hAnsi="Times New Roman" w:cs="Times New Roman"/>
          <w:iCs/>
          <w:sz w:val="24"/>
          <w:szCs w:val="24"/>
          <w:lang w:eastAsia="ru-RU"/>
        </w:rPr>
        <w:t xml:space="preserve"> объектов нефинансовых активов, ф. 0510448) при отсутствии обязательных реквизитов (подписи лиц, с указанием их фамилий, инициалов либо иных реквизитов, необходимых для идентификации этих лиц; даты утверждения).</w:t>
      </w:r>
    </w:p>
    <w:p w:rsidR="00E01D20" w:rsidRPr="00E01D20" w:rsidRDefault="00E01D20" w:rsidP="00E01D20">
      <w:pPr>
        <w:shd w:val="clear" w:color="auto" w:fill="FFFFFF"/>
        <w:spacing w:after="0" w:line="240" w:lineRule="auto"/>
        <w:ind w:firstLine="851"/>
        <w:jc w:val="both"/>
        <w:rPr>
          <w:rFonts w:ascii="Times New Roman" w:eastAsia="Times New Roman" w:hAnsi="Times New Roman" w:cs="Times New Roman"/>
          <w:sz w:val="24"/>
          <w:szCs w:val="24"/>
          <w:lang w:eastAsia="ru-RU"/>
        </w:rPr>
      </w:pPr>
    </w:p>
    <w:sectPr w:rsidR="00E01D20" w:rsidRPr="00E01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AA5"/>
    <w:rsid w:val="002A3AA5"/>
    <w:rsid w:val="002A6400"/>
    <w:rsid w:val="00890587"/>
    <w:rsid w:val="009821E5"/>
    <w:rsid w:val="009B7C55"/>
    <w:rsid w:val="00E01D20"/>
    <w:rsid w:val="00EB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70713&amp;dst=4514&amp;field=134&amp;date=24.06.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2286</Words>
  <Characters>13033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Шкарина Юлия Владимировна</dc:creator>
  <cp:lastModifiedBy>Шкарина Юлия Владимировна</cp:lastModifiedBy>
  <cp:revision>2</cp:revision>
  <cp:lastPrinted>2026-03-10T13:18:00Z</cp:lastPrinted>
  <dcterms:created xsi:type="dcterms:W3CDTF">2026-03-10T13:18:00Z</dcterms:created>
  <dcterms:modified xsi:type="dcterms:W3CDTF">2026-03-10T13:18:00Z</dcterms:modified>
</cp:coreProperties>
</file>