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tbl>
      <w:tblPr>
        <w:tblW w:w="0" w:type="auto"/>
        <w:jc w:val="left"/>
        <w:tblInd w:w="16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5215"/>
        <w:gridCol w:w="4138"/>
      </w:tblGrid>
      <w:tr>
        <w:trPr>
          <w:trHeight w:val="2555" w:hRule="atLeast"/>
        </w:trPr>
        <w:tc>
          <w:tcPr>
            <w:tcW w:w="10203" w:type="dxa"/>
            <w:gridSpan w:val="3"/>
            <w:tcBorders>
              <w:bottom w:val="single" w:sz="4" w:space="0" w:color="000000"/>
            </w:tcBorders>
          </w:tcPr>
          <w:p>
            <w:pPr>
              <w:pStyle w:val="TableParagraph"/>
              <w:spacing w:before="129"/>
              <w:ind w:left="811" w:right="798"/>
              <w:rPr>
                <w:b/>
                <w:sz w:val="26"/>
              </w:rPr>
            </w:pPr>
            <w:bookmarkStart w:name="Сведения об объекте " w:id="1"/>
            <w:bookmarkEnd w:id="1"/>
            <w:r>
              <w:rPr/>
            </w:r>
            <w:r>
              <w:rPr>
                <w:b/>
                <w:sz w:val="26"/>
              </w:rPr>
              <w:t>Графическое</w:t>
            </w:r>
            <w:r>
              <w:rPr>
                <w:b/>
                <w:spacing w:val="42"/>
                <w:sz w:val="26"/>
              </w:rPr>
              <w:t> </w:t>
            </w:r>
            <w:r>
              <w:rPr>
                <w:b/>
                <w:sz w:val="26"/>
              </w:rPr>
              <w:t>описание</w:t>
            </w:r>
            <w:r>
              <w:rPr>
                <w:b/>
                <w:spacing w:val="44"/>
                <w:sz w:val="26"/>
              </w:rPr>
              <w:t> </w:t>
            </w:r>
            <w:r>
              <w:rPr>
                <w:b/>
                <w:sz w:val="26"/>
              </w:rPr>
              <w:t>местоположения</w:t>
            </w:r>
            <w:r>
              <w:rPr>
                <w:b/>
                <w:spacing w:val="42"/>
                <w:sz w:val="26"/>
              </w:rPr>
              <w:t> </w:t>
            </w:r>
            <w:r>
              <w:rPr>
                <w:b/>
                <w:sz w:val="26"/>
              </w:rPr>
              <w:t>границ</w:t>
            </w:r>
            <w:r>
              <w:rPr>
                <w:b/>
                <w:spacing w:val="43"/>
                <w:sz w:val="26"/>
              </w:rPr>
              <w:t> </w:t>
            </w:r>
            <w:r>
              <w:rPr>
                <w:b/>
                <w:sz w:val="26"/>
              </w:rPr>
              <w:t>публичного</w:t>
            </w:r>
            <w:r>
              <w:rPr>
                <w:b/>
                <w:spacing w:val="42"/>
                <w:sz w:val="26"/>
              </w:rPr>
              <w:t> </w:t>
            </w:r>
            <w:r>
              <w:rPr>
                <w:b/>
                <w:sz w:val="26"/>
              </w:rPr>
              <w:t>сервитута</w:t>
            </w:r>
          </w:p>
          <w:p>
            <w:pPr>
              <w:pStyle w:val="TableParagraph"/>
              <w:spacing w:line="247" w:lineRule="auto" w:before="215"/>
              <w:ind w:left="158" w:right="145" w:firstLine="1"/>
              <w:rPr>
                <w:b/>
                <w:sz w:val="26"/>
              </w:rPr>
            </w:pPr>
            <w:r>
              <w:rPr>
                <w:b/>
                <w:w w:val="105"/>
                <w:sz w:val="26"/>
              </w:rPr>
              <w:t>Публичный сервитут для использования земельных участков в целях</w:t>
            </w:r>
            <w:r>
              <w:rPr>
                <w:b/>
                <w:spacing w:val="1"/>
                <w:w w:val="105"/>
                <w:sz w:val="26"/>
              </w:rPr>
              <w:t> </w:t>
            </w:r>
            <w:r>
              <w:rPr>
                <w:b/>
                <w:sz w:val="26"/>
              </w:rPr>
              <w:t>строительства</w:t>
            </w:r>
            <w:r>
              <w:rPr>
                <w:b/>
                <w:spacing w:val="28"/>
                <w:sz w:val="26"/>
              </w:rPr>
              <w:t> </w:t>
            </w:r>
            <w:r>
              <w:rPr>
                <w:b/>
                <w:sz w:val="26"/>
              </w:rPr>
              <w:t>объекта</w:t>
            </w:r>
            <w:r>
              <w:rPr>
                <w:b/>
                <w:spacing w:val="29"/>
                <w:sz w:val="26"/>
              </w:rPr>
              <w:t> </w:t>
            </w:r>
            <w:r>
              <w:rPr>
                <w:b/>
                <w:sz w:val="26"/>
              </w:rPr>
              <w:t>электросетевого</w:t>
            </w:r>
            <w:r>
              <w:rPr>
                <w:b/>
                <w:spacing w:val="28"/>
                <w:sz w:val="26"/>
              </w:rPr>
              <w:t> </w:t>
            </w:r>
            <w:r>
              <w:rPr>
                <w:b/>
                <w:sz w:val="26"/>
              </w:rPr>
              <w:t>хозяйства</w:t>
            </w:r>
            <w:r>
              <w:rPr>
                <w:b/>
                <w:spacing w:val="28"/>
                <w:sz w:val="26"/>
              </w:rPr>
              <w:t> </w:t>
            </w:r>
            <w:r>
              <w:rPr>
                <w:b/>
                <w:sz w:val="26"/>
              </w:rPr>
              <w:t>«Строительство</w:t>
            </w:r>
            <w:r>
              <w:rPr>
                <w:b/>
                <w:spacing w:val="29"/>
                <w:sz w:val="26"/>
              </w:rPr>
              <w:t> </w:t>
            </w:r>
            <w:r>
              <w:rPr>
                <w:b/>
                <w:sz w:val="26"/>
              </w:rPr>
              <w:t>BЛ</w:t>
            </w:r>
            <w:r>
              <w:rPr>
                <w:b/>
                <w:spacing w:val="29"/>
                <w:sz w:val="26"/>
              </w:rPr>
              <w:t> </w:t>
            </w:r>
            <w:r>
              <w:rPr>
                <w:b/>
                <w:sz w:val="26"/>
              </w:rPr>
              <w:t>110</w:t>
            </w:r>
            <w:r>
              <w:rPr>
                <w:b/>
                <w:spacing w:val="29"/>
                <w:sz w:val="26"/>
              </w:rPr>
              <w:t> </w:t>
            </w:r>
            <w:r>
              <w:rPr>
                <w:b/>
                <w:sz w:val="26"/>
              </w:rPr>
              <w:t>кВ</w:t>
            </w:r>
            <w:r>
              <w:rPr>
                <w:b/>
                <w:spacing w:val="27"/>
                <w:sz w:val="26"/>
              </w:rPr>
              <w:t> </w:t>
            </w:r>
            <w:r>
              <w:rPr>
                <w:b/>
                <w:sz w:val="26"/>
              </w:rPr>
              <w:t>от</w:t>
            </w:r>
            <w:r>
              <w:rPr>
                <w:b/>
                <w:spacing w:val="1"/>
                <w:sz w:val="26"/>
              </w:rPr>
              <w:t> </w:t>
            </w:r>
            <w:r>
              <w:rPr>
                <w:b/>
                <w:spacing w:val="-1"/>
                <w:w w:val="105"/>
                <w:sz w:val="26"/>
              </w:rPr>
              <w:t>BЛ110 кВ Раякоски ГЭС-6-Янискоски </w:t>
            </w:r>
            <w:r>
              <w:rPr>
                <w:b/>
                <w:w w:val="105"/>
                <w:sz w:val="26"/>
              </w:rPr>
              <w:t>ГЭС-5 с отпайкой на Кайтакоски ГЭС-4</w:t>
            </w:r>
            <w:r>
              <w:rPr>
                <w:b/>
                <w:spacing w:val="1"/>
                <w:w w:val="105"/>
                <w:sz w:val="26"/>
              </w:rPr>
              <w:t> </w:t>
            </w:r>
            <w:r>
              <w:rPr>
                <w:b/>
                <w:w w:val="105"/>
                <w:sz w:val="26"/>
              </w:rPr>
              <w:t>(Л-130) до РУ 110 кВ МГЭС на р. Паз, Мурманская область, Печенгский</w:t>
            </w:r>
            <w:r>
              <w:rPr>
                <w:b/>
                <w:spacing w:val="1"/>
                <w:w w:val="105"/>
                <w:sz w:val="26"/>
              </w:rPr>
              <w:t> </w:t>
            </w:r>
            <w:r>
              <w:rPr>
                <w:b/>
                <w:sz w:val="26"/>
              </w:rPr>
              <w:t>муниципальный</w:t>
            </w:r>
            <w:r>
              <w:rPr>
                <w:b/>
                <w:spacing w:val="21"/>
                <w:sz w:val="26"/>
              </w:rPr>
              <w:t> </w:t>
            </w:r>
            <w:r>
              <w:rPr>
                <w:b/>
                <w:sz w:val="26"/>
              </w:rPr>
              <w:t>округ,</w:t>
            </w:r>
            <w:r>
              <w:rPr>
                <w:b/>
                <w:spacing w:val="23"/>
                <w:sz w:val="26"/>
              </w:rPr>
              <w:t> </w:t>
            </w:r>
            <w:r>
              <w:rPr>
                <w:b/>
                <w:sz w:val="26"/>
              </w:rPr>
              <w:t>г.п.</w:t>
            </w:r>
            <w:r>
              <w:rPr>
                <w:b/>
                <w:spacing w:val="21"/>
                <w:sz w:val="26"/>
              </w:rPr>
              <w:t> </w:t>
            </w:r>
            <w:r>
              <w:rPr>
                <w:b/>
                <w:sz w:val="26"/>
              </w:rPr>
              <w:t>Никель,</w:t>
            </w:r>
            <w:r>
              <w:rPr>
                <w:b/>
                <w:spacing w:val="22"/>
                <w:sz w:val="26"/>
              </w:rPr>
              <w:t> </w:t>
            </w:r>
            <w:r>
              <w:rPr>
                <w:b/>
                <w:sz w:val="26"/>
              </w:rPr>
              <w:t>район</w:t>
            </w:r>
            <w:r>
              <w:rPr>
                <w:b/>
                <w:spacing w:val="21"/>
                <w:sz w:val="26"/>
              </w:rPr>
              <w:t> </w:t>
            </w:r>
            <w:r>
              <w:rPr>
                <w:b/>
                <w:sz w:val="26"/>
              </w:rPr>
              <w:t>реки</w:t>
            </w:r>
            <w:r>
              <w:rPr>
                <w:b/>
                <w:spacing w:val="22"/>
                <w:sz w:val="26"/>
              </w:rPr>
              <w:t> </w:t>
            </w:r>
            <w:r>
              <w:rPr>
                <w:b/>
                <w:sz w:val="26"/>
              </w:rPr>
              <w:t>Паз</w:t>
            </w:r>
            <w:r>
              <w:rPr>
                <w:b/>
                <w:spacing w:val="21"/>
                <w:sz w:val="26"/>
              </w:rPr>
              <w:t> </w:t>
            </w:r>
            <w:r>
              <w:rPr>
                <w:b/>
                <w:sz w:val="26"/>
              </w:rPr>
              <w:t>(ПАО</w:t>
            </w:r>
            <w:r>
              <w:rPr>
                <w:b/>
                <w:spacing w:val="22"/>
                <w:sz w:val="26"/>
              </w:rPr>
              <w:t> </w:t>
            </w:r>
            <w:r>
              <w:rPr>
                <w:b/>
                <w:sz w:val="26"/>
              </w:rPr>
              <w:t>«ТГК-1»</w:t>
            </w:r>
            <w:r>
              <w:rPr>
                <w:b/>
                <w:spacing w:val="23"/>
                <w:sz w:val="26"/>
              </w:rPr>
              <w:t> </w:t>
            </w:r>
            <w:r>
              <w:rPr>
                <w:b/>
                <w:sz w:val="26"/>
              </w:rPr>
              <w:t>Дог.</w:t>
            </w:r>
            <w:r>
              <w:rPr>
                <w:b/>
                <w:spacing w:val="22"/>
                <w:sz w:val="26"/>
              </w:rPr>
              <w:t> </w:t>
            </w:r>
            <w:r>
              <w:rPr>
                <w:b/>
                <w:sz w:val="26"/>
              </w:rPr>
              <w:t>№</w:t>
            </w:r>
            <w:r>
              <w:rPr>
                <w:b/>
                <w:spacing w:val="22"/>
                <w:sz w:val="26"/>
              </w:rPr>
              <w:t> </w:t>
            </w:r>
            <w:r>
              <w:rPr>
                <w:b/>
                <w:sz w:val="26"/>
              </w:rPr>
              <w:t>КОЛ-</w:t>
            </w:r>
            <w:r>
              <w:rPr>
                <w:b/>
                <w:spacing w:val="-62"/>
                <w:sz w:val="26"/>
              </w:rPr>
              <w:t> </w:t>
            </w:r>
            <w:r>
              <w:rPr>
                <w:b/>
                <w:w w:val="105"/>
                <w:sz w:val="26"/>
              </w:rPr>
              <w:t>00934-Б-С/22</w:t>
            </w:r>
            <w:r>
              <w:rPr>
                <w:b/>
                <w:spacing w:val="-2"/>
                <w:w w:val="105"/>
                <w:sz w:val="26"/>
              </w:rPr>
              <w:t> </w:t>
            </w:r>
            <w:r>
              <w:rPr>
                <w:b/>
                <w:w w:val="105"/>
                <w:sz w:val="26"/>
              </w:rPr>
              <w:t>от</w:t>
            </w:r>
            <w:r>
              <w:rPr>
                <w:b/>
                <w:spacing w:val="-2"/>
                <w:w w:val="105"/>
                <w:sz w:val="26"/>
              </w:rPr>
              <w:t> </w:t>
            </w:r>
            <w:r>
              <w:rPr>
                <w:b/>
                <w:w w:val="105"/>
                <w:sz w:val="26"/>
              </w:rPr>
              <w:t>30.12.22)»</w:t>
            </w:r>
          </w:p>
        </w:tc>
      </w:tr>
      <w:tr>
        <w:trPr>
          <w:trHeight w:val="327" w:hRule="atLeast"/>
        </w:trPr>
        <w:tc>
          <w:tcPr>
            <w:tcW w:w="10203" w:type="dxa"/>
            <w:gridSpan w:val="3"/>
            <w:tcBorders>
              <w:top w:val="single" w:sz="4" w:space="0" w:color="000000"/>
            </w:tcBorders>
          </w:tcPr>
          <w:p>
            <w:pPr>
              <w:pStyle w:val="TableParagraph"/>
              <w:spacing w:line="169" w:lineRule="exact"/>
              <w:ind w:left="810" w:right="798"/>
              <w:rPr>
                <w:sz w:val="15"/>
              </w:rPr>
            </w:pPr>
            <w:r>
              <w:rPr>
                <w:sz w:val="15"/>
              </w:rPr>
              <w:t>(наименование</w:t>
            </w:r>
            <w:r>
              <w:rPr>
                <w:spacing w:val="9"/>
                <w:sz w:val="15"/>
              </w:rPr>
              <w:t> </w:t>
            </w:r>
            <w:r>
              <w:rPr>
                <w:sz w:val="15"/>
              </w:rPr>
              <w:t>объекта,</w:t>
            </w:r>
            <w:r>
              <w:rPr>
                <w:spacing w:val="9"/>
                <w:sz w:val="15"/>
              </w:rPr>
              <w:t> </w:t>
            </w:r>
            <w:r>
              <w:rPr>
                <w:sz w:val="15"/>
              </w:rPr>
              <w:t>местоположение</w:t>
            </w:r>
            <w:r>
              <w:rPr>
                <w:spacing w:val="10"/>
                <w:sz w:val="15"/>
              </w:rPr>
              <w:t> </w:t>
            </w:r>
            <w:r>
              <w:rPr>
                <w:sz w:val="15"/>
              </w:rPr>
              <w:t>границ</w:t>
            </w:r>
            <w:r>
              <w:rPr>
                <w:spacing w:val="9"/>
                <w:sz w:val="15"/>
              </w:rPr>
              <w:t> </w:t>
            </w:r>
            <w:r>
              <w:rPr>
                <w:sz w:val="15"/>
              </w:rPr>
              <w:t>которого</w:t>
            </w:r>
            <w:r>
              <w:rPr>
                <w:spacing w:val="10"/>
                <w:sz w:val="15"/>
              </w:rPr>
              <w:t> </w:t>
            </w:r>
            <w:r>
              <w:rPr>
                <w:sz w:val="15"/>
              </w:rPr>
              <w:t>описано</w:t>
            </w:r>
            <w:r>
              <w:rPr>
                <w:spacing w:val="9"/>
                <w:sz w:val="15"/>
              </w:rPr>
              <w:t> </w:t>
            </w:r>
            <w:r>
              <w:rPr>
                <w:sz w:val="15"/>
              </w:rPr>
              <w:t>(далее</w:t>
            </w:r>
            <w:r>
              <w:rPr>
                <w:spacing w:val="9"/>
                <w:sz w:val="15"/>
              </w:rPr>
              <w:t> </w:t>
            </w:r>
            <w:r>
              <w:rPr>
                <w:sz w:val="15"/>
              </w:rPr>
              <w:t>-</w:t>
            </w:r>
            <w:r>
              <w:rPr>
                <w:spacing w:val="10"/>
                <w:sz w:val="15"/>
              </w:rPr>
              <w:t> </w:t>
            </w:r>
            <w:r>
              <w:rPr>
                <w:sz w:val="15"/>
              </w:rPr>
              <w:t>объект))</w:t>
            </w:r>
          </w:p>
        </w:tc>
      </w:tr>
      <w:tr>
        <w:trPr>
          <w:trHeight w:val="438" w:hRule="atLeast"/>
        </w:trPr>
        <w:tc>
          <w:tcPr>
            <w:tcW w:w="10203" w:type="dxa"/>
            <w:gridSpan w:val="3"/>
          </w:tcPr>
          <w:p>
            <w:pPr>
              <w:pStyle w:val="TableParagraph"/>
              <w:spacing w:before="72"/>
              <w:ind w:left="811" w:right="798"/>
              <w:rPr>
                <w:b/>
                <w:sz w:val="26"/>
              </w:rPr>
            </w:pPr>
            <w:r>
              <w:rPr>
                <w:b/>
                <w:w w:val="105"/>
                <w:sz w:val="26"/>
              </w:rPr>
              <w:t>Раздел</w:t>
            </w:r>
            <w:r>
              <w:rPr>
                <w:b/>
                <w:spacing w:val="-13"/>
                <w:w w:val="105"/>
                <w:sz w:val="26"/>
              </w:rPr>
              <w:t> </w:t>
            </w:r>
            <w:r>
              <w:rPr>
                <w:b/>
                <w:w w:val="105"/>
                <w:sz w:val="26"/>
              </w:rPr>
              <w:t>1</w:t>
            </w:r>
          </w:p>
        </w:tc>
      </w:tr>
      <w:tr>
        <w:trPr>
          <w:trHeight w:val="438" w:hRule="atLeast"/>
        </w:trPr>
        <w:tc>
          <w:tcPr>
            <w:tcW w:w="10203" w:type="dxa"/>
            <w:gridSpan w:val="3"/>
          </w:tcPr>
          <w:p>
            <w:pPr>
              <w:pStyle w:val="TableParagraph"/>
              <w:spacing w:before="72"/>
              <w:ind w:left="811" w:right="796"/>
              <w:rPr>
                <w:b/>
                <w:sz w:val="26"/>
              </w:rPr>
            </w:pPr>
            <w:r>
              <w:rPr>
                <w:b/>
                <w:spacing w:val="-1"/>
                <w:w w:val="105"/>
                <w:sz w:val="26"/>
              </w:rPr>
              <w:t>Сведения</w:t>
            </w:r>
            <w:r>
              <w:rPr>
                <w:b/>
                <w:spacing w:val="-16"/>
                <w:w w:val="105"/>
                <w:sz w:val="26"/>
              </w:rPr>
              <w:t> </w:t>
            </w:r>
            <w:r>
              <w:rPr>
                <w:b/>
                <w:w w:val="105"/>
                <w:sz w:val="26"/>
              </w:rPr>
              <w:t>об</w:t>
            </w:r>
            <w:r>
              <w:rPr>
                <w:b/>
                <w:spacing w:val="-14"/>
                <w:w w:val="105"/>
                <w:sz w:val="26"/>
              </w:rPr>
              <w:t> </w:t>
            </w:r>
            <w:r>
              <w:rPr>
                <w:b/>
                <w:w w:val="105"/>
                <w:sz w:val="26"/>
              </w:rPr>
              <w:t>объекте</w:t>
            </w:r>
          </w:p>
        </w:tc>
      </w:tr>
      <w:tr>
        <w:trPr>
          <w:trHeight w:val="438" w:hRule="atLeast"/>
        </w:trPr>
        <w:tc>
          <w:tcPr>
            <w:tcW w:w="850" w:type="dxa"/>
          </w:tcPr>
          <w:p>
            <w:pPr>
              <w:pStyle w:val="TableParagraph"/>
              <w:spacing w:before="98"/>
              <w:ind w:left="123" w:right="109"/>
              <w:rPr>
                <w:b/>
                <w:sz w:val="21"/>
              </w:rPr>
            </w:pPr>
            <w:r>
              <w:rPr>
                <w:b/>
                <w:sz w:val="21"/>
              </w:rPr>
              <w:t>№</w:t>
            </w:r>
            <w:r>
              <w:rPr>
                <w:b/>
                <w:spacing w:val="-2"/>
                <w:sz w:val="21"/>
              </w:rPr>
              <w:t> </w:t>
            </w:r>
            <w:r>
              <w:rPr>
                <w:b/>
                <w:sz w:val="21"/>
              </w:rPr>
              <w:t>п/п</w:t>
            </w:r>
          </w:p>
        </w:tc>
        <w:tc>
          <w:tcPr>
            <w:tcW w:w="5215" w:type="dxa"/>
          </w:tcPr>
          <w:p>
            <w:pPr>
              <w:pStyle w:val="TableParagraph"/>
              <w:spacing w:before="98"/>
              <w:ind w:left="1404"/>
              <w:jc w:val="left"/>
              <w:rPr>
                <w:b/>
                <w:sz w:val="21"/>
              </w:rPr>
            </w:pPr>
            <w:r>
              <w:rPr>
                <w:b/>
                <w:sz w:val="21"/>
              </w:rPr>
              <w:t>Характеристики</w:t>
            </w:r>
            <w:r>
              <w:rPr>
                <w:b/>
                <w:spacing w:val="-3"/>
                <w:sz w:val="21"/>
              </w:rPr>
              <w:t> </w:t>
            </w:r>
            <w:r>
              <w:rPr>
                <w:b/>
                <w:sz w:val="21"/>
              </w:rPr>
              <w:t>объекта</w:t>
            </w:r>
          </w:p>
        </w:tc>
        <w:tc>
          <w:tcPr>
            <w:tcW w:w="4138" w:type="dxa"/>
          </w:tcPr>
          <w:p>
            <w:pPr>
              <w:pStyle w:val="TableParagraph"/>
              <w:spacing w:before="98"/>
              <w:ind w:left="858"/>
              <w:jc w:val="left"/>
              <w:rPr>
                <w:b/>
                <w:sz w:val="21"/>
              </w:rPr>
            </w:pPr>
            <w:r>
              <w:rPr>
                <w:b/>
                <w:sz w:val="21"/>
              </w:rPr>
              <w:t>Описание</w:t>
            </w:r>
            <w:r>
              <w:rPr>
                <w:b/>
                <w:spacing w:val="-2"/>
                <w:sz w:val="21"/>
              </w:rPr>
              <w:t> </w:t>
            </w:r>
            <w:r>
              <w:rPr>
                <w:b/>
                <w:sz w:val="21"/>
              </w:rPr>
              <w:t>характеристик</w:t>
            </w:r>
          </w:p>
        </w:tc>
      </w:tr>
      <w:tr>
        <w:trPr>
          <w:trHeight w:val="325" w:hRule="atLeast"/>
        </w:trPr>
        <w:tc>
          <w:tcPr>
            <w:tcW w:w="850" w:type="dxa"/>
          </w:tcPr>
          <w:p>
            <w:pPr>
              <w:pStyle w:val="TableParagraph"/>
              <w:spacing w:before="42"/>
              <w:ind w:left="14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1</w:t>
            </w:r>
          </w:p>
        </w:tc>
        <w:tc>
          <w:tcPr>
            <w:tcW w:w="5215" w:type="dxa"/>
          </w:tcPr>
          <w:p>
            <w:pPr>
              <w:pStyle w:val="TableParagraph"/>
              <w:spacing w:before="42"/>
              <w:ind w:left="15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2</w:t>
            </w:r>
          </w:p>
        </w:tc>
        <w:tc>
          <w:tcPr>
            <w:tcW w:w="4138" w:type="dxa"/>
          </w:tcPr>
          <w:p>
            <w:pPr>
              <w:pStyle w:val="TableParagraph"/>
              <w:spacing w:before="42"/>
              <w:ind w:left="16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3</w:t>
            </w:r>
          </w:p>
        </w:tc>
      </w:tr>
      <w:tr>
        <w:trPr>
          <w:trHeight w:val="438" w:hRule="atLeast"/>
        </w:trPr>
        <w:tc>
          <w:tcPr>
            <w:tcW w:w="850" w:type="dxa"/>
          </w:tcPr>
          <w:p>
            <w:pPr>
              <w:pStyle w:val="TableParagraph"/>
              <w:spacing w:before="99"/>
              <w:ind w:left="116" w:right="109"/>
              <w:rPr>
                <w:sz w:val="21"/>
              </w:rPr>
            </w:pPr>
            <w:r>
              <w:rPr>
                <w:sz w:val="21"/>
              </w:rPr>
              <w:t>1.</w:t>
            </w:r>
          </w:p>
        </w:tc>
        <w:tc>
          <w:tcPr>
            <w:tcW w:w="5215" w:type="dxa"/>
          </w:tcPr>
          <w:p>
            <w:pPr>
              <w:pStyle w:val="TableParagraph"/>
              <w:spacing w:before="99"/>
              <w:ind w:left="79"/>
              <w:jc w:val="left"/>
              <w:rPr>
                <w:sz w:val="21"/>
              </w:rPr>
            </w:pPr>
            <w:r>
              <w:rPr>
                <w:sz w:val="21"/>
              </w:rPr>
              <w:t>Местоположение</w:t>
            </w:r>
            <w:r>
              <w:rPr>
                <w:spacing w:val="-4"/>
                <w:sz w:val="21"/>
              </w:rPr>
              <w:t> </w:t>
            </w:r>
            <w:r>
              <w:rPr>
                <w:sz w:val="21"/>
              </w:rPr>
              <w:t>объекта</w:t>
            </w:r>
          </w:p>
        </w:tc>
        <w:tc>
          <w:tcPr>
            <w:tcW w:w="4138" w:type="dxa"/>
          </w:tcPr>
          <w:p>
            <w:pPr>
              <w:pStyle w:val="TableParagraph"/>
              <w:spacing w:before="99"/>
              <w:ind w:left="132"/>
              <w:jc w:val="left"/>
              <w:rPr>
                <w:sz w:val="21"/>
              </w:rPr>
            </w:pPr>
            <w:r>
              <w:rPr>
                <w:sz w:val="21"/>
              </w:rPr>
              <w:t>Мурманская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область,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м.о</w:t>
            </w:r>
            <w:r>
              <w:rPr>
                <w:spacing w:val="-4"/>
                <w:sz w:val="21"/>
              </w:rPr>
              <w:t> </w:t>
            </w:r>
            <w:r>
              <w:rPr>
                <w:sz w:val="21"/>
              </w:rPr>
              <w:t>Печенгский</w:t>
            </w:r>
          </w:p>
        </w:tc>
      </w:tr>
      <w:tr>
        <w:trPr>
          <w:trHeight w:val="665" w:hRule="atLeast"/>
        </w:trPr>
        <w:tc>
          <w:tcPr>
            <w:tcW w:w="850" w:type="dxa"/>
          </w:tcPr>
          <w:p>
            <w:pPr>
              <w:pStyle w:val="TableParagraph"/>
              <w:spacing w:before="5"/>
              <w:jc w:val="left"/>
              <w:rPr>
                <w:sz w:val="18"/>
              </w:rPr>
            </w:pPr>
          </w:p>
          <w:p>
            <w:pPr>
              <w:pStyle w:val="TableParagraph"/>
              <w:ind w:left="116" w:right="109"/>
              <w:rPr>
                <w:sz w:val="21"/>
              </w:rPr>
            </w:pPr>
            <w:r>
              <w:rPr>
                <w:sz w:val="21"/>
              </w:rPr>
              <w:t>2.</w:t>
            </w:r>
          </w:p>
        </w:tc>
        <w:tc>
          <w:tcPr>
            <w:tcW w:w="5215" w:type="dxa"/>
          </w:tcPr>
          <w:p>
            <w:pPr>
              <w:pStyle w:val="TableParagraph"/>
              <w:spacing w:before="91"/>
              <w:ind w:left="79"/>
              <w:jc w:val="left"/>
              <w:rPr>
                <w:sz w:val="21"/>
              </w:rPr>
            </w:pPr>
            <w:r>
              <w:rPr>
                <w:sz w:val="21"/>
              </w:rPr>
              <w:t>Площадь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объекта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+/-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величина</w:t>
            </w:r>
          </w:p>
          <w:p>
            <w:pPr>
              <w:pStyle w:val="TableParagraph"/>
              <w:ind w:left="79"/>
              <w:jc w:val="left"/>
              <w:rPr>
                <w:sz w:val="21"/>
              </w:rPr>
            </w:pPr>
            <w:r>
              <w:rPr>
                <w:sz w:val="21"/>
              </w:rPr>
              <w:t>погрешности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определения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площади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(Р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+/-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Дельта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Р)</w:t>
            </w:r>
          </w:p>
        </w:tc>
        <w:tc>
          <w:tcPr>
            <w:tcW w:w="4138" w:type="dxa"/>
          </w:tcPr>
          <w:p>
            <w:pPr>
              <w:pStyle w:val="TableParagraph"/>
              <w:spacing w:before="5"/>
              <w:jc w:val="left"/>
              <w:rPr>
                <w:sz w:val="18"/>
              </w:rPr>
            </w:pPr>
          </w:p>
          <w:p>
            <w:pPr>
              <w:pStyle w:val="TableParagraph"/>
              <w:ind w:left="132"/>
              <w:jc w:val="left"/>
              <w:rPr>
                <w:sz w:val="21"/>
              </w:rPr>
            </w:pPr>
            <w:r>
              <w:rPr>
                <w:sz w:val="21"/>
              </w:rPr>
              <w:t>3443 +/- 103 м²</w:t>
            </w:r>
          </w:p>
        </w:tc>
      </w:tr>
      <w:tr>
        <w:trPr>
          <w:trHeight w:val="4276" w:hRule="atLeast"/>
        </w:trPr>
        <w:tc>
          <w:tcPr>
            <w:tcW w:w="850" w:type="dxa"/>
          </w:tcPr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spacing w:before="5"/>
              <w:jc w:val="left"/>
              <w:rPr>
                <w:sz w:val="21"/>
              </w:rPr>
            </w:pPr>
          </w:p>
          <w:p>
            <w:pPr>
              <w:pStyle w:val="TableParagraph"/>
              <w:ind w:left="116" w:right="109"/>
              <w:rPr>
                <w:sz w:val="21"/>
              </w:rPr>
            </w:pPr>
            <w:r>
              <w:rPr>
                <w:sz w:val="21"/>
              </w:rPr>
              <w:t>3.</w:t>
            </w:r>
          </w:p>
        </w:tc>
        <w:tc>
          <w:tcPr>
            <w:tcW w:w="5215" w:type="dxa"/>
          </w:tcPr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spacing w:before="5"/>
              <w:jc w:val="left"/>
              <w:rPr>
                <w:sz w:val="21"/>
              </w:rPr>
            </w:pPr>
          </w:p>
          <w:p>
            <w:pPr>
              <w:pStyle w:val="TableParagraph"/>
              <w:ind w:left="79"/>
              <w:jc w:val="left"/>
              <w:rPr>
                <w:sz w:val="21"/>
              </w:rPr>
            </w:pPr>
            <w:r>
              <w:rPr>
                <w:sz w:val="21"/>
              </w:rPr>
              <w:t>Иные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характеристики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объекта</w:t>
            </w:r>
          </w:p>
        </w:tc>
        <w:tc>
          <w:tcPr>
            <w:tcW w:w="4138" w:type="dxa"/>
          </w:tcPr>
          <w:p>
            <w:pPr>
              <w:pStyle w:val="TableParagraph"/>
              <w:spacing w:before="82"/>
              <w:ind w:left="79" w:right="358" w:firstLine="52"/>
              <w:jc w:val="both"/>
              <w:rPr>
                <w:sz w:val="21"/>
              </w:rPr>
            </w:pPr>
            <w:r>
              <w:rPr>
                <w:sz w:val="21"/>
              </w:rPr>
              <w:t>Публичный сервитут устанавливается в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интересах ПАО «Россети Северо-Запад»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ИНН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7802312751,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ОГРН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1047855175785,</w:t>
            </w:r>
          </w:p>
          <w:p>
            <w:pPr>
              <w:pStyle w:val="TableParagraph"/>
              <w:spacing w:before="2"/>
              <w:ind w:left="79" w:right="68"/>
              <w:jc w:val="left"/>
              <w:rPr>
                <w:sz w:val="21"/>
              </w:rPr>
            </w:pPr>
            <w:r>
              <w:rPr>
                <w:sz w:val="21"/>
              </w:rPr>
              <w:t>почтовый адрес 196247, Россия, город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Санкт-Петербург, площадь Конституции,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дом 3, литер А, помещение 16Н, адрес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электронной почты </w:t>
            </w:r>
            <w:hyperlink r:id="rId5">
              <w:r>
                <w:rPr>
                  <w:sz w:val="21"/>
                </w:rPr>
                <w:t>post@rosseti-sz.ru, </w:t>
              </w:r>
            </w:hyperlink>
            <w:r>
              <w:rPr>
                <w:sz w:val="21"/>
              </w:rPr>
              <w:t>тел. 8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(815 53) 6-80-91 в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целях строительства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объекта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электросетевого хозяйства</w:t>
            </w:r>
          </w:p>
          <w:p>
            <w:pPr>
              <w:pStyle w:val="TableParagraph"/>
              <w:spacing w:before="3"/>
              <w:ind w:left="79" w:right="222"/>
              <w:jc w:val="left"/>
              <w:rPr>
                <w:sz w:val="21"/>
              </w:rPr>
            </w:pPr>
            <w:r>
              <w:rPr>
                <w:sz w:val="21"/>
              </w:rPr>
              <w:t>«Строительство BЛ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110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кВ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от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BЛ110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кВ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Раякоски ГЭС-6-Янискоски ГЭС-5 с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отпайкой на Кайтакоски ГЭС-4 (Л-130) до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РУ 110 кВ МГЭС на р. Паз, Мурманская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область, Печенгский муниципальный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округ,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г.п. Никель, район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реки Паз (ПАО</w:t>
            </w:r>
          </w:p>
          <w:p>
            <w:pPr>
              <w:pStyle w:val="TableParagraph"/>
              <w:spacing w:before="3"/>
              <w:ind w:left="79"/>
              <w:jc w:val="left"/>
              <w:rPr>
                <w:sz w:val="21"/>
              </w:rPr>
            </w:pPr>
            <w:r>
              <w:rPr>
                <w:sz w:val="21"/>
              </w:rPr>
              <w:t>«ТГК-1»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Дог.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№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КОЛ-00934-Б-С/22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от</w:t>
            </w:r>
          </w:p>
          <w:p>
            <w:pPr>
              <w:pStyle w:val="TableParagraph"/>
              <w:ind w:left="79"/>
              <w:jc w:val="left"/>
              <w:rPr>
                <w:sz w:val="21"/>
              </w:rPr>
            </w:pPr>
            <w:r>
              <w:rPr>
                <w:sz w:val="21"/>
              </w:rPr>
              <w:t>30.12.22)»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на срок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11 месяцев.</w:t>
            </w:r>
          </w:p>
        </w:tc>
      </w:tr>
      <w:tr>
        <w:trPr>
          <w:trHeight w:val="5200" w:hRule="atLeast"/>
        </w:trPr>
        <w:tc>
          <w:tcPr>
            <w:tcW w:w="10203" w:type="dxa"/>
            <w:gridSpan w:val="3"/>
          </w:tcPr>
          <w:p>
            <w:pPr>
              <w:pStyle w:val="TableParagraph"/>
              <w:jc w:val="left"/>
              <w:rPr>
                <w:sz w:val="22"/>
              </w:rPr>
            </w:pPr>
          </w:p>
        </w:tc>
      </w:tr>
    </w:tbl>
    <w:p>
      <w:pPr>
        <w:spacing w:after="0"/>
        <w:jc w:val="left"/>
        <w:rPr>
          <w:sz w:val="22"/>
        </w:rPr>
        <w:sectPr>
          <w:type w:val="continuous"/>
          <w:pgSz w:w="11910" w:h="16840"/>
          <w:pgMar w:top="540" w:bottom="280" w:left="980" w:right="440"/>
        </w:sectPr>
      </w:pPr>
    </w:p>
    <w:tbl>
      <w:tblPr>
        <w:tblW w:w="0" w:type="auto"/>
        <w:jc w:val="left"/>
        <w:tblInd w:w="16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41"/>
        <w:gridCol w:w="1361"/>
        <w:gridCol w:w="1361"/>
        <w:gridCol w:w="1871"/>
        <w:gridCol w:w="1758"/>
        <w:gridCol w:w="1815"/>
      </w:tblGrid>
      <w:tr>
        <w:trPr>
          <w:trHeight w:val="608" w:hRule="atLeast"/>
        </w:trPr>
        <w:tc>
          <w:tcPr>
            <w:tcW w:w="10207" w:type="dxa"/>
            <w:gridSpan w:val="6"/>
          </w:tcPr>
          <w:p>
            <w:pPr>
              <w:pStyle w:val="TableParagraph"/>
              <w:spacing w:before="182"/>
              <w:ind w:left="2394" w:right="2385"/>
              <w:rPr>
                <w:b/>
                <w:sz w:val="26"/>
              </w:rPr>
            </w:pPr>
            <w:bookmarkStart w:name="Сведения о местоположении границ объекта" w:id="2"/>
            <w:bookmarkEnd w:id="2"/>
            <w:r>
              <w:rPr/>
            </w:r>
            <w:r>
              <w:rPr>
                <w:b/>
                <w:sz w:val="26"/>
              </w:rPr>
              <w:t>Раздел</w:t>
            </w:r>
            <w:r>
              <w:rPr>
                <w:b/>
                <w:spacing w:val="23"/>
                <w:sz w:val="26"/>
              </w:rPr>
              <w:t> </w:t>
            </w:r>
            <w:r>
              <w:rPr>
                <w:b/>
                <w:sz w:val="26"/>
              </w:rPr>
              <w:t>2</w:t>
            </w:r>
          </w:p>
        </w:tc>
      </w:tr>
      <w:tr>
        <w:trPr>
          <w:trHeight w:val="551" w:hRule="atLeast"/>
        </w:trPr>
        <w:tc>
          <w:tcPr>
            <w:tcW w:w="10207" w:type="dxa"/>
            <w:gridSpan w:val="6"/>
          </w:tcPr>
          <w:p>
            <w:pPr>
              <w:pStyle w:val="TableParagraph"/>
              <w:spacing w:before="126"/>
              <w:ind w:left="2394" w:right="2385"/>
              <w:rPr>
                <w:b/>
                <w:sz w:val="26"/>
              </w:rPr>
            </w:pPr>
            <w:r>
              <w:rPr>
                <w:b/>
                <w:sz w:val="26"/>
              </w:rPr>
              <w:t>Сведения</w:t>
            </w:r>
            <w:r>
              <w:rPr>
                <w:b/>
                <w:spacing w:val="25"/>
                <w:sz w:val="26"/>
              </w:rPr>
              <w:t> </w:t>
            </w:r>
            <w:r>
              <w:rPr>
                <w:b/>
                <w:sz w:val="26"/>
              </w:rPr>
              <w:t>о</w:t>
            </w:r>
            <w:r>
              <w:rPr>
                <w:b/>
                <w:spacing w:val="26"/>
                <w:sz w:val="26"/>
              </w:rPr>
              <w:t> </w:t>
            </w:r>
            <w:r>
              <w:rPr>
                <w:b/>
                <w:sz w:val="26"/>
              </w:rPr>
              <w:t>местоположении</w:t>
            </w:r>
            <w:r>
              <w:rPr>
                <w:b/>
                <w:spacing w:val="25"/>
                <w:sz w:val="26"/>
              </w:rPr>
              <w:t> </w:t>
            </w:r>
            <w:r>
              <w:rPr>
                <w:b/>
                <w:sz w:val="26"/>
              </w:rPr>
              <w:t>границ</w:t>
            </w:r>
            <w:r>
              <w:rPr>
                <w:b/>
                <w:spacing w:val="25"/>
                <w:sz w:val="26"/>
              </w:rPr>
              <w:t> </w:t>
            </w:r>
            <w:r>
              <w:rPr>
                <w:b/>
                <w:sz w:val="26"/>
              </w:rPr>
              <w:t>объекта</w:t>
            </w:r>
          </w:p>
        </w:tc>
      </w:tr>
      <w:tr>
        <w:trPr>
          <w:trHeight w:val="438" w:hRule="atLeast"/>
        </w:trPr>
        <w:tc>
          <w:tcPr>
            <w:tcW w:w="10207" w:type="dxa"/>
            <w:gridSpan w:val="6"/>
          </w:tcPr>
          <w:p>
            <w:pPr>
              <w:pStyle w:val="TableParagraph"/>
              <w:spacing w:before="152"/>
              <w:ind w:left="72"/>
              <w:jc w:val="left"/>
              <w:rPr>
                <w:sz w:val="21"/>
              </w:rPr>
            </w:pPr>
            <w:r>
              <w:rPr>
                <w:sz w:val="21"/>
              </w:rPr>
              <w:t>1. Система координат</w:t>
            </w:r>
            <w:r>
              <w:rPr>
                <w:spacing w:val="54"/>
                <w:sz w:val="21"/>
              </w:rPr>
              <w:t> </w:t>
            </w:r>
            <w:r>
              <w:rPr>
                <w:sz w:val="21"/>
              </w:rPr>
              <w:t>МСК-51, зона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1</w:t>
            </w:r>
          </w:p>
        </w:tc>
      </w:tr>
      <w:tr>
        <w:trPr>
          <w:trHeight w:val="325" w:hRule="atLeast"/>
        </w:trPr>
        <w:tc>
          <w:tcPr>
            <w:tcW w:w="10207" w:type="dxa"/>
            <w:gridSpan w:val="6"/>
          </w:tcPr>
          <w:p>
            <w:pPr>
              <w:pStyle w:val="TableParagraph"/>
              <w:spacing w:before="42"/>
              <w:ind w:left="72"/>
              <w:jc w:val="left"/>
              <w:rPr>
                <w:sz w:val="21"/>
              </w:rPr>
            </w:pPr>
            <w:r>
              <w:rPr>
                <w:sz w:val="21"/>
              </w:rPr>
              <w:t>2. Сведения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характерных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точках границ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объекта</w:t>
            </w:r>
          </w:p>
        </w:tc>
      </w:tr>
      <w:tr>
        <w:trPr>
          <w:trHeight w:val="778" w:hRule="atLeast"/>
        </w:trPr>
        <w:tc>
          <w:tcPr>
            <w:tcW w:w="2041" w:type="dxa"/>
            <w:vMerge w:val="restart"/>
          </w:tcPr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spacing w:before="170"/>
              <w:ind w:left="89" w:right="80" w:hanging="2"/>
              <w:rPr>
                <w:b/>
                <w:sz w:val="21"/>
              </w:rPr>
            </w:pPr>
            <w:r>
              <w:rPr>
                <w:b/>
                <w:sz w:val="21"/>
              </w:rPr>
              <w:t>Обозначение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характерных точек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634"/>
              <w:jc w:val="left"/>
              <w:rPr>
                <w:b/>
                <w:sz w:val="21"/>
              </w:rPr>
            </w:pPr>
            <w:r>
              <w:rPr>
                <w:b/>
                <w:sz w:val="21"/>
              </w:rPr>
              <w:t>Координаты,</w:t>
            </w:r>
            <w:r>
              <w:rPr>
                <w:b/>
                <w:spacing w:val="-3"/>
                <w:sz w:val="21"/>
              </w:rPr>
              <w:t> </w:t>
            </w:r>
            <w:r>
              <w:rPr>
                <w:b/>
                <w:sz w:val="21"/>
              </w:rPr>
              <w:t>м</w:t>
            </w:r>
          </w:p>
        </w:tc>
        <w:tc>
          <w:tcPr>
            <w:tcW w:w="1871" w:type="dxa"/>
            <w:vMerge w:val="restart"/>
          </w:tcPr>
          <w:p>
            <w:pPr>
              <w:pStyle w:val="TableParagraph"/>
              <w:spacing w:before="3"/>
              <w:jc w:val="left"/>
              <w:rPr>
                <w:sz w:val="26"/>
              </w:rPr>
            </w:pPr>
          </w:p>
          <w:p>
            <w:pPr>
              <w:pStyle w:val="TableParagraph"/>
              <w:ind w:left="14"/>
              <w:rPr>
                <w:b/>
                <w:sz w:val="21"/>
              </w:rPr>
            </w:pPr>
            <w:r>
              <w:rPr>
                <w:b/>
                <w:sz w:val="21"/>
              </w:rPr>
              <w:t>Метод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определения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координат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характерной</w:t>
            </w:r>
            <w:r>
              <w:rPr>
                <w:b/>
                <w:spacing w:val="-9"/>
                <w:sz w:val="21"/>
              </w:rPr>
              <w:t> </w:t>
            </w:r>
            <w:r>
              <w:rPr>
                <w:b/>
                <w:sz w:val="21"/>
              </w:rPr>
              <w:t>точки</w:t>
            </w:r>
          </w:p>
        </w:tc>
        <w:tc>
          <w:tcPr>
            <w:tcW w:w="1758" w:type="dxa"/>
            <w:vMerge w:val="restart"/>
          </w:tcPr>
          <w:p>
            <w:pPr>
              <w:pStyle w:val="TableParagraph"/>
              <w:spacing w:before="61"/>
              <w:ind w:left="107" w:right="94"/>
              <w:rPr>
                <w:b/>
                <w:sz w:val="21"/>
              </w:rPr>
            </w:pPr>
            <w:r>
              <w:rPr>
                <w:b/>
                <w:sz w:val="21"/>
              </w:rPr>
              <w:t>Средняя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квадратическая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погрешность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положения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характерной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точки</w:t>
            </w:r>
            <w:r>
              <w:rPr>
                <w:b/>
                <w:spacing w:val="-1"/>
                <w:sz w:val="21"/>
              </w:rPr>
              <w:t> </w:t>
            </w:r>
            <w:r>
              <w:rPr>
                <w:b/>
                <w:sz w:val="21"/>
              </w:rPr>
              <w:t>(Мt), м</w:t>
            </w:r>
          </w:p>
        </w:tc>
        <w:tc>
          <w:tcPr>
            <w:tcW w:w="1815" w:type="dxa"/>
            <w:vMerge w:val="restart"/>
          </w:tcPr>
          <w:p>
            <w:pPr>
              <w:pStyle w:val="TableParagraph"/>
              <w:spacing w:before="182"/>
              <w:ind w:left="177" w:right="159" w:hanging="1"/>
              <w:rPr>
                <w:b/>
                <w:sz w:val="21"/>
              </w:rPr>
            </w:pPr>
            <w:r>
              <w:rPr>
                <w:b/>
                <w:sz w:val="21"/>
              </w:rPr>
              <w:t>Описание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обозначения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точки на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местности (при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наличии)</w:t>
            </w:r>
          </w:p>
        </w:tc>
      </w:tr>
      <w:tr>
        <w:trPr>
          <w:trHeight w:val="778" w:hRule="atLeast"/>
        </w:trPr>
        <w:tc>
          <w:tcPr>
            <w:tcW w:w="204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3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X</w:t>
            </w:r>
          </w:p>
        </w:tc>
        <w:tc>
          <w:tcPr>
            <w:tcW w:w="1361" w:type="dxa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2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Y</w:t>
            </w:r>
          </w:p>
        </w:tc>
        <w:tc>
          <w:tcPr>
            <w:tcW w:w="18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5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25" w:hRule="atLeast"/>
        </w:trPr>
        <w:tc>
          <w:tcPr>
            <w:tcW w:w="2041" w:type="dxa"/>
          </w:tcPr>
          <w:p>
            <w:pPr>
              <w:pStyle w:val="TableParagraph"/>
              <w:spacing w:before="38"/>
              <w:ind w:left="964"/>
              <w:jc w:val="left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1</w:t>
            </w:r>
          </w:p>
        </w:tc>
        <w:tc>
          <w:tcPr>
            <w:tcW w:w="1361" w:type="dxa"/>
          </w:tcPr>
          <w:p>
            <w:pPr>
              <w:pStyle w:val="TableParagraph"/>
              <w:spacing w:before="38"/>
              <w:ind w:left="6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2</w:t>
            </w:r>
          </w:p>
        </w:tc>
        <w:tc>
          <w:tcPr>
            <w:tcW w:w="1361" w:type="dxa"/>
          </w:tcPr>
          <w:p>
            <w:pPr>
              <w:pStyle w:val="TableParagraph"/>
              <w:spacing w:before="38"/>
              <w:ind w:left="6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3</w:t>
            </w:r>
          </w:p>
        </w:tc>
        <w:tc>
          <w:tcPr>
            <w:tcW w:w="1871" w:type="dxa"/>
          </w:tcPr>
          <w:p>
            <w:pPr>
              <w:pStyle w:val="TableParagraph"/>
              <w:spacing w:before="38"/>
              <w:ind w:left="5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4</w:t>
            </w:r>
          </w:p>
        </w:tc>
        <w:tc>
          <w:tcPr>
            <w:tcW w:w="1758" w:type="dxa"/>
          </w:tcPr>
          <w:p>
            <w:pPr>
              <w:pStyle w:val="TableParagraph"/>
              <w:spacing w:before="38"/>
              <w:ind w:left="4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5</w:t>
            </w:r>
          </w:p>
        </w:tc>
        <w:tc>
          <w:tcPr>
            <w:tcW w:w="1815" w:type="dxa"/>
          </w:tcPr>
          <w:p>
            <w:pPr>
              <w:pStyle w:val="TableParagraph"/>
              <w:spacing w:before="38"/>
              <w:ind w:left="10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6</w:t>
            </w:r>
          </w:p>
        </w:tc>
      </w:tr>
      <w:tr>
        <w:trPr>
          <w:trHeight w:val="489" w:hRule="atLeast"/>
        </w:trPr>
        <w:tc>
          <w:tcPr>
            <w:tcW w:w="2041" w:type="dxa"/>
          </w:tcPr>
          <w:p>
            <w:pPr>
              <w:pStyle w:val="TableParagraph"/>
              <w:spacing w:before="124"/>
              <w:ind w:left="964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1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646154.85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1269846.50</w:t>
            </w:r>
          </w:p>
        </w:tc>
        <w:tc>
          <w:tcPr>
            <w:tcW w:w="1871" w:type="dxa"/>
          </w:tcPr>
          <w:p>
            <w:pPr>
              <w:pStyle w:val="TableParagraph"/>
              <w:spacing w:line="240" w:lineRule="atLeast"/>
              <w:ind w:left="665" w:right="208" w:hanging="435"/>
              <w:jc w:val="left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метод</w:t>
            </w:r>
          </w:p>
        </w:tc>
        <w:tc>
          <w:tcPr>
            <w:tcW w:w="1758" w:type="dxa"/>
          </w:tcPr>
          <w:p>
            <w:pPr>
              <w:pStyle w:val="TableParagraph"/>
              <w:spacing w:before="124"/>
              <w:ind w:left="98" w:right="94"/>
              <w:rPr>
                <w:sz w:val="21"/>
              </w:rPr>
            </w:pPr>
            <w:r>
              <w:rPr>
                <w:sz w:val="21"/>
              </w:rPr>
              <w:t>0.5</w:t>
            </w:r>
          </w:p>
        </w:tc>
        <w:tc>
          <w:tcPr>
            <w:tcW w:w="1815" w:type="dxa"/>
          </w:tcPr>
          <w:p>
            <w:pPr>
              <w:pStyle w:val="TableParagraph"/>
              <w:spacing w:line="242" w:lineRule="exact"/>
              <w:ind w:left="373" w:right="314" w:hanging="34"/>
              <w:jc w:val="left"/>
              <w:rPr>
                <w:sz w:val="21"/>
              </w:rPr>
            </w:pPr>
            <w:r>
              <w:rPr>
                <w:sz w:val="21"/>
              </w:rPr>
              <w:t>Закрепление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отсутствует</w:t>
            </w:r>
          </w:p>
        </w:tc>
      </w:tr>
      <w:tr>
        <w:trPr>
          <w:trHeight w:val="489" w:hRule="atLeast"/>
        </w:trPr>
        <w:tc>
          <w:tcPr>
            <w:tcW w:w="2041" w:type="dxa"/>
          </w:tcPr>
          <w:p>
            <w:pPr>
              <w:pStyle w:val="TableParagraph"/>
              <w:spacing w:before="124"/>
              <w:ind w:left="964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2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646204.32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1269918.90</w:t>
            </w:r>
          </w:p>
        </w:tc>
        <w:tc>
          <w:tcPr>
            <w:tcW w:w="1871" w:type="dxa"/>
          </w:tcPr>
          <w:p>
            <w:pPr>
              <w:pStyle w:val="TableParagraph"/>
              <w:spacing w:line="240" w:lineRule="atLeast"/>
              <w:ind w:left="665" w:right="208" w:hanging="435"/>
              <w:jc w:val="left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метод</w:t>
            </w:r>
          </w:p>
        </w:tc>
        <w:tc>
          <w:tcPr>
            <w:tcW w:w="1758" w:type="dxa"/>
          </w:tcPr>
          <w:p>
            <w:pPr>
              <w:pStyle w:val="TableParagraph"/>
              <w:spacing w:before="124"/>
              <w:ind w:left="98" w:right="94"/>
              <w:rPr>
                <w:sz w:val="21"/>
              </w:rPr>
            </w:pPr>
            <w:r>
              <w:rPr>
                <w:sz w:val="21"/>
              </w:rPr>
              <w:t>0.5</w:t>
            </w:r>
          </w:p>
        </w:tc>
        <w:tc>
          <w:tcPr>
            <w:tcW w:w="1815" w:type="dxa"/>
          </w:tcPr>
          <w:p>
            <w:pPr>
              <w:pStyle w:val="TableParagraph"/>
              <w:spacing w:line="242" w:lineRule="exact"/>
              <w:ind w:left="373" w:right="314" w:hanging="34"/>
              <w:jc w:val="left"/>
              <w:rPr>
                <w:sz w:val="21"/>
              </w:rPr>
            </w:pPr>
            <w:r>
              <w:rPr>
                <w:sz w:val="21"/>
              </w:rPr>
              <w:t>Закрепление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отсутствует</w:t>
            </w:r>
          </w:p>
        </w:tc>
      </w:tr>
      <w:tr>
        <w:trPr>
          <w:trHeight w:val="489" w:hRule="atLeast"/>
        </w:trPr>
        <w:tc>
          <w:tcPr>
            <w:tcW w:w="2041" w:type="dxa"/>
          </w:tcPr>
          <w:p>
            <w:pPr>
              <w:pStyle w:val="TableParagraph"/>
              <w:spacing w:before="124"/>
              <w:ind w:left="964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3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646232.80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1269960.80</w:t>
            </w:r>
          </w:p>
        </w:tc>
        <w:tc>
          <w:tcPr>
            <w:tcW w:w="1871" w:type="dxa"/>
          </w:tcPr>
          <w:p>
            <w:pPr>
              <w:pStyle w:val="TableParagraph"/>
              <w:spacing w:line="240" w:lineRule="atLeast"/>
              <w:ind w:left="665" w:right="208" w:hanging="435"/>
              <w:jc w:val="left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метод</w:t>
            </w:r>
          </w:p>
        </w:tc>
        <w:tc>
          <w:tcPr>
            <w:tcW w:w="1758" w:type="dxa"/>
          </w:tcPr>
          <w:p>
            <w:pPr>
              <w:pStyle w:val="TableParagraph"/>
              <w:spacing w:before="124"/>
              <w:ind w:left="98" w:right="94"/>
              <w:rPr>
                <w:sz w:val="21"/>
              </w:rPr>
            </w:pPr>
            <w:r>
              <w:rPr>
                <w:sz w:val="21"/>
              </w:rPr>
              <w:t>0.5</w:t>
            </w:r>
          </w:p>
        </w:tc>
        <w:tc>
          <w:tcPr>
            <w:tcW w:w="1815" w:type="dxa"/>
          </w:tcPr>
          <w:p>
            <w:pPr>
              <w:pStyle w:val="TableParagraph"/>
              <w:spacing w:line="242" w:lineRule="exact"/>
              <w:ind w:left="373" w:right="314" w:hanging="34"/>
              <w:jc w:val="left"/>
              <w:rPr>
                <w:sz w:val="21"/>
              </w:rPr>
            </w:pPr>
            <w:r>
              <w:rPr>
                <w:sz w:val="21"/>
              </w:rPr>
              <w:t>Закрепление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отсутствует</w:t>
            </w:r>
          </w:p>
        </w:tc>
      </w:tr>
      <w:tr>
        <w:trPr>
          <w:trHeight w:val="489" w:hRule="atLeast"/>
        </w:trPr>
        <w:tc>
          <w:tcPr>
            <w:tcW w:w="2041" w:type="dxa"/>
          </w:tcPr>
          <w:p>
            <w:pPr>
              <w:pStyle w:val="TableParagraph"/>
              <w:spacing w:before="124"/>
              <w:ind w:left="964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4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646293.19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1270049.53</w:t>
            </w:r>
          </w:p>
        </w:tc>
        <w:tc>
          <w:tcPr>
            <w:tcW w:w="1871" w:type="dxa"/>
          </w:tcPr>
          <w:p>
            <w:pPr>
              <w:pStyle w:val="TableParagraph"/>
              <w:spacing w:line="240" w:lineRule="atLeast"/>
              <w:ind w:left="665" w:right="208" w:hanging="435"/>
              <w:jc w:val="left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метод</w:t>
            </w:r>
          </w:p>
        </w:tc>
        <w:tc>
          <w:tcPr>
            <w:tcW w:w="1758" w:type="dxa"/>
          </w:tcPr>
          <w:p>
            <w:pPr>
              <w:pStyle w:val="TableParagraph"/>
              <w:spacing w:before="124"/>
              <w:ind w:left="98" w:right="94"/>
              <w:rPr>
                <w:sz w:val="21"/>
              </w:rPr>
            </w:pPr>
            <w:r>
              <w:rPr>
                <w:sz w:val="21"/>
              </w:rPr>
              <w:t>0.5</w:t>
            </w:r>
          </w:p>
        </w:tc>
        <w:tc>
          <w:tcPr>
            <w:tcW w:w="1815" w:type="dxa"/>
          </w:tcPr>
          <w:p>
            <w:pPr>
              <w:pStyle w:val="TableParagraph"/>
              <w:spacing w:line="242" w:lineRule="exact"/>
              <w:ind w:left="373" w:right="314" w:hanging="34"/>
              <w:jc w:val="left"/>
              <w:rPr>
                <w:sz w:val="21"/>
              </w:rPr>
            </w:pPr>
            <w:r>
              <w:rPr>
                <w:sz w:val="21"/>
              </w:rPr>
              <w:t>Закрепление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отсутствует</w:t>
            </w:r>
          </w:p>
        </w:tc>
      </w:tr>
      <w:tr>
        <w:trPr>
          <w:trHeight w:val="489" w:hRule="atLeast"/>
        </w:trPr>
        <w:tc>
          <w:tcPr>
            <w:tcW w:w="2041" w:type="dxa"/>
          </w:tcPr>
          <w:p>
            <w:pPr>
              <w:pStyle w:val="TableParagraph"/>
              <w:spacing w:before="124"/>
              <w:ind w:left="964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5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646281.76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1270057.52</w:t>
            </w:r>
          </w:p>
        </w:tc>
        <w:tc>
          <w:tcPr>
            <w:tcW w:w="1871" w:type="dxa"/>
          </w:tcPr>
          <w:p>
            <w:pPr>
              <w:pStyle w:val="TableParagraph"/>
              <w:spacing w:line="240" w:lineRule="atLeast"/>
              <w:ind w:left="665" w:right="208" w:hanging="435"/>
              <w:jc w:val="left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метод</w:t>
            </w:r>
          </w:p>
        </w:tc>
        <w:tc>
          <w:tcPr>
            <w:tcW w:w="1758" w:type="dxa"/>
          </w:tcPr>
          <w:p>
            <w:pPr>
              <w:pStyle w:val="TableParagraph"/>
              <w:spacing w:before="124"/>
              <w:ind w:left="98" w:right="94"/>
              <w:rPr>
                <w:sz w:val="21"/>
              </w:rPr>
            </w:pPr>
            <w:r>
              <w:rPr>
                <w:sz w:val="21"/>
              </w:rPr>
              <w:t>0.5</w:t>
            </w:r>
          </w:p>
        </w:tc>
        <w:tc>
          <w:tcPr>
            <w:tcW w:w="1815" w:type="dxa"/>
          </w:tcPr>
          <w:p>
            <w:pPr>
              <w:pStyle w:val="TableParagraph"/>
              <w:spacing w:line="242" w:lineRule="exact"/>
              <w:ind w:left="373" w:right="314" w:hanging="34"/>
              <w:jc w:val="left"/>
              <w:rPr>
                <w:sz w:val="21"/>
              </w:rPr>
            </w:pPr>
            <w:r>
              <w:rPr>
                <w:sz w:val="21"/>
              </w:rPr>
              <w:t>Закрепление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отсутствует</w:t>
            </w:r>
          </w:p>
        </w:tc>
      </w:tr>
      <w:tr>
        <w:trPr>
          <w:trHeight w:val="489" w:hRule="atLeast"/>
        </w:trPr>
        <w:tc>
          <w:tcPr>
            <w:tcW w:w="2041" w:type="dxa"/>
          </w:tcPr>
          <w:p>
            <w:pPr>
              <w:pStyle w:val="TableParagraph"/>
              <w:spacing w:before="124"/>
              <w:ind w:left="964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6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646143.29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1269854.35</w:t>
            </w:r>
          </w:p>
        </w:tc>
        <w:tc>
          <w:tcPr>
            <w:tcW w:w="1871" w:type="dxa"/>
          </w:tcPr>
          <w:p>
            <w:pPr>
              <w:pStyle w:val="TableParagraph"/>
              <w:spacing w:line="240" w:lineRule="atLeast"/>
              <w:ind w:left="665" w:right="208" w:hanging="435"/>
              <w:jc w:val="left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метод</w:t>
            </w:r>
          </w:p>
        </w:tc>
        <w:tc>
          <w:tcPr>
            <w:tcW w:w="1758" w:type="dxa"/>
          </w:tcPr>
          <w:p>
            <w:pPr>
              <w:pStyle w:val="TableParagraph"/>
              <w:spacing w:before="124"/>
              <w:ind w:left="98" w:right="94"/>
              <w:rPr>
                <w:sz w:val="21"/>
              </w:rPr>
            </w:pPr>
            <w:r>
              <w:rPr>
                <w:sz w:val="21"/>
              </w:rPr>
              <w:t>0.5</w:t>
            </w:r>
          </w:p>
        </w:tc>
        <w:tc>
          <w:tcPr>
            <w:tcW w:w="1815" w:type="dxa"/>
          </w:tcPr>
          <w:p>
            <w:pPr>
              <w:pStyle w:val="TableParagraph"/>
              <w:spacing w:line="242" w:lineRule="exact"/>
              <w:ind w:left="373" w:right="314" w:hanging="34"/>
              <w:jc w:val="left"/>
              <w:rPr>
                <w:sz w:val="21"/>
              </w:rPr>
            </w:pPr>
            <w:r>
              <w:rPr>
                <w:sz w:val="21"/>
              </w:rPr>
              <w:t>Закрепление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отсутствует</w:t>
            </w:r>
          </w:p>
        </w:tc>
      </w:tr>
      <w:tr>
        <w:trPr>
          <w:trHeight w:val="489" w:hRule="atLeast"/>
        </w:trPr>
        <w:tc>
          <w:tcPr>
            <w:tcW w:w="2041" w:type="dxa"/>
          </w:tcPr>
          <w:p>
            <w:pPr>
              <w:pStyle w:val="TableParagraph"/>
              <w:spacing w:before="124"/>
              <w:ind w:left="964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1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646154.85</w:t>
            </w:r>
          </w:p>
        </w:tc>
        <w:tc>
          <w:tcPr>
            <w:tcW w:w="1361" w:type="dxa"/>
          </w:tcPr>
          <w:p>
            <w:pPr>
              <w:pStyle w:val="TableParagraph"/>
              <w:spacing w:before="124"/>
              <w:ind w:left="157" w:right="151"/>
              <w:rPr>
                <w:sz w:val="21"/>
              </w:rPr>
            </w:pPr>
            <w:r>
              <w:rPr>
                <w:sz w:val="21"/>
              </w:rPr>
              <w:t>1269846.50</w:t>
            </w:r>
          </w:p>
        </w:tc>
        <w:tc>
          <w:tcPr>
            <w:tcW w:w="1871" w:type="dxa"/>
          </w:tcPr>
          <w:p>
            <w:pPr>
              <w:pStyle w:val="TableParagraph"/>
              <w:spacing w:line="240" w:lineRule="atLeast"/>
              <w:ind w:left="665" w:right="208" w:hanging="435"/>
              <w:jc w:val="left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метод</w:t>
            </w:r>
          </w:p>
        </w:tc>
        <w:tc>
          <w:tcPr>
            <w:tcW w:w="1758" w:type="dxa"/>
          </w:tcPr>
          <w:p>
            <w:pPr>
              <w:pStyle w:val="TableParagraph"/>
              <w:spacing w:before="124"/>
              <w:ind w:left="98" w:right="94"/>
              <w:rPr>
                <w:sz w:val="21"/>
              </w:rPr>
            </w:pPr>
            <w:r>
              <w:rPr>
                <w:sz w:val="21"/>
              </w:rPr>
              <w:t>0.5</w:t>
            </w:r>
          </w:p>
        </w:tc>
        <w:tc>
          <w:tcPr>
            <w:tcW w:w="1815" w:type="dxa"/>
          </w:tcPr>
          <w:p>
            <w:pPr>
              <w:pStyle w:val="TableParagraph"/>
              <w:spacing w:line="242" w:lineRule="exact"/>
              <w:ind w:left="373" w:right="314" w:hanging="34"/>
              <w:jc w:val="left"/>
              <w:rPr>
                <w:sz w:val="21"/>
              </w:rPr>
            </w:pPr>
            <w:r>
              <w:rPr>
                <w:sz w:val="21"/>
              </w:rPr>
              <w:t>Закрепление</w:t>
            </w:r>
            <w:r>
              <w:rPr>
                <w:spacing w:val="-50"/>
                <w:sz w:val="21"/>
              </w:rPr>
              <w:t> </w:t>
            </w:r>
            <w:r>
              <w:rPr>
                <w:sz w:val="21"/>
              </w:rPr>
              <w:t>отсутствует</w:t>
            </w:r>
          </w:p>
        </w:tc>
      </w:tr>
      <w:tr>
        <w:trPr>
          <w:trHeight w:val="325" w:hRule="atLeast"/>
        </w:trPr>
        <w:tc>
          <w:tcPr>
            <w:tcW w:w="10207" w:type="dxa"/>
            <w:gridSpan w:val="6"/>
          </w:tcPr>
          <w:p>
            <w:pPr>
              <w:pStyle w:val="TableParagraph"/>
              <w:spacing w:before="42"/>
              <w:ind w:left="72"/>
              <w:jc w:val="left"/>
              <w:rPr>
                <w:sz w:val="21"/>
              </w:rPr>
            </w:pPr>
            <w:r>
              <w:rPr>
                <w:sz w:val="21"/>
              </w:rPr>
              <w:t>3. Сведения</w:t>
            </w:r>
            <w:r>
              <w:rPr>
                <w:spacing w:val="3"/>
                <w:sz w:val="21"/>
              </w:rPr>
              <w:t> </w:t>
            </w:r>
            <w:r>
              <w:rPr>
                <w:sz w:val="21"/>
              </w:rPr>
              <w:t>о</w:t>
            </w:r>
            <w:r>
              <w:rPr>
                <w:spacing w:val="54"/>
                <w:sz w:val="21"/>
              </w:rPr>
              <w:t> </w:t>
            </w:r>
            <w:r>
              <w:rPr>
                <w:sz w:val="21"/>
              </w:rPr>
              <w:t>характерных</w:t>
            </w:r>
            <w:r>
              <w:rPr>
                <w:spacing w:val="53"/>
                <w:sz w:val="21"/>
              </w:rPr>
              <w:t> </w:t>
            </w:r>
            <w:r>
              <w:rPr>
                <w:sz w:val="21"/>
              </w:rPr>
              <w:t>точках</w:t>
            </w:r>
            <w:r>
              <w:rPr>
                <w:spacing w:val="54"/>
                <w:sz w:val="21"/>
              </w:rPr>
              <w:t> </w:t>
            </w:r>
            <w:r>
              <w:rPr>
                <w:sz w:val="21"/>
              </w:rPr>
              <w:t>части</w:t>
            </w:r>
            <w:r>
              <w:rPr>
                <w:spacing w:val="53"/>
                <w:sz w:val="21"/>
              </w:rPr>
              <w:t> </w:t>
            </w:r>
            <w:r>
              <w:rPr>
                <w:sz w:val="21"/>
              </w:rPr>
              <w:t>(частей)</w:t>
            </w:r>
            <w:r>
              <w:rPr>
                <w:spacing w:val="54"/>
                <w:sz w:val="21"/>
              </w:rPr>
              <w:t> </w:t>
            </w:r>
            <w:r>
              <w:rPr>
                <w:sz w:val="21"/>
              </w:rPr>
              <w:t>границы объекта</w:t>
            </w:r>
          </w:p>
        </w:tc>
      </w:tr>
      <w:tr>
        <w:trPr>
          <w:trHeight w:val="778" w:hRule="atLeast"/>
        </w:trPr>
        <w:tc>
          <w:tcPr>
            <w:tcW w:w="2041" w:type="dxa"/>
            <w:vMerge w:val="restart"/>
          </w:tcPr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spacing w:before="171"/>
              <w:ind w:left="89" w:right="80" w:hanging="2"/>
              <w:rPr>
                <w:b/>
                <w:sz w:val="21"/>
              </w:rPr>
            </w:pPr>
            <w:r>
              <w:rPr>
                <w:b/>
                <w:sz w:val="21"/>
              </w:rPr>
              <w:t>Обозначение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характерных точек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части</w:t>
            </w:r>
            <w:r>
              <w:rPr>
                <w:b/>
                <w:spacing w:val="-1"/>
                <w:sz w:val="21"/>
              </w:rPr>
              <w:t> </w:t>
            </w:r>
            <w:r>
              <w:rPr>
                <w:b/>
                <w:sz w:val="21"/>
              </w:rPr>
              <w:t>границы</w:t>
            </w:r>
          </w:p>
        </w:tc>
        <w:tc>
          <w:tcPr>
            <w:tcW w:w="2722" w:type="dxa"/>
            <w:gridSpan w:val="2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634"/>
              <w:jc w:val="left"/>
              <w:rPr>
                <w:b/>
                <w:sz w:val="21"/>
              </w:rPr>
            </w:pPr>
            <w:r>
              <w:rPr>
                <w:b/>
                <w:sz w:val="21"/>
              </w:rPr>
              <w:t>Координаты,</w:t>
            </w:r>
            <w:r>
              <w:rPr>
                <w:b/>
                <w:spacing w:val="-3"/>
                <w:sz w:val="21"/>
              </w:rPr>
              <w:t> </w:t>
            </w:r>
            <w:r>
              <w:rPr>
                <w:b/>
                <w:sz w:val="21"/>
              </w:rPr>
              <w:t>м</w:t>
            </w:r>
          </w:p>
        </w:tc>
        <w:tc>
          <w:tcPr>
            <w:tcW w:w="1871" w:type="dxa"/>
            <w:vMerge w:val="restart"/>
          </w:tcPr>
          <w:p>
            <w:pPr>
              <w:pStyle w:val="TableParagraph"/>
              <w:spacing w:before="3"/>
              <w:jc w:val="left"/>
              <w:rPr>
                <w:sz w:val="26"/>
              </w:rPr>
            </w:pPr>
          </w:p>
          <w:p>
            <w:pPr>
              <w:pStyle w:val="TableParagraph"/>
              <w:spacing w:before="1"/>
              <w:ind w:left="14"/>
              <w:rPr>
                <w:b/>
                <w:sz w:val="21"/>
              </w:rPr>
            </w:pPr>
            <w:r>
              <w:rPr>
                <w:b/>
                <w:sz w:val="21"/>
              </w:rPr>
              <w:t>Метод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определения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координат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характерной</w:t>
            </w:r>
            <w:r>
              <w:rPr>
                <w:b/>
                <w:spacing w:val="-9"/>
                <w:sz w:val="21"/>
              </w:rPr>
              <w:t> </w:t>
            </w:r>
            <w:r>
              <w:rPr>
                <w:b/>
                <w:sz w:val="21"/>
              </w:rPr>
              <w:t>точки</w:t>
            </w:r>
          </w:p>
        </w:tc>
        <w:tc>
          <w:tcPr>
            <w:tcW w:w="1758" w:type="dxa"/>
            <w:vMerge w:val="restart"/>
          </w:tcPr>
          <w:p>
            <w:pPr>
              <w:pStyle w:val="TableParagraph"/>
              <w:spacing w:before="61"/>
              <w:ind w:left="107" w:right="94"/>
              <w:rPr>
                <w:b/>
                <w:sz w:val="21"/>
              </w:rPr>
            </w:pPr>
            <w:r>
              <w:rPr>
                <w:b/>
                <w:sz w:val="21"/>
              </w:rPr>
              <w:t>Средняя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квадратическая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погрешность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положения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характерной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точки</w:t>
            </w:r>
            <w:r>
              <w:rPr>
                <w:b/>
                <w:spacing w:val="-1"/>
                <w:sz w:val="21"/>
              </w:rPr>
              <w:t> </w:t>
            </w:r>
            <w:r>
              <w:rPr>
                <w:b/>
                <w:sz w:val="21"/>
              </w:rPr>
              <w:t>(Мt), м</w:t>
            </w:r>
          </w:p>
        </w:tc>
        <w:tc>
          <w:tcPr>
            <w:tcW w:w="1815" w:type="dxa"/>
            <w:vMerge w:val="restart"/>
          </w:tcPr>
          <w:p>
            <w:pPr>
              <w:pStyle w:val="TableParagraph"/>
              <w:spacing w:before="182"/>
              <w:ind w:left="177" w:right="159" w:hanging="1"/>
              <w:rPr>
                <w:b/>
                <w:sz w:val="21"/>
              </w:rPr>
            </w:pPr>
            <w:r>
              <w:rPr>
                <w:b/>
                <w:sz w:val="21"/>
              </w:rPr>
              <w:t>Описание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обозначения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точки на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местности (при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наличии)</w:t>
            </w:r>
          </w:p>
        </w:tc>
      </w:tr>
      <w:tr>
        <w:trPr>
          <w:trHeight w:val="778" w:hRule="atLeast"/>
        </w:trPr>
        <w:tc>
          <w:tcPr>
            <w:tcW w:w="204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3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X</w:t>
            </w:r>
          </w:p>
        </w:tc>
        <w:tc>
          <w:tcPr>
            <w:tcW w:w="1361" w:type="dxa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2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Y</w:t>
            </w:r>
          </w:p>
        </w:tc>
        <w:tc>
          <w:tcPr>
            <w:tcW w:w="18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5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25" w:hRule="atLeast"/>
        </w:trPr>
        <w:tc>
          <w:tcPr>
            <w:tcW w:w="2041" w:type="dxa"/>
          </w:tcPr>
          <w:p>
            <w:pPr>
              <w:pStyle w:val="TableParagraph"/>
              <w:spacing w:before="38"/>
              <w:ind w:left="964"/>
              <w:jc w:val="left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1</w:t>
            </w:r>
          </w:p>
        </w:tc>
        <w:tc>
          <w:tcPr>
            <w:tcW w:w="1361" w:type="dxa"/>
          </w:tcPr>
          <w:p>
            <w:pPr>
              <w:pStyle w:val="TableParagraph"/>
              <w:spacing w:before="38"/>
              <w:ind w:left="6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2</w:t>
            </w:r>
          </w:p>
        </w:tc>
        <w:tc>
          <w:tcPr>
            <w:tcW w:w="1361" w:type="dxa"/>
          </w:tcPr>
          <w:p>
            <w:pPr>
              <w:pStyle w:val="TableParagraph"/>
              <w:spacing w:before="38"/>
              <w:ind w:left="6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3</w:t>
            </w:r>
          </w:p>
        </w:tc>
        <w:tc>
          <w:tcPr>
            <w:tcW w:w="1871" w:type="dxa"/>
          </w:tcPr>
          <w:p>
            <w:pPr>
              <w:pStyle w:val="TableParagraph"/>
              <w:spacing w:before="38"/>
              <w:ind w:left="5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4</w:t>
            </w:r>
          </w:p>
        </w:tc>
        <w:tc>
          <w:tcPr>
            <w:tcW w:w="1758" w:type="dxa"/>
          </w:tcPr>
          <w:p>
            <w:pPr>
              <w:pStyle w:val="TableParagraph"/>
              <w:spacing w:before="38"/>
              <w:ind w:left="4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5</w:t>
            </w:r>
          </w:p>
        </w:tc>
        <w:tc>
          <w:tcPr>
            <w:tcW w:w="1815" w:type="dxa"/>
          </w:tcPr>
          <w:p>
            <w:pPr>
              <w:pStyle w:val="TableParagraph"/>
              <w:spacing w:before="38"/>
              <w:ind w:left="10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6</w:t>
            </w:r>
          </w:p>
        </w:tc>
      </w:tr>
      <w:tr>
        <w:trPr>
          <w:trHeight w:val="325" w:hRule="atLeast"/>
        </w:trPr>
        <w:tc>
          <w:tcPr>
            <w:tcW w:w="2041" w:type="dxa"/>
          </w:tcPr>
          <w:p>
            <w:pPr>
              <w:pStyle w:val="TableParagraph"/>
              <w:spacing w:before="42"/>
              <w:ind w:left="981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361" w:type="dxa"/>
          </w:tcPr>
          <w:p>
            <w:pPr>
              <w:pStyle w:val="TableParagraph"/>
              <w:spacing w:before="42"/>
              <w:ind w:left="6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361" w:type="dxa"/>
          </w:tcPr>
          <w:p>
            <w:pPr>
              <w:pStyle w:val="TableParagraph"/>
              <w:spacing w:before="42"/>
              <w:ind w:left="6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871" w:type="dxa"/>
          </w:tcPr>
          <w:p>
            <w:pPr>
              <w:pStyle w:val="TableParagraph"/>
              <w:spacing w:before="42"/>
              <w:ind w:left="5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758" w:type="dxa"/>
          </w:tcPr>
          <w:p>
            <w:pPr>
              <w:pStyle w:val="TableParagraph"/>
              <w:spacing w:before="42"/>
              <w:ind w:left="4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815" w:type="dxa"/>
          </w:tcPr>
          <w:p>
            <w:pPr>
              <w:pStyle w:val="TableParagraph"/>
              <w:spacing w:before="42"/>
              <w:ind w:left="3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</w:tr>
      <w:tr>
        <w:trPr>
          <w:trHeight w:val="5183" w:hRule="atLeast"/>
        </w:trPr>
        <w:tc>
          <w:tcPr>
            <w:tcW w:w="10207" w:type="dxa"/>
            <w:gridSpan w:val="6"/>
          </w:tcPr>
          <w:p>
            <w:pPr>
              <w:pStyle w:val="TableParagraph"/>
              <w:jc w:val="left"/>
              <w:rPr>
                <w:sz w:val="20"/>
              </w:rPr>
            </w:pPr>
          </w:p>
        </w:tc>
      </w:tr>
    </w:tbl>
    <w:p>
      <w:pPr>
        <w:spacing w:after="0"/>
        <w:jc w:val="left"/>
        <w:rPr>
          <w:sz w:val="20"/>
        </w:rPr>
        <w:sectPr>
          <w:pgSz w:w="11910" w:h="16840"/>
          <w:pgMar w:top="540" w:bottom="280" w:left="980" w:right="440"/>
        </w:sectPr>
      </w:pPr>
    </w:p>
    <w:tbl>
      <w:tblPr>
        <w:tblW w:w="0" w:type="auto"/>
        <w:jc w:val="left"/>
        <w:tblInd w:w="16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692"/>
        <w:gridCol w:w="384"/>
        <w:gridCol w:w="1077"/>
        <w:gridCol w:w="1077"/>
        <w:gridCol w:w="1020"/>
        <w:gridCol w:w="1530"/>
        <w:gridCol w:w="1700"/>
        <w:gridCol w:w="1303"/>
      </w:tblGrid>
      <w:tr>
        <w:trPr>
          <w:trHeight w:val="554" w:hRule="atLeast"/>
        </w:trPr>
        <w:tc>
          <w:tcPr>
            <w:tcW w:w="10200" w:type="dxa"/>
            <w:gridSpan w:val="9"/>
            <w:tcBorders>
              <w:bottom w:val="single" w:sz="4" w:space="0" w:color="000000"/>
            </w:tcBorders>
          </w:tcPr>
          <w:p>
            <w:pPr>
              <w:pStyle w:val="TableParagraph"/>
              <w:spacing w:before="126"/>
              <w:ind w:left="4571" w:right="4555"/>
              <w:rPr>
                <w:b/>
                <w:sz w:val="26"/>
              </w:rPr>
            </w:pPr>
            <w:r>
              <w:rPr>
                <w:b/>
                <w:w w:val="105"/>
                <w:sz w:val="26"/>
              </w:rPr>
              <w:t>Раздел</w:t>
            </w:r>
            <w:r>
              <w:rPr>
                <w:b/>
                <w:spacing w:val="-13"/>
                <w:w w:val="105"/>
                <w:sz w:val="26"/>
              </w:rPr>
              <w:t> </w:t>
            </w:r>
            <w:r>
              <w:rPr>
                <w:b/>
                <w:w w:val="105"/>
                <w:sz w:val="26"/>
              </w:rPr>
              <w:t>3</w:t>
            </w:r>
          </w:p>
        </w:tc>
      </w:tr>
      <w:tr>
        <w:trPr>
          <w:trHeight w:val="554" w:hRule="atLeast"/>
        </w:trPr>
        <w:tc>
          <w:tcPr>
            <w:tcW w:w="10200" w:type="dxa"/>
            <w:gridSpan w:val="9"/>
            <w:tcBorders>
              <w:top w:val="single" w:sz="4" w:space="0" w:color="000000"/>
            </w:tcBorders>
          </w:tcPr>
          <w:p>
            <w:pPr>
              <w:pStyle w:val="TableParagraph"/>
              <w:spacing w:before="103"/>
              <w:ind w:left="746"/>
              <w:jc w:val="left"/>
              <w:rPr>
                <w:b/>
                <w:sz w:val="26"/>
              </w:rPr>
            </w:pPr>
            <w:bookmarkStart w:name="Сведения о местоположении измененных (ут" w:id="3"/>
            <w:bookmarkEnd w:id="3"/>
            <w:r>
              <w:rPr/>
            </w:r>
            <w:r>
              <w:rPr>
                <w:b/>
                <w:sz w:val="26"/>
              </w:rPr>
              <w:t>Сведения</w:t>
            </w:r>
            <w:r>
              <w:rPr>
                <w:b/>
                <w:spacing w:val="36"/>
                <w:sz w:val="26"/>
              </w:rPr>
              <w:t> </w:t>
            </w:r>
            <w:r>
              <w:rPr>
                <w:b/>
                <w:sz w:val="26"/>
              </w:rPr>
              <w:t>о</w:t>
            </w:r>
            <w:r>
              <w:rPr>
                <w:b/>
                <w:spacing w:val="38"/>
                <w:sz w:val="26"/>
              </w:rPr>
              <w:t> </w:t>
            </w:r>
            <w:r>
              <w:rPr>
                <w:b/>
                <w:sz w:val="26"/>
              </w:rPr>
              <w:t>местоположении</w:t>
            </w:r>
            <w:r>
              <w:rPr>
                <w:b/>
                <w:spacing w:val="36"/>
                <w:sz w:val="26"/>
              </w:rPr>
              <w:t> </w:t>
            </w:r>
            <w:r>
              <w:rPr>
                <w:b/>
                <w:sz w:val="26"/>
              </w:rPr>
              <w:t>измененных</w:t>
            </w:r>
            <w:r>
              <w:rPr>
                <w:b/>
                <w:spacing w:val="37"/>
                <w:sz w:val="26"/>
              </w:rPr>
              <w:t> </w:t>
            </w:r>
            <w:r>
              <w:rPr>
                <w:b/>
                <w:sz w:val="26"/>
              </w:rPr>
              <w:t>(уточненных)</w:t>
            </w:r>
            <w:r>
              <w:rPr>
                <w:b/>
                <w:spacing w:val="36"/>
                <w:sz w:val="26"/>
              </w:rPr>
              <w:t> </w:t>
            </w:r>
            <w:r>
              <w:rPr>
                <w:b/>
                <w:sz w:val="26"/>
              </w:rPr>
              <w:t>границ</w:t>
            </w:r>
            <w:r>
              <w:rPr>
                <w:b/>
                <w:spacing w:val="36"/>
                <w:sz w:val="26"/>
              </w:rPr>
              <w:t> </w:t>
            </w:r>
            <w:r>
              <w:rPr>
                <w:b/>
                <w:sz w:val="26"/>
              </w:rPr>
              <w:t>объекта</w:t>
            </w:r>
          </w:p>
        </w:tc>
      </w:tr>
      <w:tr>
        <w:trPr>
          <w:trHeight w:val="438" w:hRule="atLeast"/>
        </w:trPr>
        <w:tc>
          <w:tcPr>
            <w:tcW w:w="2109" w:type="dxa"/>
            <w:gridSpan w:val="2"/>
            <w:tcBorders>
              <w:right w:val="nil"/>
            </w:tcBorders>
          </w:tcPr>
          <w:p>
            <w:pPr>
              <w:pStyle w:val="TableParagraph"/>
              <w:spacing w:before="98"/>
              <w:ind w:left="72"/>
              <w:jc w:val="left"/>
              <w:rPr>
                <w:sz w:val="21"/>
              </w:rPr>
            </w:pPr>
            <w:r>
              <w:rPr>
                <w:sz w:val="21"/>
              </w:rPr>
              <w:t>1.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Система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координат</w:t>
            </w:r>
          </w:p>
        </w:tc>
        <w:tc>
          <w:tcPr>
            <w:tcW w:w="384" w:type="dxa"/>
            <w:tcBorders>
              <w:left w:val="nil"/>
              <w:right w:val="nil"/>
            </w:tcBorders>
          </w:tcPr>
          <w:p>
            <w:pPr>
              <w:pStyle w:val="TableParagraph"/>
              <w:spacing w:before="98"/>
              <w:ind w:left="86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077" w:type="dxa"/>
            <w:tcBorders>
              <w:left w:val="nil"/>
              <w:right w:val="nil"/>
            </w:tcBorders>
          </w:tcPr>
          <w:p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1077" w:type="dxa"/>
            <w:tcBorders>
              <w:left w:val="nil"/>
              <w:right w:val="nil"/>
            </w:tcBorders>
          </w:tcPr>
          <w:p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1020" w:type="dxa"/>
            <w:tcBorders>
              <w:left w:val="nil"/>
              <w:right w:val="nil"/>
            </w:tcBorders>
          </w:tcPr>
          <w:p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1530" w:type="dxa"/>
            <w:tcBorders>
              <w:left w:val="nil"/>
              <w:right w:val="nil"/>
            </w:tcBorders>
          </w:tcPr>
          <w:p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1700" w:type="dxa"/>
            <w:tcBorders>
              <w:left w:val="nil"/>
              <w:right w:val="nil"/>
            </w:tcBorders>
          </w:tcPr>
          <w:p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1303" w:type="dxa"/>
            <w:tcBorders>
              <w:left w:val="nil"/>
            </w:tcBorders>
          </w:tcPr>
          <w:p>
            <w:pPr>
              <w:pStyle w:val="TableParagraph"/>
              <w:jc w:val="left"/>
              <w:rPr>
                <w:sz w:val="20"/>
              </w:rPr>
            </w:pPr>
          </w:p>
        </w:tc>
      </w:tr>
      <w:tr>
        <w:trPr>
          <w:trHeight w:val="324" w:hRule="atLeast"/>
        </w:trPr>
        <w:tc>
          <w:tcPr>
            <w:tcW w:w="10200" w:type="dxa"/>
            <w:gridSpan w:val="9"/>
          </w:tcPr>
          <w:p>
            <w:pPr>
              <w:pStyle w:val="TableParagraph"/>
              <w:spacing w:before="42"/>
              <w:ind w:left="72"/>
              <w:jc w:val="left"/>
              <w:rPr>
                <w:sz w:val="21"/>
              </w:rPr>
            </w:pPr>
            <w:r>
              <w:rPr>
                <w:sz w:val="21"/>
              </w:rPr>
              <w:t>2. Сведения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характерных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точках границ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объекта</w:t>
            </w:r>
          </w:p>
        </w:tc>
      </w:tr>
      <w:tr>
        <w:trPr>
          <w:trHeight w:val="778" w:hRule="atLeast"/>
        </w:trPr>
        <w:tc>
          <w:tcPr>
            <w:tcW w:w="1417" w:type="dxa"/>
            <w:vMerge w:val="restart"/>
          </w:tcPr>
          <w:p>
            <w:pPr>
              <w:pStyle w:val="TableParagraph"/>
              <w:jc w:val="left"/>
              <w:rPr>
                <w:sz w:val="22"/>
              </w:rPr>
            </w:pPr>
          </w:p>
          <w:p>
            <w:pPr>
              <w:pStyle w:val="TableParagraph"/>
              <w:spacing w:before="171"/>
              <w:ind w:left="66" w:right="57" w:firstLine="21"/>
              <w:jc w:val="both"/>
              <w:rPr>
                <w:b/>
                <w:sz w:val="21"/>
              </w:rPr>
            </w:pPr>
            <w:r>
              <w:rPr>
                <w:b/>
                <w:sz w:val="21"/>
              </w:rPr>
              <w:t>Обозначение</w:t>
            </w:r>
            <w:r>
              <w:rPr>
                <w:b/>
                <w:spacing w:val="-51"/>
                <w:sz w:val="21"/>
              </w:rPr>
              <w:t> </w:t>
            </w:r>
            <w:r>
              <w:rPr>
                <w:b/>
                <w:sz w:val="21"/>
              </w:rPr>
              <w:t>характерных</w:t>
            </w:r>
            <w:r>
              <w:rPr>
                <w:b/>
                <w:spacing w:val="-51"/>
                <w:sz w:val="21"/>
              </w:rPr>
              <w:t> </w:t>
            </w:r>
            <w:r>
              <w:rPr>
                <w:b/>
                <w:sz w:val="21"/>
              </w:rPr>
              <w:t>точек</w:t>
            </w:r>
            <w:r>
              <w:rPr>
                <w:b/>
                <w:spacing w:val="-6"/>
                <w:sz w:val="21"/>
              </w:rPr>
              <w:t> </w:t>
            </w:r>
            <w:r>
              <w:rPr>
                <w:b/>
                <w:sz w:val="21"/>
              </w:rPr>
              <w:t>границ</w:t>
            </w:r>
          </w:p>
        </w:tc>
        <w:tc>
          <w:tcPr>
            <w:tcW w:w="2153" w:type="dxa"/>
            <w:gridSpan w:val="3"/>
          </w:tcPr>
          <w:p>
            <w:pPr>
              <w:pStyle w:val="TableParagraph"/>
              <w:spacing w:before="148"/>
              <w:ind w:left="367" w:right="296" w:hanging="39"/>
              <w:jc w:val="left"/>
              <w:rPr>
                <w:b/>
                <w:sz w:val="21"/>
              </w:rPr>
            </w:pPr>
            <w:r>
              <w:rPr>
                <w:b/>
                <w:sz w:val="21"/>
              </w:rPr>
              <w:t>Существующие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координаты,</w:t>
            </w:r>
            <w:r>
              <w:rPr>
                <w:b/>
                <w:spacing w:val="-4"/>
                <w:sz w:val="21"/>
              </w:rPr>
              <w:t> </w:t>
            </w:r>
            <w:r>
              <w:rPr>
                <w:b/>
                <w:sz w:val="21"/>
              </w:rPr>
              <w:t>м</w:t>
            </w:r>
          </w:p>
        </w:tc>
        <w:tc>
          <w:tcPr>
            <w:tcW w:w="2097" w:type="dxa"/>
            <w:gridSpan w:val="2"/>
          </w:tcPr>
          <w:p>
            <w:pPr>
              <w:pStyle w:val="TableParagraph"/>
              <w:spacing w:before="27"/>
              <w:ind w:left="340" w:right="320" w:firstLine="109"/>
              <w:jc w:val="both"/>
              <w:rPr>
                <w:b/>
                <w:sz w:val="21"/>
              </w:rPr>
            </w:pPr>
            <w:r>
              <w:rPr>
                <w:b/>
                <w:sz w:val="21"/>
              </w:rPr>
              <w:t>Измененные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(уточненные)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координаты,</w:t>
            </w:r>
            <w:r>
              <w:rPr>
                <w:b/>
                <w:spacing w:val="-6"/>
                <w:sz w:val="21"/>
              </w:rPr>
              <w:t> </w:t>
            </w:r>
            <w:r>
              <w:rPr>
                <w:b/>
                <w:sz w:val="21"/>
              </w:rPr>
              <w:t>м</w:t>
            </w:r>
          </w:p>
        </w:tc>
        <w:tc>
          <w:tcPr>
            <w:tcW w:w="1530" w:type="dxa"/>
            <w:vMerge w:val="restart"/>
          </w:tcPr>
          <w:p>
            <w:pPr>
              <w:pStyle w:val="TableParagraph"/>
              <w:spacing w:before="182"/>
              <w:ind w:left="159" w:right="137" w:hanging="1"/>
              <w:rPr>
                <w:b/>
                <w:sz w:val="21"/>
              </w:rPr>
            </w:pPr>
            <w:r>
              <w:rPr>
                <w:b/>
                <w:sz w:val="21"/>
              </w:rPr>
              <w:t>Метод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определения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координат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характерной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точки</w:t>
            </w:r>
          </w:p>
        </w:tc>
        <w:tc>
          <w:tcPr>
            <w:tcW w:w="1700" w:type="dxa"/>
            <w:vMerge w:val="restart"/>
          </w:tcPr>
          <w:p>
            <w:pPr>
              <w:pStyle w:val="TableParagraph"/>
              <w:spacing w:before="61"/>
              <w:ind w:left="83" w:right="60"/>
              <w:rPr>
                <w:b/>
                <w:sz w:val="21"/>
              </w:rPr>
            </w:pPr>
            <w:r>
              <w:rPr>
                <w:b/>
                <w:sz w:val="21"/>
              </w:rPr>
              <w:t>Средняя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квадратическая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погрешность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положения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характерной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точки</w:t>
            </w:r>
            <w:r>
              <w:rPr>
                <w:b/>
                <w:spacing w:val="-1"/>
                <w:sz w:val="21"/>
              </w:rPr>
              <w:t> </w:t>
            </w:r>
            <w:r>
              <w:rPr>
                <w:b/>
                <w:sz w:val="21"/>
              </w:rPr>
              <w:t>(Мt), м</w:t>
            </w:r>
          </w:p>
        </w:tc>
        <w:tc>
          <w:tcPr>
            <w:tcW w:w="1303" w:type="dxa"/>
            <w:vMerge w:val="restart"/>
          </w:tcPr>
          <w:p>
            <w:pPr>
              <w:pStyle w:val="TableParagraph"/>
              <w:spacing w:before="61"/>
              <w:ind w:left="60" w:right="29" w:hanging="2"/>
              <w:rPr>
                <w:b/>
                <w:sz w:val="21"/>
              </w:rPr>
            </w:pPr>
            <w:r>
              <w:rPr>
                <w:b/>
                <w:sz w:val="21"/>
              </w:rPr>
              <w:t>Описание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обозначения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точки на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местности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(при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наличии)</w:t>
            </w:r>
          </w:p>
        </w:tc>
      </w:tr>
      <w:tr>
        <w:trPr>
          <w:trHeight w:val="778" w:hRule="atLeast"/>
        </w:trPr>
        <w:tc>
          <w:tcPr>
            <w:tcW w:w="14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76" w:type="dxa"/>
            <w:gridSpan w:val="2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5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X</w:t>
            </w:r>
          </w:p>
        </w:tc>
        <w:tc>
          <w:tcPr>
            <w:tcW w:w="1077" w:type="dxa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7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Y</w:t>
            </w:r>
          </w:p>
        </w:tc>
        <w:tc>
          <w:tcPr>
            <w:tcW w:w="1077" w:type="dxa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7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X</w:t>
            </w:r>
          </w:p>
        </w:tc>
        <w:tc>
          <w:tcPr>
            <w:tcW w:w="1020" w:type="dxa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8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0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25" w:hRule="atLeast"/>
        </w:trPr>
        <w:tc>
          <w:tcPr>
            <w:tcW w:w="1417" w:type="dxa"/>
          </w:tcPr>
          <w:p>
            <w:pPr>
              <w:pStyle w:val="TableParagraph"/>
              <w:spacing w:before="42"/>
              <w:ind w:left="652"/>
              <w:jc w:val="left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1</w:t>
            </w:r>
          </w:p>
        </w:tc>
        <w:tc>
          <w:tcPr>
            <w:tcW w:w="1076" w:type="dxa"/>
            <w:gridSpan w:val="2"/>
          </w:tcPr>
          <w:p>
            <w:pPr>
              <w:pStyle w:val="TableParagraph"/>
              <w:spacing w:before="42"/>
              <w:ind w:left="15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2</w:t>
            </w:r>
          </w:p>
        </w:tc>
        <w:tc>
          <w:tcPr>
            <w:tcW w:w="1077" w:type="dxa"/>
          </w:tcPr>
          <w:p>
            <w:pPr>
              <w:pStyle w:val="TableParagraph"/>
              <w:spacing w:before="42"/>
              <w:ind w:left="16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3</w:t>
            </w:r>
          </w:p>
        </w:tc>
        <w:tc>
          <w:tcPr>
            <w:tcW w:w="1077" w:type="dxa"/>
          </w:tcPr>
          <w:p>
            <w:pPr>
              <w:pStyle w:val="TableParagraph"/>
              <w:spacing w:before="42"/>
              <w:ind w:left="17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4</w:t>
            </w:r>
          </w:p>
        </w:tc>
        <w:tc>
          <w:tcPr>
            <w:tcW w:w="1020" w:type="dxa"/>
          </w:tcPr>
          <w:p>
            <w:pPr>
              <w:pStyle w:val="TableParagraph"/>
              <w:spacing w:before="42"/>
              <w:ind w:left="17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5</w:t>
            </w:r>
          </w:p>
        </w:tc>
        <w:tc>
          <w:tcPr>
            <w:tcW w:w="1530" w:type="dxa"/>
          </w:tcPr>
          <w:p>
            <w:pPr>
              <w:pStyle w:val="TableParagraph"/>
              <w:spacing w:before="38"/>
              <w:ind w:left="12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6</w:t>
            </w:r>
          </w:p>
        </w:tc>
        <w:tc>
          <w:tcPr>
            <w:tcW w:w="1700" w:type="dxa"/>
          </w:tcPr>
          <w:p>
            <w:pPr>
              <w:pStyle w:val="TableParagraph"/>
              <w:spacing w:before="38"/>
              <w:ind w:left="13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7</w:t>
            </w:r>
          </w:p>
        </w:tc>
        <w:tc>
          <w:tcPr>
            <w:tcW w:w="1303" w:type="dxa"/>
          </w:tcPr>
          <w:p>
            <w:pPr>
              <w:pStyle w:val="TableParagraph"/>
              <w:spacing w:before="38"/>
              <w:ind w:left="22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8</w:t>
            </w:r>
          </w:p>
        </w:tc>
      </w:tr>
      <w:tr>
        <w:trPr>
          <w:trHeight w:val="325" w:hRule="atLeast"/>
        </w:trPr>
        <w:tc>
          <w:tcPr>
            <w:tcW w:w="1417" w:type="dxa"/>
          </w:tcPr>
          <w:p>
            <w:pPr>
              <w:pStyle w:val="TableParagraph"/>
              <w:spacing w:before="42"/>
              <w:ind w:left="669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076" w:type="dxa"/>
            <w:gridSpan w:val="2"/>
          </w:tcPr>
          <w:p>
            <w:pPr>
              <w:pStyle w:val="TableParagraph"/>
              <w:spacing w:before="42"/>
              <w:ind w:left="15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077" w:type="dxa"/>
          </w:tcPr>
          <w:p>
            <w:pPr>
              <w:pStyle w:val="TableParagraph"/>
              <w:spacing w:before="42"/>
              <w:ind w:left="16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077" w:type="dxa"/>
          </w:tcPr>
          <w:p>
            <w:pPr>
              <w:pStyle w:val="TableParagraph"/>
              <w:spacing w:before="42"/>
              <w:ind w:left="17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020" w:type="dxa"/>
          </w:tcPr>
          <w:p>
            <w:pPr>
              <w:pStyle w:val="TableParagraph"/>
              <w:spacing w:before="42"/>
              <w:ind w:left="17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530" w:type="dxa"/>
          </w:tcPr>
          <w:p>
            <w:pPr>
              <w:pStyle w:val="TableParagraph"/>
              <w:spacing w:before="42"/>
              <w:ind w:left="19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700" w:type="dxa"/>
          </w:tcPr>
          <w:p>
            <w:pPr>
              <w:pStyle w:val="TableParagraph"/>
              <w:spacing w:before="42"/>
              <w:ind w:left="27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303" w:type="dxa"/>
          </w:tcPr>
          <w:p>
            <w:pPr>
              <w:pStyle w:val="TableParagraph"/>
              <w:jc w:val="left"/>
              <w:rPr>
                <w:sz w:val="20"/>
              </w:rPr>
            </w:pPr>
          </w:p>
        </w:tc>
      </w:tr>
      <w:tr>
        <w:trPr>
          <w:trHeight w:val="325" w:hRule="atLeast"/>
        </w:trPr>
        <w:tc>
          <w:tcPr>
            <w:tcW w:w="10200" w:type="dxa"/>
            <w:gridSpan w:val="9"/>
          </w:tcPr>
          <w:p>
            <w:pPr>
              <w:pStyle w:val="TableParagraph"/>
              <w:spacing w:before="42"/>
              <w:ind w:left="72"/>
              <w:jc w:val="left"/>
              <w:rPr>
                <w:sz w:val="21"/>
              </w:rPr>
            </w:pPr>
            <w:r>
              <w:rPr>
                <w:sz w:val="21"/>
              </w:rPr>
              <w:t>3. Сведения</w:t>
            </w:r>
            <w:r>
              <w:rPr>
                <w:spacing w:val="3"/>
                <w:sz w:val="21"/>
              </w:rPr>
              <w:t> </w:t>
            </w:r>
            <w:r>
              <w:rPr>
                <w:sz w:val="21"/>
              </w:rPr>
              <w:t>о</w:t>
            </w:r>
            <w:r>
              <w:rPr>
                <w:spacing w:val="54"/>
                <w:sz w:val="21"/>
              </w:rPr>
              <w:t> </w:t>
            </w:r>
            <w:r>
              <w:rPr>
                <w:sz w:val="21"/>
              </w:rPr>
              <w:t>характерных</w:t>
            </w:r>
            <w:r>
              <w:rPr>
                <w:spacing w:val="53"/>
                <w:sz w:val="21"/>
              </w:rPr>
              <w:t> </w:t>
            </w:r>
            <w:r>
              <w:rPr>
                <w:sz w:val="21"/>
              </w:rPr>
              <w:t>точках</w:t>
            </w:r>
            <w:r>
              <w:rPr>
                <w:spacing w:val="54"/>
                <w:sz w:val="21"/>
              </w:rPr>
              <w:t> </w:t>
            </w:r>
            <w:r>
              <w:rPr>
                <w:sz w:val="21"/>
              </w:rPr>
              <w:t>части</w:t>
            </w:r>
            <w:r>
              <w:rPr>
                <w:spacing w:val="53"/>
                <w:sz w:val="21"/>
              </w:rPr>
              <w:t> </w:t>
            </w:r>
            <w:r>
              <w:rPr>
                <w:sz w:val="21"/>
              </w:rPr>
              <w:t>(частей)</w:t>
            </w:r>
            <w:r>
              <w:rPr>
                <w:spacing w:val="54"/>
                <w:sz w:val="21"/>
              </w:rPr>
              <w:t> </w:t>
            </w:r>
            <w:r>
              <w:rPr>
                <w:sz w:val="21"/>
              </w:rPr>
              <w:t>границы объекта</w:t>
            </w:r>
          </w:p>
        </w:tc>
      </w:tr>
      <w:tr>
        <w:trPr>
          <w:trHeight w:val="778" w:hRule="atLeast"/>
        </w:trPr>
        <w:tc>
          <w:tcPr>
            <w:tcW w:w="1417" w:type="dxa"/>
            <w:vMerge w:val="restart"/>
          </w:tcPr>
          <w:p>
            <w:pPr>
              <w:pStyle w:val="TableParagraph"/>
              <w:spacing w:before="3"/>
              <w:jc w:val="left"/>
              <w:rPr>
                <w:sz w:val="26"/>
              </w:rPr>
            </w:pPr>
          </w:p>
          <w:p>
            <w:pPr>
              <w:pStyle w:val="TableParagraph"/>
              <w:ind w:left="75" w:right="65" w:hanging="3"/>
              <w:rPr>
                <w:b/>
                <w:sz w:val="21"/>
              </w:rPr>
            </w:pPr>
            <w:r>
              <w:rPr>
                <w:b/>
                <w:sz w:val="21"/>
              </w:rPr>
              <w:t>Обозначение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характерных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точек части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границы</w:t>
            </w:r>
          </w:p>
        </w:tc>
        <w:tc>
          <w:tcPr>
            <w:tcW w:w="2153" w:type="dxa"/>
            <w:gridSpan w:val="3"/>
          </w:tcPr>
          <w:p>
            <w:pPr>
              <w:pStyle w:val="TableParagraph"/>
              <w:spacing w:before="148"/>
              <w:ind w:left="367" w:right="296" w:hanging="39"/>
              <w:jc w:val="left"/>
              <w:rPr>
                <w:b/>
                <w:sz w:val="21"/>
              </w:rPr>
            </w:pPr>
            <w:r>
              <w:rPr>
                <w:b/>
                <w:sz w:val="21"/>
              </w:rPr>
              <w:t>Существующие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координаты,</w:t>
            </w:r>
            <w:r>
              <w:rPr>
                <w:b/>
                <w:spacing w:val="-4"/>
                <w:sz w:val="21"/>
              </w:rPr>
              <w:t> </w:t>
            </w:r>
            <w:r>
              <w:rPr>
                <w:b/>
                <w:sz w:val="21"/>
              </w:rPr>
              <w:t>м</w:t>
            </w:r>
          </w:p>
        </w:tc>
        <w:tc>
          <w:tcPr>
            <w:tcW w:w="2097" w:type="dxa"/>
            <w:gridSpan w:val="2"/>
          </w:tcPr>
          <w:p>
            <w:pPr>
              <w:pStyle w:val="TableParagraph"/>
              <w:spacing w:before="27"/>
              <w:ind w:left="340" w:right="320" w:firstLine="109"/>
              <w:jc w:val="both"/>
              <w:rPr>
                <w:b/>
                <w:sz w:val="21"/>
              </w:rPr>
            </w:pPr>
            <w:r>
              <w:rPr>
                <w:b/>
                <w:sz w:val="21"/>
              </w:rPr>
              <w:t>Измененные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(уточненные)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координаты,</w:t>
            </w:r>
            <w:r>
              <w:rPr>
                <w:b/>
                <w:spacing w:val="-6"/>
                <w:sz w:val="21"/>
              </w:rPr>
              <w:t> </w:t>
            </w:r>
            <w:r>
              <w:rPr>
                <w:b/>
                <w:sz w:val="21"/>
              </w:rPr>
              <w:t>м</w:t>
            </w:r>
          </w:p>
        </w:tc>
        <w:tc>
          <w:tcPr>
            <w:tcW w:w="1530" w:type="dxa"/>
            <w:vMerge w:val="restart"/>
          </w:tcPr>
          <w:p>
            <w:pPr>
              <w:pStyle w:val="TableParagraph"/>
              <w:spacing w:before="182"/>
              <w:ind w:left="159" w:right="137" w:hanging="1"/>
              <w:rPr>
                <w:b/>
                <w:sz w:val="21"/>
              </w:rPr>
            </w:pPr>
            <w:r>
              <w:rPr>
                <w:b/>
                <w:sz w:val="21"/>
              </w:rPr>
              <w:t>Метод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определения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координат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характерной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точки</w:t>
            </w:r>
          </w:p>
        </w:tc>
        <w:tc>
          <w:tcPr>
            <w:tcW w:w="1700" w:type="dxa"/>
            <w:vMerge w:val="restart"/>
          </w:tcPr>
          <w:p>
            <w:pPr>
              <w:pStyle w:val="TableParagraph"/>
              <w:spacing w:before="61"/>
              <w:ind w:left="83" w:right="60"/>
              <w:rPr>
                <w:b/>
                <w:sz w:val="21"/>
              </w:rPr>
            </w:pPr>
            <w:r>
              <w:rPr>
                <w:b/>
                <w:sz w:val="21"/>
              </w:rPr>
              <w:t>Средняя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квадратическая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погрешность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положения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характерной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точки</w:t>
            </w:r>
            <w:r>
              <w:rPr>
                <w:b/>
                <w:spacing w:val="-1"/>
                <w:sz w:val="21"/>
              </w:rPr>
              <w:t> </w:t>
            </w:r>
            <w:r>
              <w:rPr>
                <w:b/>
                <w:sz w:val="21"/>
              </w:rPr>
              <w:t>(Мt), м</w:t>
            </w:r>
          </w:p>
        </w:tc>
        <w:tc>
          <w:tcPr>
            <w:tcW w:w="1303" w:type="dxa"/>
            <w:vMerge w:val="restart"/>
          </w:tcPr>
          <w:p>
            <w:pPr>
              <w:pStyle w:val="TableParagraph"/>
              <w:spacing w:before="61"/>
              <w:ind w:left="60" w:right="29" w:hanging="2"/>
              <w:rPr>
                <w:b/>
                <w:sz w:val="21"/>
              </w:rPr>
            </w:pPr>
            <w:r>
              <w:rPr>
                <w:b/>
                <w:sz w:val="21"/>
              </w:rPr>
              <w:t>Описание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обозначения</w:t>
            </w:r>
            <w:r>
              <w:rPr>
                <w:b/>
                <w:spacing w:val="-50"/>
                <w:sz w:val="21"/>
              </w:rPr>
              <w:t> </w:t>
            </w:r>
            <w:r>
              <w:rPr>
                <w:b/>
                <w:sz w:val="21"/>
              </w:rPr>
              <w:t>точки на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местности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(при</w:t>
            </w:r>
            <w:r>
              <w:rPr>
                <w:b/>
                <w:spacing w:val="1"/>
                <w:sz w:val="21"/>
              </w:rPr>
              <w:t> </w:t>
            </w:r>
            <w:r>
              <w:rPr>
                <w:b/>
                <w:sz w:val="21"/>
              </w:rPr>
              <w:t>наличии)</w:t>
            </w:r>
          </w:p>
        </w:tc>
      </w:tr>
      <w:tr>
        <w:trPr>
          <w:trHeight w:val="778" w:hRule="atLeast"/>
        </w:trPr>
        <w:tc>
          <w:tcPr>
            <w:tcW w:w="14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76" w:type="dxa"/>
            <w:gridSpan w:val="2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5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X</w:t>
            </w:r>
          </w:p>
        </w:tc>
        <w:tc>
          <w:tcPr>
            <w:tcW w:w="1077" w:type="dxa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7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Y</w:t>
            </w:r>
          </w:p>
        </w:tc>
        <w:tc>
          <w:tcPr>
            <w:tcW w:w="1077" w:type="dxa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7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X</w:t>
            </w:r>
          </w:p>
        </w:tc>
        <w:tc>
          <w:tcPr>
            <w:tcW w:w="1020" w:type="dxa"/>
          </w:tcPr>
          <w:p>
            <w:pPr>
              <w:pStyle w:val="TableParagraph"/>
              <w:spacing w:before="4"/>
              <w:jc w:val="left"/>
              <w:rPr>
                <w:sz w:val="23"/>
              </w:rPr>
            </w:pPr>
          </w:p>
          <w:p>
            <w:pPr>
              <w:pStyle w:val="TableParagraph"/>
              <w:ind w:left="18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0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25" w:hRule="atLeast"/>
        </w:trPr>
        <w:tc>
          <w:tcPr>
            <w:tcW w:w="1417" w:type="dxa"/>
          </w:tcPr>
          <w:p>
            <w:pPr>
              <w:pStyle w:val="TableParagraph"/>
              <w:spacing w:before="42"/>
              <w:ind w:left="652"/>
              <w:jc w:val="left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1</w:t>
            </w:r>
          </w:p>
        </w:tc>
        <w:tc>
          <w:tcPr>
            <w:tcW w:w="1076" w:type="dxa"/>
            <w:gridSpan w:val="2"/>
          </w:tcPr>
          <w:p>
            <w:pPr>
              <w:pStyle w:val="TableParagraph"/>
              <w:spacing w:before="42"/>
              <w:ind w:left="15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2</w:t>
            </w:r>
          </w:p>
        </w:tc>
        <w:tc>
          <w:tcPr>
            <w:tcW w:w="1077" w:type="dxa"/>
          </w:tcPr>
          <w:p>
            <w:pPr>
              <w:pStyle w:val="TableParagraph"/>
              <w:spacing w:before="42"/>
              <w:ind w:left="16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3</w:t>
            </w:r>
          </w:p>
        </w:tc>
        <w:tc>
          <w:tcPr>
            <w:tcW w:w="1077" w:type="dxa"/>
          </w:tcPr>
          <w:p>
            <w:pPr>
              <w:pStyle w:val="TableParagraph"/>
              <w:spacing w:before="42"/>
              <w:ind w:left="17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4</w:t>
            </w:r>
          </w:p>
        </w:tc>
        <w:tc>
          <w:tcPr>
            <w:tcW w:w="1020" w:type="dxa"/>
          </w:tcPr>
          <w:p>
            <w:pPr>
              <w:pStyle w:val="TableParagraph"/>
              <w:spacing w:before="42"/>
              <w:ind w:left="17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5</w:t>
            </w:r>
          </w:p>
        </w:tc>
        <w:tc>
          <w:tcPr>
            <w:tcW w:w="1530" w:type="dxa"/>
          </w:tcPr>
          <w:p>
            <w:pPr>
              <w:pStyle w:val="TableParagraph"/>
              <w:spacing w:before="42"/>
              <w:ind w:left="19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6</w:t>
            </w:r>
          </w:p>
        </w:tc>
        <w:tc>
          <w:tcPr>
            <w:tcW w:w="1700" w:type="dxa"/>
            <w:tcBorders>
              <w:right w:val="nil"/>
            </w:tcBorders>
          </w:tcPr>
          <w:p>
            <w:pPr>
              <w:pStyle w:val="TableParagraph"/>
              <w:spacing w:before="42"/>
              <w:ind w:left="19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7</w:t>
            </w:r>
          </w:p>
        </w:tc>
        <w:tc>
          <w:tcPr>
            <w:tcW w:w="1303" w:type="dxa"/>
            <w:tcBorders>
              <w:left w:val="nil"/>
            </w:tcBorders>
          </w:tcPr>
          <w:p>
            <w:pPr>
              <w:pStyle w:val="TableParagraph"/>
              <w:spacing w:before="38"/>
              <w:ind w:left="29"/>
              <w:rPr>
                <w:b/>
                <w:sz w:val="21"/>
              </w:rPr>
            </w:pPr>
            <w:r>
              <w:rPr>
                <w:b/>
                <w:w w:val="100"/>
                <w:sz w:val="21"/>
              </w:rPr>
              <w:t>8</w:t>
            </w:r>
          </w:p>
        </w:tc>
      </w:tr>
      <w:tr>
        <w:trPr>
          <w:trHeight w:val="325" w:hRule="atLeast"/>
        </w:trPr>
        <w:tc>
          <w:tcPr>
            <w:tcW w:w="1417" w:type="dxa"/>
          </w:tcPr>
          <w:p>
            <w:pPr>
              <w:pStyle w:val="TableParagraph"/>
              <w:spacing w:before="42"/>
              <w:ind w:left="669"/>
              <w:jc w:val="left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076" w:type="dxa"/>
            <w:gridSpan w:val="2"/>
          </w:tcPr>
          <w:p>
            <w:pPr>
              <w:pStyle w:val="TableParagraph"/>
              <w:spacing w:before="42"/>
              <w:ind w:left="15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077" w:type="dxa"/>
          </w:tcPr>
          <w:p>
            <w:pPr>
              <w:pStyle w:val="TableParagraph"/>
              <w:spacing w:before="42"/>
              <w:ind w:left="16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077" w:type="dxa"/>
          </w:tcPr>
          <w:p>
            <w:pPr>
              <w:pStyle w:val="TableParagraph"/>
              <w:spacing w:before="42"/>
              <w:ind w:left="17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020" w:type="dxa"/>
          </w:tcPr>
          <w:p>
            <w:pPr>
              <w:pStyle w:val="TableParagraph"/>
              <w:spacing w:before="42"/>
              <w:ind w:left="17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530" w:type="dxa"/>
          </w:tcPr>
          <w:p>
            <w:pPr>
              <w:pStyle w:val="TableParagraph"/>
              <w:spacing w:before="42"/>
              <w:ind w:left="19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700" w:type="dxa"/>
          </w:tcPr>
          <w:p>
            <w:pPr>
              <w:pStyle w:val="TableParagraph"/>
              <w:spacing w:before="42"/>
              <w:ind w:left="27"/>
              <w:rPr>
                <w:sz w:val="21"/>
              </w:rPr>
            </w:pPr>
            <w:r>
              <w:rPr>
                <w:w w:val="100"/>
                <w:sz w:val="21"/>
              </w:rPr>
              <w:t>-</w:t>
            </w:r>
          </w:p>
        </w:tc>
        <w:tc>
          <w:tcPr>
            <w:tcW w:w="1303" w:type="dxa"/>
          </w:tcPr>
          <w:p>
            <w:pPr>
              <w:pStyle w:val="TableParagraph"/>
              <w:jc w:val="left"/>
              <w:rPr>
                <w:sz w:val="20"/>
              </w:rPr>
            </w:pPr>
          </w:p>
        </w:tc>
      </w:tr>
      <w:tr>
        <w:trPr>
          <w:trHeight w:val="8432" w:hRule="atLeast"/>
        </w:trPr>
        <w:tc>
          <w:tcPr>
            <w:tcW w:w="10200" w:type="dxa"/>
            <w:gridSpan w:val="9"/>
          </w:tcPr>
          <w:p>
            <w:pPr>
              <w:pStyle w:val="TableParagraph"/>
              <w:jc w:val="left"/>
              <w:rPr>
                <w:sz w:val="20"/>
              </w:rPr>
            </w:pPr>
          </w:p>
        </w:tc>
      </w:tr>
    </w:tbl>
    <w:p>
      <w:pPr>
        <w:spacing w:after="0"/>
        <w:jc w:val="left"/>
        <w:rPr>
          <w:sz w:val="20"/>
        </w:rPr>
        <w:sectPr>
          <w:pgSz w:w="11910" w:h="16840"/>
          <w:pgMar w:top="540" w:bottom="280" w:left="980" w:right="440"/>
        </w:sectPr>
      </w:pPr>
    </w:p>
    <w:p>
      <w:pPr>
        <w:spacing w:before="84"/>
        <w:ind w:left="1989" w:right="2181" w:firstLine="0"/>
        <w:jc w:val="center"/>
        <w:rPr>
          <w:b/>
          <w:sz w:val="26"/>
        </w:rPr>
      </w:pPr>
      <w:r>
        <w:rPr/>
        <w:pict>
          <v:group style="position:absolute;margin-left:50.674999pt;margin-top:39.345001pt;width:510.95pt;height:754.7pt;mso-position-horizontal-relative:page;mso-position-vertical-relative:page;z-index:-16175104" coordorigin="1013,787" coordsize="10219,15094">
            <v:shape style="position:absolute;left:1020;top:1240;width:10205;height:12990" type="#_x0000_t75" stroked="false">
              <v:imagedata r:id="rId6" o:title=""/>
            </v:shape>
            <v:shape style="position:absolute;left:1020;top:1247;width:10205;height:2" coordorigin="1020,1247" coordsize="10205,0" path="m1020,1247l11225,1247m1020,1247l11225,1247e" filled="false" stroked="true" strokeweight=".69pt" strokecolor="#000000">
              <v:path arrowok="t"/>
              <v:stroke dashstyle="solid"/>
            </v:shape>
            <v:line style="position:absolute" from="1020,794" to="1020,15874" stroked="true" strokeweight=".69pt" strokecolor="#000000">
              <v:stroke dashstyle="solid"/>
            </v:line>
            <v:line style="position:absolute" from="11225,794" to="11225,15874" stroked="true" strokeweight=".69pt" strokecolor="#000000">
              <v:stroke dashstyle="solid"/>
            </v:line>
            <v:line style="position:absolute" from="1020,794" to="11225,794" stroked="true" strokeweight=".69pt" strokecolor="#000000">
              <v:stroke dashstyle="solid"/>
            </v:line>
            <v:line style="position:absolute" from="1020,15874" to="11225,15874" stroked="true" strokeweight=".69pt" strokecolor="#000000">
              <v:stroke dashstyle="solid"/>
            </v:line>
            <v:shape style="position:absolute;left:2061;top:13285;width:2370;height:2304" type="#_x0000_t75" stroked="false">
              <v:imagedata r:id="rId7" o:title=""/>
            </v:shape>
            <v:shape style="position:absolute;left:4045;top:13929;width:1414;height:1100" type="#_x0000_t75" stroked="false">
              <v:imagedata r:id="rId8" o:title=""/>
            </v:shape>
            <w10:wrap type="none"/>
          </v:group>
        </w:pict>
      </w:r>
      <w:bookmarkStart w:name="Чертеж" w:id="4"/>
      <w:bookmarkEnd w:id="4"/>
      <w:r>
        <w:rPr/>
      </w:r>
      <w:r>
        <w:rPr>
          <w:b/>
          <w:sz w:val="26"/>
        </w:rPr>
        <w:t>Схема</w:t>
      </w:r>
      <w:r>
        <w:rPr>
          <w:b/>
          <w:spacing w:val="46"/>
          <w:sz w:val="26"/>
        </w:rPr>
        <w:t> </w:t>
      </w:r>
      <w:r>
        <w:rPr>
          <w:b/>
          <w:sz w:val="26"/>
        </w:rPr>
        <w:t>расположения</w:t>
      </w:r>
      <w:r>
        <w:rPr>
          <w:b/>
          <w:spacing w:val="47"/>
          <w:sz w:val="26"/>
        </w:rPr>
        <w:t> </w:t>
      </w:r>
      <w:r>
        <w:rPr>
          <w:b/>
          <w:sz w:val="26"/>
        </w:rPr>
        <w:t>границ</w:t>
      </w:r>
      <w:r>
        <w:rPr>
          <w:b/>
          <w:spacing w:val="46"/>
          <w:sz w:val="26"/>
        </w:rPr>
        <w:t> </w:t>
      </w:r>
      <w:r>
        <w:rPr>
          <w:b/>
          <w:sz w:val="26"/>
        </w:rPr>
        <w:t>публичного</w:t>
      </w:r>
      <w:r>
        <w:rPr>
          <w:b/>
          <w:spacing w:val="47"/>
          <w:sz w:val="26"/>
        </w:rPr>
        <w:t> </w:t>
      </w:r>
      <w:r>
        <w:rPr>
          <w:b/>
          <w:sz w:val="26"/>
        </w:rPr>
        <w:t>сервитута</w:t>
      </w: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0"/>
        <w:rPr>
          <w:b/>
          <w:sz w:val="20"/>
        </w:rPr>
      </w:pPr>
    </w:p>
    <w:p>
      <w:pPr>
        <w:spacing w:line="240" w:lineRule="auto" w:before="6"/>
        <w:rPr>
          <w:b/>
          <w:sz w:val="27"/>
        </w:rPr>
      </w:pPr>
    </w:p>
    <w:p>
      <w:pPr>
        <w:tabs>
          <w:tab w:pos="4705" w:val="left" w:leader="none"/>
          <w:tab w:pos="6037" w:val="left" w:leader="none"/>
        </w:tabs>
        <w:spacing w:before="92"/>
        <w:ind w:left="118" w:right="0" w:firstLine="0"/>
        <w:jc w:val="left"/>
        <w:rPr>
          <w:sz w:val="21"/>
        </w:rPr>
      </w:pPr>
      <w:r>
        <w:rPr>
          <w:sz w:val="21"/>
        </w:rPr>
        <w:t>Подпись</w:t>
      </w:r>
      <w:r>
        <w:rPr>
          <w:sz w:val="21"/>
          <w:u w:val="single"/>
        </w:rPr>
        <w:tab/>
      </w:r>
      <w:r>
        <w:rPr>
          <w:sz w:val="21"/>
        </w:rPr>
        <w:tab/>
        <w:t>Дата</w:t>
      </w:r>
      <w:r>
        <w:rPr>
          <w:spacing w:val="-1"/>
          <w:sz w:val="21"/>
        </w:rPr>
        <w:t> </w:t>
      </w:r>
      <w:r>
        <w:rPr>
          <w:sz w:val="21"/>
        </w:rPr>
        <w:t>"19"</w:t>
      </w:r>
      <w:r>
        <w:rPr>
          <w:spacing w:val="-1"/>
          <w:sz w:val="21"/>
        </w:rPr>
        <w:t> </w:t>
      </w:r>
      <w:r>
        <w:rPr>
          <w:sz w:val="21"/>
        </w:rPr>
        <w:t>июня</w:t>
      </w:r>
      <w:r>
        <w:rPr>
          <w:spacing w:val="-1"/>
          <w:sz w:val="21"/>
        </w:rPr>
        <w:t> </w:t>
      </w:r>
      <w:r>
        <w:rPr>
          <w:sz w:val="21"/>
        </w:rPr>
        <w:t>2024</w:t>
      </w:r>
      <w:r>
        <w:rPr>
          <w:spacing w:val="-1"/>
          <w:sz w:val="21"/>
        </w:rPr>
        <w:t> </w:t>
      </w:r>
      <w:r>
        <w:rPr>
          <w:sz w:val="21"/>
        </w:rPr>
        <w:t>г.</w:t>
      </w:r>
    </w:p>
    <w:p>
      <w:pPr>
        <w:spacing w:line="240" w:lineRule="auto" w:before="0"/>
        <w:rPr>
          <w:sz w:val="20"/>
        </w:rPr>
      </w:pPr>
    </w:p>
    <w:p>
      <w:pPr>
        <w:spacing w:line="240" w:lineRule="auto" w:before="9"/>
        <w:rPr>
          <w:sz w:val="18"/>
        </w:rPr>
      </w:pPr>
    </w:p>
    <w:p>
      <w:pPr>
        <w:pStyle w:val="BodyText"/>
        <w:ind w:left="118"/>
      </w:pPr>
      <w:r>
        <w:rPr/>
        <w:t>Место</w:t>
      </w:r>
      <w:r>
        <w:rPr>
          <w:spacing w:val="4"/>
        </w:rPr>
        <w:t> </w:t>
      </w:r>
      <w:r>
        <w:rPr/>
        <w:t>для</w:t>
      </w:r>
      <w:r>
        <w:rPr>
          <w:spacing w:val="5"/>
        </w:rPr>
        <w:t> </w:t>
      </w:r>
      <w:r>
        <w:rPr/>
        <w:t>оттиска</w:t>
      </w:r>
      <w:r>
        <w:rPr>
          <w:spacing w:val="5"/>
        </w:rPr>
        <w:t> </w:t>
      </w:r>
      <w:r>
        <w:rPr/>
        <w:t>печати</w:t>
      </w:r>
      <w:r>
        <w:rPr>
          <w:spacing w:val="3"/>
        </w:rPr>
        <w:t> </w:t>
      </w:r>
      <w:r>
        <w:rPr/>
        <w:t>(при</w:t>
      </w:r>
      <w:r>
        <w:rPr>
          <w:spacing w:val="3"/>
        </w:rPr>
        <w:t> </w:t>
      </w:r>
      <w:r>
        <w:rPr/>
        <w:t>наличии)</w:t>
      </w:r>
      <w:r>
        <w:rPr>
          <w:spacing w:val="7"/>
        </w:rPr>
        <w:t> </w:t>
      </w:r>
      <w:r>
        <w:rPr/>
        <w:t>лица,</w:t>
      </w:r>
      <w:r>
        <w:rPr>
          <w:spacing w:val="9"/>
        </w:rPr>
        <w:t> </w:t>
      </w:r>
      <w:r>
        <w:rPr/>
        <w:t>составившего</w:t>
      </w:r>
      <w:r>
        <w:rPr>
          <w:spacing w:val="3"/>
        </w:rPr>
        <w:t> </w:t>
      </w:r>
      <w:r>
        <w:rPr/>
        <w:t>описание</w:t>
      </w:r>
      <w:r>
        <w:rPr>
          <w:spacing w:val="4"/>
        </w:rPr>
        <w:t> </w:t>
      </w:r>
      <w:r>
        <w:rPr/>
        <w:t>местоположения</w:t>
      </w:r>
      <w:r>
        <w:rPr>
          <w:spacing w:val="4"/>
        </w:rPr>
        <w:t> </w:t>
      </w:r>
      <w:r>
        <w:rPr/>
        <w:t>границ</w:t>
      </w:r>
      <w:r>
        <w:rPr>
          <w:spacing w:val="4"/>
        </w:rPr>
        <w:t> </w:t>
      </w:r>
      <w:r>
        <w:rPr/>
        <w:t>объекта</w:t>
      </w:r>
    </w:p>
    <w:sectPr>
      <w:pgSz w:w="11910" w:h="16840"/>
      <w:pgMar w:top="760" w:bottom="280" w:left="980" w:right="4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i/>
      <w:iCs/>
      <w:sz w:val="19"/>
      <w:szCs w:val="19"/>
      <w:lang w:val="ru-RU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jc w:val="center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yperlink" Target="mailto:post@rosseti-sz.ru" TargetMode="Externa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Описание местоположения границ</dc:subject>
  <dc:title>Report</dc:title>
  <dcterms:created xsi:type="dcterms:W3CDTF">2024-07-15T13:50:30Z</dcterms:created>
  <dcterms:modified xsi:type="dcterms:W3CDTF">2024-07-15T13:50:30Z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2024-06-19T00:00:00Z</vt:filetime>
  </property>
  <property fmtid="{D5CDD505-2E9C-101B-9397-08002B2CF9AE}" pid="3" name="Creator">
    <vt:lpwstr>Stimulsoft Reports 2024.2.4 from 18 April 2024, .NET 4.7.2</vt:lpwstr>
  </property>
  <property fmtid="{D5CDD505-2E9C-101B-9397-08002B2CF9AE}" pid="4" name="LastSaved">
    <vt:filetime>2024-07-15T00:00:00Z</vt:filetime>
  </property>
</Properties>
</file>