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4A1087">
        <w:rPr>
          <w:b/>
          <w:sz w:val="26"/>
          <w:szCs w:val="26"/>
        </w:rPr>
        <w:t>1</w:t>
      </w:r>
      <w:r w:rsidR="007E4A62">
        <w:rPr>
          <w:b/>
          <w:sz w:val="26"/>
          <w:szCs w:val="26"/>
        </w:rPr>
        <w:t>61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125630">
        <w:rPr>
          <w:sz w:val="26"/>
          <w:szCs w:val="26"/>
        </w:rPr>
        <w:t>1</w:t>
      </w:r>
      <w:r w:rsidR="007E4A62">
        <w:rPr>
          <w:sz w:val="26"/>
          <w:szCs w:val="26"/>
        </w:rPr>
        <w:t>61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9836AF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25630">
        <w:rPr>
          <w:sz w:val="26"/>
          <w:szCs w:val="26"/>
        </w:rPr>
        <w:t>1</w:t>
      </w:r>
      <w:r w:rsidR="007E4A62">
        <w:rPr>
          <w:sz w:val="26"/>
          <w:szCs w:val="26"/>
        </w:rPr>
        <w:t>9</w:t>
      </w:r>
      <w:r w:rsidR="00C35B30">
        <w:rPr>
          <w:sz w:val="26"/>
          <w:szCs w:val="26"/>
        </w:rPr>
        <w:t xml:space="preserve">, кв. </w:t>
      </w:r>
      <w:r w:rsidR="009505EA">
        <w:rPr>
          <w:sz w:val="26"/>
          <w:szCs w:val="26"/>
        </w:rPr>
        <w:t>7</w:t>
      </w:r>
      <w:r w:rsidR="007E4A62">
        <w:rPr>
          <w:sz w:val="26"/>
          <w:szCs w:val="26"/>
        </w:rPr>
        <w:t>5</w:t>
      </w:r>
      <w:r w:rsidRPr="00706977">
        <w:rPr>
          <w:sz w:val="26"/>
          <w:szCs w:val="26"/>
        </w:rPr>
        <w:t xml:space="preserve"> в качестве правообладател</w:t>
      </w:r>
      <w:r w:rsidR="005B3139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850A42">
        <w:rPr>
          <w:sz w:val="26"/>
          <w:szCs w:val="26"/>
        </w:rPr>
        <w:t xml:space="preserve"> </w:t>
      </w:r>
      <w:r w:rsidR="007E4A62">
        <w:rPr>
          <w:sz w:val="26"/>
          <w:szCs w:val="26"/>
        </w:rPr>
        <w:t>Васильев Вадим Анатольевич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r w:rsidR="007E4A62">
        <w:rPr>
          <w:sz w:val="26"/>
          <w:szCs w:val="26"/>
        </w:rPr>
        <w:t>Васильева Вадима Анатольевича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9505EA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7E4A62">
        <w:rPr>
          <w:sz w:val="26"/>
          <w:szCs w:val="26"/>
        </w:rPr>
        <w:t>20.08.1995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F58B2"/>
    <w:rsid w:val="002E1156"/>
    <w:rsid w:val="002E6171"/>
    <w:rsid w:val="003548E3"/>
    <w:rsid w:val="00496E3C"/>
    <w:rsid w:val="004A1087"/>
    <w:rsid w:val="004C1661"/>
    <w:rsid w:val="004C5989"/>
    <w:rsid w:val="0054184C"/>
    <w:rsid w:val="00553B4E"/>
    <w:rsid w:val="005B3139"/>
    <w:rsid w:val="00635C06"/>
    <w:rsid w:val="00674E1A"/>
    <w:rsid w:val="006B6AF0"/>
    <w:rsid w:val="006D3E57"/>
    <w:rsid w:val="00706977"/>
    <w:rsid w:val="00761FBD"/>
    <w:rsid w:val="00772286"/>
    <w:rsid w:val="007A5152"/>
    <w:rsid w:val="007E4A62"/>
    <w:rsid w:val="00850A42"/>
    <w:rsid w:val="008C42EE"/>
    <w:rsid w:val="00906F09"/>
    <w:rsid w:val="00926B58"/>
    <w:rsid w:val="00937D16"/>
    <w:rsid w:val="009505EA"/>
    <w:rsid w:val="00982A47"/>
    <w:rsid w:val="009836AF"/>
    <w:rsid w:val="009D3B35"/>
    <w:rsid w:val="009E46F5"/>
    <w:rsid w:val="00A520FF"/>
    <w:rsid w:val="00C13F2D"/>
    <w:rsid w:val="00C35B30"/>
    <w:rsid w:val="00C41105"/>
    <w:rsid w:val="00CE3C6E"/>
    <w:rsid w:val="00D360CB"/>
    <w:rsid w:val="00D769C8"/>
    <w:rsid w:val="00D914D1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2022-07-29T11:18:00Z</cp:lastPrinted>
  <dcterms:created xsi:type="dcterms:W3CDTF">2022-07-29T11:23:00Z</dcterms:created>
  <dcterms:modified xsi:type="dcterms:W3CDTF">2022-07-29T11:23:00Z</dcterms:modified>
</cp:coreProperties>
</file>