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B8" w:rsidRPr="00A96A07" w:rsidRDefault="005E65B8" w:rsidP="005E65B8">
      <w:pPr>
        <w:tabs>
          <w:tab w:val="left" w:pos="0"/>
          <w:tab w:val="left" w:pos="284"/>
          <w:tab w:val="left" w:pos="11620"/>
        </w:tabs>
        <w:spacing w:after="0" w:line="240" w:lineRule="auto"/>
        <w:ind w:left="5670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5E65B8" w:rsidRDefault="005E65B8" w:rsidP="005E65B8">
      <w:pPr>
        <w:tabs>
          <w:tab w:val="left" w:pos="284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Pr="0085495A">
        <w:rPr>
          <w:rFonts w:ascii="Times New Roman" w:eastAsia="Times New Roman" w:hAnsi="Times New Roman"/>
          <w:sz w:val="24"/>
          <w:szCs w:val="24"/>
          <w:lang w:eastAsia="ru-RU"/>
        </w:rPr>
        <w:t xml:space="preserve">Печенгского </w:t>
      </w:r>
      <w:r w:rsidRPr="00AD654B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</w:p>
    <w:p w:rsidR="005E65B8" w:rsidRPr="005E2BF6" w:rsidRDefault="005E65B8" w:rsidP="005E65B8">
      <w:pPr>
        <w:tabs>
          <w:tab w:val="left" w:pos="284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hAnsi="Times New Roman"/>
          <w:i/>
          <w:color w:val="0000FF"/>
          <w:sz w:val="20"/>
          <w:szCs w:val="20"/>
        </w:rPr>
      </w:pPr>
      <w:r w:rsidRPr="00AD654B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19.10.2020</w:t>
      </w:r>
      <w:r w:rsidRPr="00AD654B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8549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1042 </w:t>
      </w:r>
    </w:p>
    <w:p w:rsidR="005E65B8" w:rsidRPr="0014573F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5E65B8" w:rsidRPr="00A96A07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5E65B8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</w:t>
      </w:r>
      <w:r w:rsidRPr="00A96A07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 xml:space="preserve">ые финансы Печенгского </w:t>
      </w:r>
      <w:r w:rsidRPr="00A96A07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го округа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>
        <w:rPr>
          <w:rFonts w:ascii="Times New Roman" w:hAnsi="Times New Roman"/>
          <w:sz w:val="24"/>
          <w:szCs w:val="24"/>
        </w:rPr>
        <w:t xml:space="preserve">2021-2023 годы </w:t>
      </w:r>
    </w:p>
    <w:p w:rsidR="005E65B8" w:rsidRPr="00A96A07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5E65B8" w:rsidRPr="00A96A07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5E65B8" w:rsidRPr="00A96A07" w:rsidRDefault="005E65B8" w:rsidP="005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5E65B8" w:rsidRPr="00A96A07" w:rsidTr="00353B65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85495A" w:rsidRDefault="005E65B8" w:rsidP="00353B65">
            <w:pPr>
              <w:pStyle w:val="a3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495A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495A">
              <w:rPr>
                <w:rFonts w:ascii="Times New Roman" w:hAnsi="Times New Roman"/>
                <w:sz w:val="24"/>
                <w:szCs w:val="24"/>
              </w:rPr>
              <w:t>и устойчивости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системы </w:t>
            </w:r>
            <w:r w:rsidRPr="0085495A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округа, повышение качества управления муниципальными финансами, повышение эффективности бухгалтерского (бюджетного), налогового, статистического учета, планирования финансово- 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      </w:r>
          </w:p>
        </w:tc>
      </w:tr>
      <w:tr w:rsidR="005E65B8" w:rsidRPr="00A96A07" w:rsidTr="00353B65">
        <w:trPr>
          <w:trHeight w:val="62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B8" w:rsidRPr="0044240E" w:rsidRDefault="005E65B8" w:rsidP="005E65B8">
            <w:pPr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tLeast"/>
              <w:ind w:left="0" w:right="-2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5E65B8" w:rsidRPr="00A96A07" w:rsidTr="00353B65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B8" w:rsidRPr="00AB3F32" w:rsidRDefault="005E65B8" w:rsidP="005E65B8">
            <w:pPr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</w:p>
        </w:tc>
      </w:tr>
      <w:tr w:rsidR="005E65B8" w:rsidRPr="00A96A07" w:rsidTr="00353B65">
        <w:trPr>
          <w:trHeight w:val="353"/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B8" w:rsidRPr="00D940D1" w:rsidRDefault="005E65B8" w:rsidP="00353B65">
            <w:pPr>
              <w:tabs>
                <w:tab w:val="left" w:pos="24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овышение эффективности бюджетных расходов, в том числе расходов органов местного самоуправления и муниципальных учреждений в рамках реализации долгосрочных приоритетов и целей социально – экономического развития территории Печенгского муниципального округа.</w:t>
            </w:r>
          </w:p>
        </w:tc>
      </w:tr>
      <w:tr w:rsidR="005E65B8" w:rsidRPr="00A96A07" w:rsidTr="00353B65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B8" w:rsidRPr="0044240E" w:rsidRDefault="005E65B8" w:rsidP="00353B65">
            <w:pPr>
              <w:tabs>
                <w:tab w:val="left" w:pos="207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бухгалтерского (бюджетного), налогового и статистического учета финансово- хозяйственной деятельности и составления отчетности в органах местного самоуправления и муниципальных учреждений Печенгского муниципального округа.</w:t>
            </w:r>
          </w:p>
        </w:tc>
      </w:tr>
      <w:tr w:rsidR="005E65B8" w:rsidRPr="00A96A07" w:rsidTr="00353B65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Default="005E65B8" w:rsidP="005E65B8">
            <w:pPr>
              <w:widowControl w:val="0"/>
              <w:numPr>
                <w:ilvl w:val="0"/>
                <w:numId w:val="1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задолженности по долговым обязательствам  муниципального округа к общему объему долговых обязательств.</w:t>
            </w:r>
          </w:p>
          <w:p w:rsidR="005E65B8" w:rsidRDefault="005E65B8" w:rsidP="005E65B8">
            <w:pPr>
              <w:widowControl w:val="0"/>
              <w:numPr>
                <w:ilvl w:val="0"/>
                <w:numId w:val="1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роста налоговых и неналоговых доходов бюджета муниципального округа (за исключением единого сельскохозяйственного налога и акцизов на нефтепродукты) к аналогичному показателю предыдущего года.</w:t>
            </w:r>
          </w:p>
          <w:p w:rsidR="005E65B8" w:rsidRPr="00031554" w:rsidRDefault="005E65B8" w:rsidP="005E65B8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31554">
              <w:rPr>
                <w:rFonts w:ascii="Times New Roman" w:hAnsi="Times New Roman"/>
                <w:sz w:val="24"/>
                <w:szCs w:val="24"/>
              </w:rPr>
              <w:t>облюдение установленных законодательством Российской Федерации требований о сроках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составе отчетности об исполнении бюджета муниципального округа.</w:t>
            </w:r>
          </w:p>
        </w:tc>
      </w:tr>
      <w:tr w:rsidR="005E65B8" w:rsidRPr="00A96A07" w:rsidTr="00353B65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2021 - 2023 годы</w:t>
            </w:r>
          </w:p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5B8" w:rsidRPr="00A96A07" w:rsidTr="00353B65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финансирования непредвиденных расходов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E65B8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 долгом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E65B8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«Повышение качества управления муниципальными финансами».</w:t>
            </w:r>
          </w:p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 «Обеспечение бухгалтерского и экономического обслуживания».</w:t>
            </w:r>
          </w:p>
        </w:tc>
      </w:tr>
      <w:tr w:rsidR="005E65B8" w:rsidRPr="00034671" w:rsidTr="00353B65">
        <w:trPr>
          <w:trHeight w:val="1692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Pr="00DB24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62 957,0</w:t>
            </w:r>
            <w:r w:rsidRPr="00AD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5021"/>
            </w:tblGrid>
            <w:tr w:rsidR="005E65B8" w:rsidRPr="005E2BF6" w:rsidTr="00353B65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5E65B8" w:rsidRPr="005E2BF6" w:rsidTr="00353B65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5E65B8" w:rsidRPr="005E2BF6" w:rsidTr="00353B65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53 565,7</w:t>
                  </w:r>
                </w:p>
              </w:tc>
              <w:tc>
                <w:tcPr>
                  <w:tcW w:w="5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53 565,7</w:t>
                  </w:r>
                </w:p>
              </w:tc>
            </w:tr>
            <w:tr w:rsidR="005E65B8" w:rsidRPr="005E2BF6" w:rsidTr="00353B65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54 231,0</w:t>
                  </w:r>
                </w:p>
              </w:tc>
              <w:tc>
                <w:tcPr>
                  <w:tcW w:w="5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54 231,0</w:t>
                  </w:r>
                </w:p>
              </w:tc>
            </w:tr>
            <w:tr w:rsidR="005E65B8" w:rsidRPr="005E2BF6" w:rsidTr="00353B65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5E2BF6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55 160,3</w:t>
                  </w:r>
                </w:p>
              </w:tc>
              <w:tc>
                <w:tcPr>
                  <w:tcW w:w="5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FD136D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55 160,3</w:t>
                  </w:r>
                </w:p>
              </w:tc>
            </w:tr>
            <w:tr w:rsidR="005E65B8" w:rsidRPr="005E2BF6" w:rsidTr="00353B65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5B8" w:rsidRPr="00107E03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07E0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107E03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162 957,0</w:t>
                  </w:r>
                </w:p>
              </w:tc>
              <w:tc>
                <w:tcPr>
                  <w:tcW w:w="5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E65B8" w:rsidRPr="00107E03" w:rsidRDefault="005E65B8" w:rsidP="00353B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162 957,0</w:t>
                  </w:r>
                </w:p>
              </w:tc>
            </w:tr>
          </w:tbl>
          <w:p w:rsidR="005E65B8" w:rsidRPr="002A2B2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5B8" w:rsidRPr="00034671" w:rsidTr="00353B65">
        <w:trPr>
          <w:trHeight w:val="3021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Default="005E65B8" w:rsidP="00353B6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F5E">
              <w:rPr>
                <w:rFonts w:ascii="Times New Roman" w:hAnsi="Times New Roman"/>
                <w:sz w:val="24"/>
                <w:szCs w:val="24"/>
              </w:rPr>
              <w:t>1. С</w:t>
            </w:r>
            <w:r>
              <w:rPr>
                <w:rFonts w:ascii="Times New Roman" w:hAnsi="Times New Roman"/>
                <w:sz w:val="24"/>
                <w:szCs w:val="24"/>
              </w:rPr>
              <w:t>облюдение программно-целевого принципа формирования бюджета муниципального округа.</w:t>
            </w:r>
          </w:p>
          <w:p w:rsidR="005E65B8" w:rsidRPr="007B6F5E" w:rsidRDefault="005E65B8" w:rsidP="00353B6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7B6F5E">
              <w:rPr>
                <w:rFonts w:ascii="Times New Roman" w:hAnsi="Times New Roman"/>
                <w:sz w:val="24"/>
                <w:szCs w:val="24"/>
              </w:rPr>
              <w:t xml:space="preserve"> 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обоснованности, эффективности и </w:t>
            </w:r>
            <w:r w:rsidRPr="007B6F5E">
              <w:rPr>
                <w:rFonts w:ascii="Times New Roman" w:hAnsi="Times New Roman"/>
                <w:sz w:val="24"/>
                <w:szCs w:val="24"/>
              </w:rPr>
              <w:t>прозрачности бюджетного процесса.</w:t>
            </w:r>
          </w:p>
          <w:p w:rsidR="005E65B8" w:rsidRDefault="005E65B8" w:rsidP="00353B6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F5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Своевременное и полное исполнение обязательств муниципального округа.</w:t>
            </w:r>
          </w:p>
          <w:p w:rsidR="005E65B8" w:rsidRDefault="005E65B8" w:rsidP="00353B6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Поэтапное снижение долговой нагрузки на бюджет муниципального округа.</w:t>
            </w:r>
          </w:p>
          <w:p w:rsidR="005E65B8" w:rsidRPr="007B6F5E" w:rsidRDefault="005E65B8" w:rsidP="00353B65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7B6F5E">
              <w:rPr>
                <w:rFonts w:ascii="Times New Roman" w:hAnsi="Times New Roman"/>
                <w:sz w:val="24"/>
                <w:szCs w:val="24"/>
              </w:rPr>
              <w:t>Повышение качества ведения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5E65B8" w:rsidRPr="00034671" w:rsidTr="00353B65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EB382F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Печенгского муниципального округа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ФИНУ)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65B8" w:rsidRPr="00034671" w:rsidTr="00353B65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A96A07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B8" w:rsidRPr="008105FB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5FB">
              <w:rPr>
                <w:rFonts w:ascii="Times New Roman" w:hAnsi="Times New Roman"/>
                <w:sz w:val="24"/>
                <w:szCs w:val="24"/>
              </w:rPr>
              <w:t>МБУ «ЦБ»)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65B8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5F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бухгалтерия» (далее – МКУ «ЦБ»)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65B8" w:rsidRPr="00326092" w:rsidRDefault="005E65B8" w:rsidP="0035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E68">
              <w:rPr>
                <w:rFonts w:ascii="Times New Roman" w:hAnsi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ципальное бюджетное учреждение «</w:t>
            </w:r>
            <w:r w:rsidRPr="00133E68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 муниципального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ния городское поселение Печенга» (далее – МБУ «Обеспечение деятельности»).</w:t>
            </w:r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CBB"/>
    <w:multiLevelType w:val="hybridMultilevel"/>
    <w:tmpl w:val="5C3E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4F"/>
    <w:rsid w:val="003F7264"/>
    <w:rsid w:val="005E65B8"/>
    <w:rsid w:val="0062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E65B8"/>
    <w:pPr>
      <w:ind w:left="720"/>
      <w:contextualSpacing/>
    </w:pPr>
  </w:style>
  <w:style w:type="paragraph" w:styleId="a4">
    <w:name w:val="No Spacing"/>
    <w:qFormat/>
    <w:rsid w:val="005E65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E65B8"/>
    <w:pPr>
      <w:ind w:left="720"/>
      <w:contextualSpacing/>
    </w:pPr>
  </w:style>
  <w:style w:type="paragraph" w:styleId="a4">
    <w:name w:val="No Spacing"/>
    <w:qFormat/>
    <w:rsid w:val="005E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2020-12-01T08:20:00Z</dcterms:created>
  <dcterms:modified xsi:type="dcterms:W3CDTF">2020-12-01T08:20:00Z</dcterms:modified>
</cp:coreProperties>
</file>