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A2C9B" w:rsidRDefault="00CA2C9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C3325D" w:rsidRPr="00AE6DD0" w:rsidRDefault="00D307BE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 w:rsidRPr="00AE6DD0">
        <w:rPr>
          <w:b/>
          <w:noProof/>
          <w:sz w:val="28"/>
          <w:highlight w:val="yellow"/>
          <w:lang w:eastAsia="ru-RU"/>
        </w:rPr>
        <w:drawing>
          <wp:inline distT="0" distB="0" distL="0" distR="0" wp14:anchorId="78A45707" wp14:editId="53ABA280">
            <wp:extent cx="609600" cy="742950"/>
            <wp:effectExtent l="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B32" w:rsidRPr="00AE6DD0" w:rsidRDefault="00CE6B32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  <w:r w:rsidR="009E0E3D" w:rsidRPr="00EF5C4A">
        <w:rPr>
          <w:rFonts w:ascii="Times New Roman" w:hAnsi="Times New Roman"/>
          <w:b/>
          <w:bCs/>
          <w:sz w:val="28"/>
          <w:szCs w:val="24"/>
        </w:rPr>
        <w:t xml:space="preserve"> 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40457B" w:rsidRPr="0040457B" w:rsidRDefault="0040457B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57302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</w:t>
      </w:r>
      <w:r w:rsidR="00165DC5" w:rsidRPr="00080DE6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165DC5" w:rsidRPr="00080DE6"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2E37DC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9168DC" w:rsidRDefault="005768C0" w:rsidP="00BE67AE">
      <w:pPr>
        <w:pStyle w:val="ConsPlusNormal"/>
        <w:widowControl w:val="0"/>
        <w:ind w:right="5090"/>
        <w:jc w:val="both"/>
      </w:pPr>
      <w:r w:rsidRPr="009168DC">
        <w:t>О</w:t>
      </w:r>
      <w:r w:rsidR="009168DC">
        <w:t xml:space="preserve">б установлении регулирующего коэффициента к арендной плате   </w:t>
      </w:r>
    </w:p>
    <w:p w:rsidR="009168DC" w:rsidRDefault="009168DC" w:rsidP="00BE67AE">
      <w:pPr>
        <w:pStyle w:val="ConsPlusNormal"/>
        <w:widowControl w:val="0"/>
        <w:ind w:right="5090"/>
        <w:jc w:val="both"/>
      </w:pPr>
    </w:p>
    <w:p w:rsidR="009168DC" w:rsidRDefault="009168DC" w:rsidP="002B43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1874D1" w:rsidRPr="009566CD" w:rsidRDefault="008D77D5" w:rsidP="002B43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Руководствуясь </w:t>
      </w:r>
      <w:r w:rsidR="009566CD" w:rsidRPr="009566CD">
        <w:rPr>
          <w:rFonts w:ascii="Times New Roman" w:eastAsiaTheme="minorHAnsi" w:hAnsi="Times New Roman"/>
          <w:bCs/>
          <w:sz w:val="24"/>
          <w:szCs w:val="24"/>
        </w:rPr>
        <w:t>Уставом Печенгского муниципального округа,</w:t>
      </w:r>
      <w:r w:rsidR="009566CD" w:rsidRPr="009566CD">
        <w:rPr>
          <w:rFonts w:ascii="Times New Roman" w:hAnsi="Times New Roman"/>
          <w:sz w:val="24"/>
          <w:szCs w:val="24"/>
        </w:rPr>
        <w:t xml:space="preserve"> Порядком управления и распоряжения имуществом, находящимся в собственности Печенгского муниципального округа</w:t>
      </w:r>
      <w:r w:rsidR="00823ACA" w:rsidRPr="009566CD">
        <w:rPr>
          <w:rFonts w:ascii="Times New Roman" w:eastAsiaTheme="minorHAnsi" w:hAnsi="Times New Roman"/>
          <w:bCs/>
          <w:sz w:val="24"/>
          <w:szCs w:val="24"/>
        </w:rPr>
        <w:t>,</w:t>
      </w:r>
      <w:r w:rsidR="009566CD" w:rsidRPr="009566CD">
        <w:rPr>
          <w:rFonts w:ascii="Times New Roman" w:eastAsiaTheme="minorHAnsi" w:hAnsi="Times New Roman"/>
          <w:bCs/>
          <w:sz w:val="24"/>
          <w:szCs w:val="24"/>
        </w:rPr>
        <w:t xml:space="preserve"> утвержденным решением Совета депутатов Печенгского муниципального округа от 05.02.2021 № </w:t>
      </w:r>
      <w:r w:rsidR="000C216C">
        <w:rPr>
          <w:rFonts w:ascii="Times New Roman" w:eastAsiaTheme="minorHAnsi" w:hAnsi="Times New Roman"/>
          <w:bCs/>
          <w:sz w:val="24"/>
          <w:szCs w:val="24"/>
        </w:rPr>
        <w:t>89</w:t>
      </w:r>
      <w:r w:rsidR="00112011" w:rsidRPr="009566CD">
        <w:rPr>
          <w:rFonts w:ascii="Times New Roman" w:eastAsiaTheme="minorHAnsi" w:hAnsi="Times New Roman"/>
          <w:bCs/>
          <w:sz w:val="24"/>
          <w:szCs w:val="24"/>
        </w:rPr>
        <w:t>,</w:t>
      </w:r>
      <w:r w:rsidR="009566CD" w:rsidRPr="009566CD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C26BE1">
        <w:rPr>
          <w:rFonts w:ascii="Times New Roman" w:hAnsi="Times New Roman"/>
          <w:sz w:val="24"/>
          <w:szCs w:val="24"/>
        </w:rPr>
        <w:t xml:space="preserve">во исполнение </w:t>
      </w:r>
      <w:proofErr w:type="gramStart"/>
      <w:r w:rsidR="00C26BE1">
        <w:rPr>
          <w:rFonts w:ascii="Times New Roman" w:hAnsi="Times New Roman"/>
          <w:sz w:val="24"/>
          <w:szCs w:val="24"/>
        </w:rPr>
        <w:t>Перечня поручений Заместителя Председателя Правительства Российской</w:t>
      </w:r>
      <w:proofErr w:type="gramEnd"/>
      <w:r w:rsidR="00C26BE1">
        <w:rPr>
          <w:rFonts w:ascii="Times New Roman" w:hAnsi="Times New Roman"/>
          <w:sz w:val="24"/>
          <w:szCs w:val="24"/>
        </w:rPr>
        <w:t xml:space="preserve"> Федерации, данных по итогам совещания с федеральными и региональными руководителями цифровой трансформации, от 20.05.2022</w:t>
      </w:r>
      <w:r w:rsidR="004226BC">
        <w:rPr>
          <w:rFonts w:ascii="Times New Roman" w:hAnsi="Times New Roman"/>
          <w:sz w:val="24"/>
          <w:szCs w:val="24"/>
        </w:rPr>
        <w:t>,</w:t>
      </w:r>
      <w:r w:rsidR="00112011" w:rsidRPr="009566CD">
        <w:rPr>
          <w:rFonts w:ascii="Times New Roman" w:eastAsiaTheme="minorHAnsi" w:hAnsi="Times New Roman"/>
          <w:bCs/>
          <w:sz w:val="24"/>
          <w:szCs w:val="24"/>
        </w:rPr>
        <w:t xml:space="preserve"> </w:t>
      </w:r>
    </w:p>
    <w:p w:rsidR="00891D3C" w:rsidRPr="009566CD" w:rsidRDefault="00891D3C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9566CD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90DA2" w:rsidRPr="0040457B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9168DC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9168DC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68DC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9168DC">
        <w:rPr>
          <w:rFonts w:ascii="Times New Roman" w:hAnsi="Times New Roman" w:cs="Times New Roman"/>
          <w:b w:val="0"/>
          <w:sz w:val="24"/>
          <w:szCs w:val="24"/>
        </w:rPr>
        <w:t xml:space="preserve">Установить регулирующий коэффициент к </w:t>
      </w:r>
      <w:r w:rsidR="009168DC" w:rsidRPr="009168DC">
        <w:rPr>
          <w:rFonts w:ascii="Times New Roman" w:hAnsi="Times New Roman" w:cs="Times New Roman"/>
          <w:b w:val="0"/>
          <w:sz w:val="24"/>
          <w:szCs w:val="24"/>
        </w:rPr>
        <w:t xml:space="preserve">арендной платы, взимаемой за аренду имущества, находящегося в собственности </w:t>
      </w:r>
      <w:r w:rsidR="009168DC" w:rsidRPr="009168DC">
        <w:rPr>
          <w:rFonts w:ascii="Times New Roman" w:hAnsi="Times New Roman" w:cs="Times New Roman"/>
          <w:b w:val="0"/>
          <w:sz w:val="24"/>
          <w:szCs w:val="24"/>
        </w:rPr>
        <w:t>Печенгского муниципального округа и переданного по договорам аренды в целях размещения объектов связи и центров обработки данных</w:t>
      </w:r>
      <w:r w:rsidR="009168DC">
        <w:rPr>
          <w:rFonts w:ascii="Times New Roman" w:hAnsi="Times New Roman" w:cs="Times New Roman"/>
          <w:b w:val="0"/>
          <w:sz w:val="24"/>
          <w:szCs w:val="24"/>
        </w:rPr>
        <w:t>, в размере 0,5</w:t>
      </w:r>
      <w:r w:rsidRPr="009168DC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9566CD" w:rsidRPr="00073EA0" w:rsidRDefault="009566CD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  <w:lang w:eastAsia="x-none"/>
        </w:rPr>
      </w:pPr>
      <w:r w:rsidRPr="009168DC">
        <w:rPr>
          <w:rFonts w:ascii="Times New Roman" w:hAnsi="Times New Roman"/>
          <w:sz w:val="24"/>
          <w:szCs w:val="24"/>
        </w:rPr>
        <w:t xml:space="preserve">2. </w:t>
      </w:r>
      <w:r w:rsidRPr="009168DC">
        <w:rPr>
          <w:rFonts w:ascii="Times New Roman" w:eastAsia="Palatino Linotype" w:hAnsi="Times New Roman"/>
          <w:sz w:val="24"/>
          <w:szCs w:val="24"/>
          <w:lang w:eastAsia="x-none"/>
        </w:rPr>
        <w:t>Администрации</w:t>
      </w:r>
      <w:r w:rsidRPr="009168DC">
        <w:rPr>
          <w:rFonts w:ascii="Times New Roman" w:eastAsia="Palatino Linotype" w:hAnsi="Times New Roman"/>
          <w:sz w:val="24"/>
          <w:szCs w:val="24"/>
          <w:lang w:val="x-none" w:eastAsia="x-none"/>
        </w:rPr>
        <w:t xml:space="preserve"> Печенгск</w:t>
      </w:r>
      <w:r w:rsidRPr="009168DC">
        <w:rPr>
          <w:rFonts w:ascii="Times New Roman" w:eastAsia="Palatino Linotype" w:hAnsi="Times New Roman"/>
          <w:sz w:val="24"/>
          <w:szCs w:val="24"/>
          <w:lang w:eastAsia="x-none"/>
        </w:rPr>
        <w:t xml:space="preserve">ого </w:t>
      </w:r>
      <w:r w:rsidR="002B43FD" w:rsidRPr="009168DC">
        <w:rPr>
          <w:rFonts w:ascii="Times New Roman" w:eastAsia="Palatino Linotype" w:hAnsi="Times New Roman"/>
          <w:sz w:val="24"/>
          <w:szCs w:val="24"/>
          <w:lang w:eastAsia="x-none"/>
        </w:rPr>
        <w:t xml:space="preserve">муниципального округа </w:t>
      </w:r>
      <w:r w:rsidR="00F52C3A">
        <w:rPr>
          <w:rFonts w:ascii="Times New Roman" w:eastAsia="Palatino Linotype" w:hAnsi="Times New Roman"/>
          <w:sz w:val="24"/>
          <w:szCs w:val="24"/>
          <w:lang w:eastAsia="x-none"/>
        </w:rPr>
        <w:t xml:space="preserve">привести договоры аренды муниципального имущества, заключенные в целях размещения объектов связи и центров обработки </w:t>
      </w:r>
      <w:r w:rsidR="00F52C3A" w:rsidRPr="00073EA0">
        <w:rPr>
          <w:rFonts w:ascii="Times New Roman" w:eastAsia="Palatino Linotype" w:hAnsi="Times New Roman"/>
          <w:sz w:val="24"/>
          <w:szCs w:val="24"/>
          <w:lang w:eastAsia="x-none"/>
        </w:rPr>
        <w:t>данных, в соответствие с настоящим решением</w:t>
      </w:r>
      <w:r w:rsidRPr="00073EA0">
        <w:rPr>
          <w:rFonts w:ascii="Times New Roman" w:eastAsia="Palatino Linotype" w:hAnsi="Times New Roman"/>
          <w:sz w:val="24"/>
          <w:szCs w:val="24"/>
          <w:lang w:eastAsia="x-none"/>
        </w:rPr>
        <w:t>.</w:t>
      </w:r>
    </w:p>
    <w:p w:rsidR="009566CD" w:rsidRPr="00073EA0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3EA0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073EA0" w:rsidRPr="00073EA0">
        <w:rPr>
          <w:rFonts w:ascii="Times New Roman" w:hAnsi="Times New Roman"/>
          <w:b w:val="0"/>
          <w:sz w:val="24"/>
          <w:szCs w:val="24"/>
        </w:rPr>
        <w:t>Настоящее решение вступает в силу со дня его опубликования в газете «Печенга» и подлежит размещению на сайте Печенгского муниципального округа http://pechengamr.gov-murman.ru/.</w:t>
      </w:r>
      <w:bookmarkStart w:id="0" w:name="_GoBack"/>
      <w:bookmarkEnd w:id="0"/>
    </w:p>
    <w:p w:rsidR="00AF4E57" w:rsidRPr="009168DC" w:rsidRDefault="00AF4E57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2011" w:rsidRPr="009168DC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168DC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1D6FB9" w:rsidRPr="009566CD" w:rsidRDefault="0011201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9E0E3D"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C3325D"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B4703"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B5D34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286EFA" w:rsidRPr="009566CD" w:rsidRDefault="00286EFA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5D34" w:rsidRDefault="007B5D34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52C3A" w:rsidRDefault="00F52C3A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финансового управления администрации </w:t>
      </w:r>
    </w:p>
    <w:p w:rsidR="007E30D2" w:rsidRDefault="00F52C3A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Печенгского муниципального округа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О.В.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Ионова</w:t>
      </w:r>
      <w:proofErr w:type="spellEnd"/>
    </w:p>
    <w:p w:rsidR="002B43FD" w:rsidRDefault="002B43FD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29B1" w:rsidRDefault="002B43FD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</w:t>
      </w:r>
      <w:r w:rsidR="005B29B1">
        <w:rPr>
          <w:rFonts w:ascii="Times New Roman" w:eastAsia="Times New Roman" w:hAnsi="Times New Roman"/>
          <w:sz w:val="24"/>
          <w:szCs w:val="24"/>
          <w:lang w:eastAsia="ru-RU"/>
        </w:rPr>
        <w:t xml:space="preserve">юридического отдела администрации </w:t>
      </w:r>
    </w:p>
    <w:p w:rsid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Печенгского муниципального округа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С.А. Самойлов</w:t>
      </w:r>
    </w:p>
    <w:p w:rsid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Председатель Комитета по управлению имуществом</w:t>
      </w:r>
    </w:p>
    <w:p w:rsid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 Печенгского муниципального округа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С.С.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Лаврущик</w:t>
      </w:r>
      <w:proofErr w:type="spellEnd"/>
    </w:p>
    <w:p w:rsid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29B1" w:rsidRPr="005B29B1" w:rsidRDefault="005B29B1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5B29B1">
        <w:rPr>
          <w:rFonts w:ascii="Times New Roman" w:eastAsia="Times New Roman" w:hAnsi="Times New Roman"/>
          <w:sz w:val="20"/>
          <w:szCs w:val="20"/>
          <w:lang w:eastAsia="ru-RU"/>
        </w:rPr>
        <w:t>исп. Веверица В.А., 25263</w:t>
      </w:r>
    </w:p>
    <w:p w:rsidR="002B43FD" w:rsidRPr="002B43FD" w:rsidRDefault="002B43FD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2B43FD" w:rsidRPr="002B43FD" w:rsidSect="007C5D44">
          <w:pgSz w:w="11906" w:h="16838"/>
          <w:pgMar w:top="709" w:right="567" w:bottom="568" w:left="1418" w:header="709" w:footer="709" w:gutter="0"/>
          <w:cols w:space="708"/>
          <w:docGrid w:linePitch="360"/>
        </w:sectPr>
      </w:pPr>
    </w:p>
    <w:p w:rsidR="005B29B1" w:rsidRPr="0061713D" w:rsidRDefault="005B29B1" w:rsidP="0061713D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61713D">
      <w:pgSz w:w="16838" w:h="11906" w:orient="landscape"/>
      <w:pgMar w:top="709" w:right="720" w:bottom="284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73EA0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B4703"/>
    <w:rsid w:val="001B50B6"/>
    <w:rsid w:val="001C09D6"/>
    <w:rsid w:val="001C0D37"/>
    <w:rsid w:val="001D6FB9"/>
    <w:rsid w:val="001D7C3E"/>
    <w:rsid w:val="001E195F"/>
    <w:rsid w:val="001F02A6"/>
    <w:rsid w:val="002269A5"/>
    <w:rsid w:val="00237709"/>
    <w:rsid w:val="00277CBD"/>
    <w:rsid w:val="00286EFA"/>
    <w:rsid w:val="002A1927"/>
    <w:rsid w:val="002B1BF1"/>
    <w:rsid w:val="002B31A3"/>
    <w:rsid w:val="002B43FD"/>
    <w:rsid w:val="002B5D62"/>
    <w:rsid w:val="002C393D"/>
    <w:rsid w:val="002C6563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32D6E"/>
    <w:rsid w:val="00333476"/>
    <w:rsid w:val="003371E4"/>
    <w:rsid w:val="00344339"/>
    <w:rsid w:val="00375FD4"/>
    <w:rsid w:val="00394658"/>
    <w:rsid w:val="003D2B05"/>
    <w:rsid w:val="003E1D40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A4EE0"/>
    <w:rsid w:val="006C2F99"/>
    <w:rsid w:val="006D2E73"/>
    <w:rsid w:val="006D3D1A"/>
    <w:rsid w:val="006D41F3"/>
    <w:rsid w:val="006E1E7B"/>
    <w:rsid w:val="006F635D"/>
    <w:rsid w:val="007062F3"/>
    <w:rsid w:val="0071469A"/>
    <w:rsid w:val="007231D6"/>
    <w:rsid w:val="0073280F"/>
    <w:rsid w:val="00743059"/>
    <w:rsid w:val="00754BAB"/>
    <w:rsid w:val="007613FD"/>
    <w:rsid w:val="00776CC2"/>
    <w:rsid w:val="007879D0"/>
    <w:rsid w:val="007950D5"/>
    <w:rsid w:val="007A4B7C"/>
    <w:rsid w:val="007B3AC6"/>
    <w:rsid w:val="007B5D34"/>
    <w:rsid w:val="007B7E99"/>
    <w:rsid w:val="007C5D44"/>
    <w:rsid w:val="007D5097"/>
    <w:rsid w:val="007E30D2"/>
    <w:rsid w:val="007E336B"/>
    <w:rsid w:val="007E3E68"/>
    <w:rsid w:val="007E7CA4"/>
    <w:rsid w:val="00822DD4"/>
    <w:rsid w:val="00823ACA"/>
    <w:rsid w:val="008406D3"/>
    <w:rsid w:val="00847AD3"/>
    <w:rsid w:val="0086448A"/>
    <w:rsid w:val="00866D4C"/>
    <w:rsid w:val="0087185B"/>
    <w:rsid w:val="008848F4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046EF"/>
    <w:rsid w:val="00914E39"/>
    <w:rsid w:val="009168DC"/>
    <w:rsid w:val="009332DF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A0D1F"/>
    <w:rsid w:val="00BA3107"/>
    <w:rsid w:val="00BC04C4"/>
    <w:rsid w:val="00BE59E0"/>
    <w:rsid w:val="00BE67AE"/>
    <w:rsid w:val="00BE6E9A"/>
    <w:rsid w:val="00BF056C"/>
    <w:rsid w:val="00C036CB"/>
    <w:rsid w:val="00C07E37"/>
    <w:rsid w:val="00C156CF"/>
    <w:rsid w:val="00C161A8"/>
    <w:rsid w:val="00C16391"/>
    <w:rsid w:val="00C26BE1"/>
    <w:rsid w:val="00C3325D"/>
    <w:rsid w:val="00C53F5D"/>
    <w:rsid w:val="00C804E1"/>
    <w:rsid w:val="00C828AA"/>
    <w:rsid w:val="00CA2C9B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F4E06"/>
    <w:rsid w:val="00E17E2B"/>
    <w:rsid w:val="00E40CDB"/>
    <w:rsid w:val="00E41BDB"/>
    <w:rsid w:val="00E512AA"/>
    <w:rsid w:val="00E561FA"/>
    <w:rsid w:val="00E642FE"/>
    <w:rsid w:val="00E662FC"/>
    <w:rsid w:val="00E749AC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5C4A"/>
    <w:rsid w:val="00F03CA8"/>
    <w:rsid w:val="00F07419"/>
    <w:rsid w:val="00F32426"/>
    <w:rsid w:val="00F37BCB"/>
    <w:rsid w:val="00F52C3A"/>
    <w:rsid w:val="00F607D8"/>
    <w:rsid w:val="00F6715F"/>
    <w:rsid w:val="00FA0BEC"/>
    <w:rsid w:val="00FB5D90"/>
    <w:rsid w:val="00FD1D85"/>
    <w:rsid w:val="00FD6D10"/>
    <w:rsid w:val="00FD7926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EC0623-B77E-4B74-9156-168827134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Веверица Варвара Андреевна</cp:lastModifiedBy>
  <cp:revision>2</cp:revision>
  <cp:lastPrinted>2022-08-01T14:14:00Z</cp:lastPrinted>
  <dcterms:created xsi:type="dcterms:W3CDTF">2022-08-01T14:14:00Z</dcterms:created>
  <dcterms:modified xsi:type="dcterms:W3CDTF">2022-08-01T14:14:00Z</dcterms:modified>
</cp:coreProperties>
</file>