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943" w:rsidRPr="008D6943" w:rsidRDefault="008D6943" w:rsidP="008D6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0"/>
          <w:lang w:eastAsia="ru-RU"/>
        </w:rPr>
        <w:drawing>
          <wp:inline distT="0" distB="0" distL="0" distR="0">
            <wp:extent cx="609600" cy="742950"/>
            <wp:effectExtent l="0" t="0" r="0" b="0"/>
            <wp:docPr id="1" name="Рисунок 1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6943" w:rsidRPr="008D6943" w:rsidRDefault="008D6943" w:rsidP="008D6943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8D6943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СОВЕТ ДЕПУТАТОВ</w:t>
      </w:r>
    </w:p>
    <w:p w:rsidR="008D6943" w:rsidRPr="008D6943" w:rsidRDefault="008D6943" w:rsidP="008D6943">
      <w:pPr>
        <w:spacing w:after="0" w:line="240" w:lineRule="auto"/>
        <w:ind w:right="-23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D694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ПЕЧЕНГСКОГО МУНИЦИПАЛЬНОГО ОКРУГА </w:t>
      </w:r>
    </w:p>
    <w:p w:rsidR="008D6943" w:rsidRPr="008D6943" w:rsidRDefault="008D6943" w:rsidP="008D6943">
      <w:pPr>
        <w:spacing w:after="0" w:line="240" w:lineRule="auto"/>
        <w:ind w:right="-23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D694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МУРМАНСКОЙ ОБЛАСТИ</w:t>
      </w:r>
    </w:p>
    <w:p w:rsidR="008D6943" w:rsidRPr="008D6943" w:rsidRDefault="008D6943" w:rsidP="008D694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20"/>
          <w:lang w:eastAsia="ru-RU"/>
        </w:rPr>
      </w:pPr>
      <w:r w:rsidRPr="008D6943">
        <w:rPr>
          <w:rFonts w:ascii="Times New Roman" w:eastAsia="Times New Roman" w:hAnsi="Times New Roman" w:cs="Times New Roman"/>
          <w:b/>
          <w:sz w:val="44"/>
          <w:szCs w:val="20"/>
          <w:lang w:eastAsia="ru-RU"/>
        </w:rPr>
        <w:t>ПОСТАНОВЛЕНИЕ</w:t>
      </w:r>
    </w:p>
    <w:p w:rsidR="008D6943" w:rsidRPr="008D6943" w:rsidRDefault="008D6943" w:rsidP="008D694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943" w:rsidRPr="008D6943" w:rsidRDefault="008D6943" w:rsidP="008D69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</w:pPr>
      <w:r w:rsidRPr="008D6943"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  <w:t>12.12.</w:t>
      </w:r>
      <w:r w:rsidRPr="008D6943"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  <w:t xml:space="preserve">2022                           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  <w:t>2</w:t>
      </w:r>
      <w:r w:rsidRPr="008D6943"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  <w:t xml:space="preserve">                                                 </w:t>
      </w:r>
    </w:p>
    <w:p w:rsidR="008D6943" w:rsidRPr="008D6943" w:rsidRDefault="008D6943" w:rsidP="008D6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D6943"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  <w:t>п. Никель</w:t>
      </w:r>
    </w:p>
    <w:p w:rsidR="008D6943" w:rsidRPr="008D6943" w:rsidRDefault="008D6943" w:rsidP="008D69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8D6943" w:rsidRPr="008D6943" w:rsidRDefault="008D6943" w:rsidP="008D6943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Методики прогнозирования поступлений доходов в бюджет Печенгского муниципального округа, администрируемых Советом депутатов </w:t>
      </w:r>
      <w:r w:rsidRPr="008D69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Печенгского муниципального округа</w:t>
      </w:r>
    </w:p>
    <w:p w:rsidR="008D6943" w:rsidRPr="008D6943" w:rsidRDefault="008D6943" w:rsidP="008D6943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6943" w:rsidRPr="008D6943" w:rsidRDefault="008D6943" w:rsidP="008D69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статьей 160.1 </w:t>
      </w:r>
      <w:r w:rsidRPr="008D6943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8D6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кодекс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Российской Федерации, постановлением Правительства </w:t>
      </w:r>
      <w:r w:rsidR="00301B9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 от 23.06.2016 № 574 «Об общих требованиях к методике прогнозирования поступлений доходов в бюджеты бюджетной системы </w:t>
      </w:r>
      <w:r w:rsidR="00301B9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Федерации», Уставом Печенгского муниципального округа </w:t>
      </w:r>
      <w:r w:rsidR="00301B91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Мурманской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1B9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8D6943" w:rsidRDefault="008D6943" w:rsidP="008D6943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291A" w:rsidRPr="00301B91" w:rsidRDefault="002E291A" w:rsidP="008D6943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6943" w:rsidRPr="008D6943" w:rsidRDefault="008D6943" w:rsidP="008D694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D694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ПОСТАНОВЛЯЮ:</w:t>
      </w:r>
    </w:p>
    <w:p w:rsidR="008D6943" w:rsidRPr="002E291A" w:rsidRDefault="008D6943" w:rsidP="008D6943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6943" w:rsidRPr="002E291A" w:rsidRDefault="008D6943" w:rsidP="008D6943">
      <w:pPr>
        <w:tabs>
          <w:tab w:val="left" w:pos="1080"/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2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2E291A" w:rsidRPr="002E291A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Методику прогнозирования поступлений доходов в бюджет Печенгского муниципального округа, адми</w:t>
      </w:r>
      <w:r w:rsidR="00FC0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нистрируемых Советом депутатов </w:t>
      </w:r>
      <w:r w:rsidR="002E291A" w:rsidRPr="002E291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 муниципального округа, согласно приложению к настоящему постановлению.</w:t>
      </w:r>
    </w:p>
    <w:p w:rsidR="008D6943" w:rsidRPr="008D6943" w:rsidRDefault="008D6943" w:rsidP="006F18FB">
      <w:pPr>
        <w:tabs>
          <w:tab w:val="left" w:pos="1080"/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94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C0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8D69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постановление вступа</w:t>
      </w:r>
      <w:r w:rsidR="006F1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в силу со дня его подписания </w:t>
      </w:r>
      <w:r w:rsidR="006F18FB" w:rsidRPr="005C61F5">
        <w:rPr>
          <w:rFonts w:ascii="Times New Roman" w:hAnsi="Times New Roman" w:cs="Times New Roman"/>
          <w:sz w:val="24"/>
          <w:szCs w:val="24"/>
        </w:rPr>
        <w:t>и подлежит размещению на сайте Печенгского муниципального округа http://pechengamr.gov-murman.ru</w:t>
      </w:r>
      <w:r w:rsidR="006F18FB">
        <w:rPr>
          <w:rFonts w:ascii="Times New Roman" w:hAnsi="Times New Roman" w:cs="Times New Roman"/>
          <w:sz w:val="24"/>
          <w:szCs w:val="24"/>
        </w:rPr>
        <w:t>.</w:t>
      </w:r>
    </w:p>
    <w:p w:rsidR="008D6943" w:rsidRPr="008D6943" w:rsidRDefault="008D6943" w:rsidP="008D69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F18FB" w:rsidRDefault="006F18FB" w:rsidP="008D694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6943" w:rsidRPr="008D6943" w:rsidRDefault="008D6943" w:rsidP="008D694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Совета депутатов </w:t>
      </w:r>
    </w:p>
    <w:p w:rsidR="008D6943" w:rsidRPr="008D6943" w:rsidRDefault="008D6943" w:rsidP="008D694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94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 муниципального округа</w:t>
      </w:r>
      <w:r w:rsidRPr="008D69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</w:t>
      </w:r>
      <w:r w:rsidRPr="008D69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                   </w:t>
      </w:r>
      <w:r w:rsidR="00E90B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Pr="008D6943">
        <w:rPr>
          <w:rFonts w:ascii="Times New Roman" w:eastAsia="Times New Roman" w:hAnsi="Times New Roman" w:cs="Times New Roman"/>
          <w:sz w:val="24"/>
          <w:szCs w:val="24"/>
          <w:lang w:eastAsia="ru-RU"/>
        </w:rPr>
        <w:t>Е.М. Салахов</w:t>
      </w:r>
    </w:p>
    <w:p w:rsidR="00721D98" w:rsidRPr="00D73954" w:rsidRDefault="00721D98" w:rsidP="00721D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sectPr w:rsidR="00721D98" w:rsidRPr="00D73954" w:rsidSect="008D6943">
          <w:headerReference w:type="first" r:id="rId10"/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tbl>
      <w:tblPr>
        <w:tblpPr w:leftFromText="180" w:rightFromText="180" w:vertAnchor="text" w:tblpX="629" w:tblpY="1"/>
        <w:tblOverlap w:val="never"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913"/>
        <w:gridCol w:w="1843"/>
        <w:gridCol w:w="1355"/>
        <w:gridCol w:w="2268"/>
        <w:gridCol w:w="913"/>
        <w:gridCol w:w="1701"/>
        <w:gridCol w:w="2409"/>
        <w:gridCol w:w="2773"/>
      </w:tblGrid>
      <w:tr w:rsidR="003C6EF6" w:rsidRPr="0095585C" w:rsidTr="00FE6B5C">
        <w:tc>
          <w:tcPr>
            <w:tcW w:w="1474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018A" w:rsidRPr="00FC018A" w:rsidRDefault="00FC018A" w:rsidP="00FC01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88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Приложение   </w:t>
            </w:r>
          </w:p>
          <w:p w:rsidR="00FC018A" w:rsidRPr="00FC018A" w:rsidRDefault="00FC018A" w:rsidP="00FC01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88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председателя </w:t>
            </w:r>
          </w:p>
          <w:p w:rsidR="00FC018A" w:rsidRPr="00FC018A" w:rsidRDefault="00FC018A" w:rsidP="00FC01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88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Совета депутатов Печенгского </w:t>
            </w:r>
          </w:p>
          <w:p w:rsidR="00FC018A" w:rsidRPr="00FC018A" w:rsidRDefault="00FC018A" w:rsidP="00FC01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88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округа </w:t>
            </w:r>
          </w:p>
          <w:p w:rsidR="00FC018A" w:rsidRPr="00FC018A" w:rsidRDefault="00FC018A" w:rsidP="00FC01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88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1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12.12.2022</w:t>
            </w:r>
            <w:r w:rsidRPr="00FC01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D336F0" w:rsidRPr="00D336F0" w:rsidRDefault="00D336F0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36F0" w:rsidRPr="00D336F0" w:rsidRDefault="003C6EF6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3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="00D336F0" w:rsidRPr="00D33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ЕТОДИКА</w:t>
            </w:r>
            <w:r w:rsidRPr="00D33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3C6EF6" w:rsidRPr="00D336F0" w:rsidRDefault="003C6EF6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прогнозирования поступлений доходов в бюджет Печенгского муниципального округа, админис</w:t>
            </w:r>
            <w:r w:rsidR="00897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трируемых  </w:t>
            </w:r>
            <w:r w:rsidR="006566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Советом депутатов Печенгского муни</w:t>
            </w:r>
            <w:r w:rsidR="008D6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ципального округа Мурманской об</w:t>
            </w:r>
            <w:r w:rsidR="006566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="008D6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6566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</w:t>
            </w:r>
          </w:p>
          <w:p w:rsidR="003C6EF6" w:rsidRDefault="003C6EF6" w:rsidP="00EA3356">
            <w:pPr>
              <w:pStyle w:val="ConsPlusNormal"/>
              <w:tabs>
                <w:tab w:val="left" w:pos="2183"/>
              </w:tabs>
              <w:ind w:right="329"/>
              <w:rPr>
                <w:rFonts w:ascii="Times New Roman" w:hAnsi="Times New Roman" w:cs="Times New Roman"/>
              </w:rPr>
            </w:pPr>
          </w:p>
          <w:p w:rsidR="005967CE" w:rsidRPr="0095585C" w:rsidRDefault="005967CE" w:rsidP="00EA3356">
            <w:pPr>
              <w:pStyle w:val="ConsPlusNormal"/>
              <w:tabs>
                <w:tab w:val="left" w:pos="2183"/>
              </w:tabs>
              <w:ind w:right="329"/>
              <w:rPr>
                <w:rFonts w:ascii="Times New Roman" w:hAnsi="Times New Roman" w:cs="Times New Roman"/>
              </w:rPr>
            </w:pPr>
          </w:p>
        </w:tc>
      </w:tr>
      <w:tr w:rsidR="0017236A" w:rsidRPr="0095585C" w:rsidTr="00855C0D">
        <w:tc>
          <w:tcPr>
            <w:tcW w:w="567" w:type="dxa"/>
            <w:tcBorders>
              <w:top w:val="single" w:sz="4" w:space="0" w:color="auto"/>
            </w:tcBorders>
          </w:tcPr>
          <w:p w:rsidR="0017236A" w:rsidRDefault="002516B0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2516B0" w:rsidRPr="0095585C" w:rsidRDefault="002516B0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913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Код главного администратора доходов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Наименование главного администратора доходов</w:t>
            </w:r>
          </w:p>
        </w:tc>
        <w:tc>
          <w:tcPr>
            <w:tcW w:w="1355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Наименование кода бюджетной классификации доходов</w:t>
            </w:r>
          </w:p>
        </w:tc>
        <w:tc>
          <w:tcPr>
            <w:tcW w:w="913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Наименование метода расчета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Формула расчета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Алгоритм расчета</w:t>
            </w:r>
          </w:p>
        </w:tc>
        <w:tc>
          <w:tcPr>
            <w:tcW w:w="2773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 xml:space="preserve">Описание </w:t>
            </w:r>
            <w:r w:rsidRPr="00FC018A">
              <w:rPr>
                <w:rFonts w:ascii="Times New Roman" w:hAnsi="Times New Roman" w:cs="Times New Roman"/>
              </w:rPr>
              <w:t xml:space="preserve">показателей </w:t>
            </w:r>
            <w:hyperlink w:anchor="P249">
              <w:r w:rsidRPr="00FC018A">
                <w:rPr>
                  <w:rFonts w:ascii="Times New Roman" w:hAnsi="Times New Roman" w:cs="Times New Roman"/>
                </w:rPr>
                <w:t>&lt;*&gt;</w:t>
              </w:r>
            </w:hyperlink>
          </w:p>
        </w:tc>
      </w:tr>
      <w:tr w:rsidR="0017236A" w:rsidRPr="0095585C" w:rsidTr="00855C0D">
        <w:tc>
          <w:tcPr>
            <w:tcW w:w="567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13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5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3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0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73" w:type="dxa"/>
          </w:tcPr>
          <w:p w:rsidR="0017236A" w:rsidRPr="0095585C" w:rsidRDefault="0017236A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9</w:t>
            </w:r>
          </w:p>
        </w:tc>
      </w:tr>
      <w:tr w:rsidR="003F1829" w:rsidRPr="0095585C" w:rsidTr="00855C0D">
        <w:tc>
          <w:tcPr>
            <w:tcW w:w="567" w:type="dxa"/>
          </w:tcPr>
          <w:p w:rsidR="003F1829" w:rsidRDefault="005967CE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B36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13" w:type="dxa"/>
          </w:tcPr>
          <w:p w:rsidR="003F1829" w:rsidRPr="00855C0D" w:rsidRDefault="002516B0" w:rsidP="00FE6B5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>005</w:t>
            </w:r>
          </w:p>
        </w:tc>
        <w:tc>
          <w:tcPr>
            <w:tcW w:w="1843" w:type="dxa"/>
          </w:tcPr>
          <w:p w:rsidR="003F1829" w:rsidRPr="00855C0D" w:rsidRDefault="0065663F" w:rsidP="00FE6B5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Печенгского </w:t>
            </w:r>
            <w:r w:rsidR="008D6943" w:rsidRPr="00855C0D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 xml:space="preserve"> округа Мурманской области</w:t>
            </w:r>
            <w:bookmarkStart w:id="0" w:name="_GoBack"/>
            <w:bookmarkEnd w:id="0"/>
          </w:p>
        </w:tc>
        <w:tc>
          <w:tcPr>
            <w:tcW w:w="1355" w:type="dxa"/>
          </w:tcPr>
          <w:p w:rsidR="003F1829" w:rsidRPr="00855C0D" w:rsidRDefault="008B4FCE" w:rsidP="00FE6B5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>113 02994</w:t>
            </w:r>
            <w:r w:rsidR="006575B8" w:rsidRPr="00855C0D"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 xml:space="preserve"> 0000 130</w:t>
            </w:r>
          </w:p>
        </w:tc>
        <w:tc>
          <w:tcPr>
            <w:tcW w:w="2268" w:type="dxa"/>
          </w:tcPr>
          <w:p w:rsidR="008B4FCE" w:rsidRPr="00855C0D" w:rsidRDefault="008B4FCE" w:rsidP="008B4F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муниципальных округов</w:t>
            </w:r>
          </w:p>
          <w:p w:rsidR="003F1829" w:rsidRPr="00855C0D" w:rsidRDefault="003F1829" w:rsidP="008B4F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</w:tcPr>
          <w:p w:rsidR="003F1829" w:rsidRPr="00855C0D" w:rsidRDefault="001B36FE" w:rsidP="0032221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>Прямой</w:t>
            </w:r>
          </w:p>
        </w:tc>
        <w:tc>
          <w:tcPr>
            <w:tcW w:w="1701" w:type="dxa"/>
          </w:tcPr>
          <w:p w:rsidR="003F1829" w:rsidRPr="00855C0D" w:rsidRDefault="001B36FE" w:rsidP="005863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>ПД = ДЗ</w:t>
            </w:r>
            <w:proofErr w:type="gramStart"/>
            <w:r w:rsidRPr="00855C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855C0D">
              <w:rPr>
                <w:rFonts w:ascii="Times New Roman" w:hAnsi="Times New Roman" w:cs="Times New Roman"/>
                <w:sz w:val="24"/>
                <w:szCs w:val="24"/>
              </w:rPr>
              <w:t xml:space="preserve"> + ДЗ2 + </w:t>
            </w:r>
            <w:proofErr w:type="spellStart"/>
            <w:r w:rsidRPr="00855C0D">
              <w:rPr>
                <w:rFonts w:ascii="Times New Roman" w:hAnsi="Times New Roman" w:cs="Times New Roman"/>
                <w:sz w:val="24"/>
                <w:szCs w:val="24"/>
              </w:rPr>
              <w:t>ДЗn</w:t>
            </w:r>
            <w:proofErr w:type="spellEnd"/>
          </w:p>
        </w:tc>
        <w:tc>
          <w:tcPr>
            <w:tcW w:w="2409" w:type="dxa"/>
          </w:tcPr>
          <w:p w:rsidR="003F1829" w:rsidRPr="00855C0D" w:rsidRDefault="001B36FE" w:rsidP="00FE2D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>Дохо</w:t>
            </w:r>
            <w:r w:rsidR="00320B6F" w:rsidRPr="00855C0D">
              <w:rPr>
                <w:rFonts w:ascii="Times New Roman" w:hAnsi="Times New Roman" w:cs="Times New Roman"/>
                <w:sz w:val="24"/>
                <w:szCs w:val="24"/>
              </w:rPr>
              <w:t xml:space="preserve">ды </w:t>
            </w: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FE2D83" w:rsidRPr="00855C0D">
              <w:rPr>
                <w:rFonts w:ascii="Times New Roman" w:hAnsi="Times New Roman" w:cs="Times New Roman"/>
                <w:sz w:val="24"/>
                <w:szCs w:val="24"/>
              </w:rPr>
              <w:t xml:space="preserve">гнозируются только при наличии </w:t>
            </w: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>документально подтвержденной дебиторской задо</w:t>
            </w:r>
            <w:r w:rsidR="00947027" w:rsidRPr="00855C0D">
              <w:rPr>
                <w:rFonts w:ascii="Times New Roman" w:hAnsi="Times New Roman" w:cs="Times New Roman"/>
                <w:sz w:val="24"/>
                <w:szCs w:val="24"/>
              </w:rPr>
              <w:t xml:space="preserve">лженности </w:t>
            </w:r>
            <w:r w:rsidR="00D31064" w:rsidRPr="00855C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>в очередном финансовом году (плановом периоде);</w:t>
            </w:r>
            <w:r w:rsidR="00FE2D83" w:rsidRPr="00855C0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132EEE" w:rsidRPr="00855C0D">
              <w:rPr>
                <w:rFonts w:ascii="Times New Roman" w:hAnsi="Times New Roman" w:cs="Times New Roman"/>
                <w:sz w:val="24"/>
                <w:szCs w:val="24"/>
              </w:rPr>
              <w:t>ожидаемых результатов</w:t>
            </w: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 xml:space="preserve"> работы по</w:t>
            </w:r>
            <w:r w:rsidR="00735091" w:rsidRPr="00855C0D">
              <w:rPr>
                <w:rFonts w:ascii="Times New Roman" w:hAnsi="Times New Roman" w:cs="Times New Roman"/>
                <w:sz w:val="24"/>
                <w:szCs w:val="24"/>
              </w:rPr>
              <w:t xml:space="preserve"> ее взысканию </w:t>
            </w:r>
          </w:p>
        </w:tc>
        <w:tc>
          <w:tcPr>
            <w:tcW w:w="2773" w:type="dxa"/>
          </w:tcPr>
          <w:p w:rsidR="001B36FE" w:rsidRPr="00855C0D" w:rsidRDefault="001B36FE" w:rsidP="001B36FE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>ПД - прогнозируемый доход,</w:t>
            </w:r>
          </w:p>
          <w:p w:rsidR="003F1829" w:rsidRPr="00855C0D" w:rsidRDefault="001B36FE" w:rsidP="001B36FE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>ДЗ - дебиторская задолженность, которая ожидается в очередном финансовом году (плановом периоде), на основании договора (муниципального контракта, соглашения), решения судебного органа</w:t>
            </w:r>
          </w:p>
        </w:tc>
      </w:tr>
      <w:tr w:rsidR="0017236A" w:rsidRPr="0095585C" w:rsidTr="00855C0D">
        <w:tc>
          <w:tcPr>
            <w:tcW w:w="567" w:type="dxa"/>
          </w:tcPr>
          <w:p w:rsidR="0017236A" w:rsidRDefault="0065663F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7236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13" w:type="dxa"/>
          </w:tcPr>
          <w:p w:rsidR="0017236A" w:rsidRPr="00855C0D" w:rsidRDefault="002516B0" w:rsidP="00FE6B5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>005</w:t>
            </w:r>
          </w:p>
        </w:tc>
        <w:tc>
          <w:tcPr>
            <w:tcW w:w="1843" w:type="dxa"/>
          </w:tcPr>
          <w:p w:rsidR="0017236A" w:rsidRPr="00855C0D" w:rsidRDefault="0065663F" w:rsidP="00FE6B5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Печенгского </w:t>
            </w:r>
            <w:r w:rsidR="008D6943" w:rsidRPr="00855C0D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 xml:space="preserve"> округа </w:t>
            </w:r>
            <w:r w:rsidRPr="00855C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Мурманской области</w:t>
            </w:r>
          </w:p>
        </w:tc>
        <w:tc>
          <w:tcPr>
            <w:tcW w:w="1355" w:type="dxa"/>
          </w:tcPr>
          <w:p w:rsidR="0017236A" w:rsidRPr="00855C0D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117 01040 14 0000 180</w:t>
            </w:r>
          </w:p>
        </w:tc>
        <w:tc>
          <w:tcPr>
            <w:tcW w:w="2268" w:type="dxa"/>
          </w:tcPr>
          <w:p w:rsidR="0017236A" w:rsidRPr="00855C0D" w:rsidRDefault="0017236A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 xml:space="preserve">Невыясненные поступления, зачисляемые в бюджеты </w:t>
            </w:r>
            <w:r w:rsidRPr="00855C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округов</w:t>
            </w:r>
          </w:p>
          <w:p w:rsidR="0017236A" w:rsidRPr="00855C0D" w:rsidRDefault="0017236A" w:rsidP="00FE6B5C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</w:tcPr>
          <w:p w:rsidR="0017236A" w:rsidRPr="00855C0D" w:rsidRDefault="0017236A" w:rsidP="00C05F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X</w:t>
            </w:r>
          </w:p>
        </w:tc>
        <w:tc>
          <w:tcPr>
            <w:tcW w:w="1701" w:type="dxa"/>
          </w:tcPr>
          <w:p w:rsidR="0017236A" w:rsidRPr="00855C0D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409" w:type="dxa"/>
          </w:tcPr>
          <w:p w:rsidR="0017236A" w:rsidRPr="00855C0D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 xml:space="preserve">Прогноз показателей не осуществляется в связи с отсутствием системного характера </w:t>
            </w:r>
            <w:r w:rsidRPr="00855C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уплаты</w:t>
            </w:r>
          </w:p>
        </w:tc>
        <w:tc>
          <w:tcPr>
            <w:tcW w:w="2773" w:type="dxa"/>
          </w:tcPr>
          <w:p w:rsidR="0017236A" w:rsidRPr="00855C0D" w:rsidRDefault="0017236A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X</w:t>
            </w:r>
          </w:p>
        </w:tc>
      </w:tr>
      <w:tr w:rsidR="0017236A" w:rsidRPr="0095585C" w:rsidTr="00855C0D">
        <w:tc>
          <w:tcPr>
            <w:tcW w:w="567" w:type="dxa"/>
          </w:tcPr>
          <w:p w:rsidR="0017236A" w:rsidRPr="003912BE" w:rsidRDefault="0065663F" w:rsidP="00FE6B5C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="0017236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913" w:type="dxa"/>
          </w:tcPr>
          <w:p w:rsidR="0017236A" w:rsidRPr="00855C0D" w:rsidRDefault="005967CE" w:rsidP="00FE6B5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2516B0" w:rsidRPr="00855C0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</w:tcPr>
          <w:p w:rsidR="0017236A" w:rsidRPr="00855C0D" w:rsidRDefault="0065663F" w:rsidP="00FE6B5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Печенгского </w:t>
            </w:r>
            <w:r w:rsidR="008D6943" w:rsidRPr="00855C0D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 xml:space="preserve"> округа Мурманской области</w:t>
            </w:r>
          </w:p>
        </w:tc>
        <w:tc>
          <w:tcPr>
            <w:tcW w:w="1355" w:type="dxa"/>
          </w:tcPr>
          <w:p w:rsidR="0017236A" w:rsidRPr="00855C0D" w:rsidRDefault="00904902" w:rsidP="00FE6B5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>117 0</w:t>
            </w:r>
            <w:r w:rsidRPr="00855C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>040 14 0000 180</w:t>
            </w:r>
          </w:p>
        </w:tc>
        <w:tc>
          <w:tcPr>
            <w:tcW w:w="2268" w:type="dxa"/>
          </w:tcPr>
          <w:p w:rsidR="00904902" w:rsidRPr="00855C0D" w:rsidRDefault="00904902" w:rsidP="009049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муниципальных округов</w:t>
            </w:r>
          </w:p>
          <w:p w:rsidR="0017236A" w:rsidRPr="00855C0D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</w:tcPr>
          <w:p w:rsidR="0017236A" w:rsidRPr="00855C0D" w:rsidRDefault="00C05FA7" w:rsidP="00FE6B5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1701" w:type="dxa"/>
          </w:tcPr>
          <w:p w:rsidR="0017236A" w:rsidRPr="00855C0D" w:rsidRDefault="00C05FA7" w:rsidP="00FE6B5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409" w:type="dxa"/>
          </w:tcPr>
          <w:p w:rsidR="0017236A" w:rsidRPr="00855C0D" w:rsidRDefault="00C05FA7" w:rsidP="00FE6B5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773" w:type="dxa"/>
          </w:tcPr>
          <w:p w:rsidR="0017236A" w:rsidRPr="00855C0D" w:rsidRDefault="00C05FA7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C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</w:tr>
    </w:tbl>
    <w:p w:rsidR="0017236A" w:rsidRPr="0095585C" w:rsidRDefault="00FE6B5C" w:rsidP="0017236A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textWrapping" w:clear="all"/>
      </w:r>
    </w:p>
    <w:p w:rsidR="00EA3356" w:rsidRDefault="0017236A" w:rsidP="00EA335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585C">
        <w:rPr>
          <w:rFonts w:ascii="Times New Roman" w:hAnsi="Times New Roman" w:cs="Times New Roman"/>
        </w:rPr>
        <w:t>--------------------------------</w:t>
      </w:r>
      <w:bookmarkStart w:id="1" w:name="P249"/>
      <w:bookmarkEnd w:id="1"/>
    </w:p>
    <w:p w:rsidR="005027B5" w:rsidRDefault="0017236A" w:rsidP="00EA335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585C">
        <w:rPr>
          <w:rFonts w:ascii="Times New Roman" w:hAnsi="Times New Roman" w:cs="Times New Roman"/>
        </w:rPr>
        <w:t>&lt;*&gt;</w:t>
      </w:r>
      <w:r w:rsidR="005027B5">
        <w:rPr>
          <w:rFonts w:ascii="Times New Roman" w:hAnsi="Times New Roman" w:cs="Times New Roman"/>
        </w:rPr>
        <w:t xml:space="preserve"> Примечание: М</w:t>
      </w:r>
      <w:r w:rsidRPr="0095585C">
        <w:rPr>
          <w:rFonts w:ascii="Times New Roman" w:hAnsi="Times New Roman" w:cs="Times New Roman"/>
        </w:rPr>
        <w:t>етодика прогнозирования разработана на основе единых подходов к прогнозированию поступлений доходов в текущем финансовом году, очередном финансовом году и плановом периоде. В процессе исполнения бюджета</w:t>
      </w:r>
      <w:r w:rsidR="005027B5">
        <w:rPr>
          <w:rFonts w:ascii="Times New Roman" w:hAnsi="Times New Roman" w:cs="Times New Roman"/>
        </w:rPr>
        <w:t xml:space="preserve"> округа</w:t>
      </w:r>
      <w:r w:rsidRPr="0095585C">
        <w:rPr>
          <w:rFonts w:ascii="Times New Roman" w:hAnsi="Times New Roman" w:cs="Times New Roman"/>
        </w:rPr>
        <w:t xml:space="preserve"> в текущем финансовом году производится корректировка прогноза объемов поступлений доходов на сумму превышения (уменьшения) фактического объема их поступления в текущем финансовом году. </w:t>
      </w:r>
    </w:p>
    <w:p w:rsidR="0017236A" w:rsidRPr="0095585C" w:rsidRDefault="0017236A" w:rsidP="00F040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585C">
        <w:rPr>
          <w:rFonts w:ascii="Times New Roman" w:hAnsi="Times New Roman" w:cs="Times New Roman"/>
        </w:rPr>
        <w:t>Источниками данных для показателей, используемых при расчетах прогнозируемых объемов доходов, являются:</w:t>
      </w:r>
    </w:p>
    <w:p w:rsidR="0017236A" w:rsidRPr="0095585C" w:rsidRDefault="002F2F8F" w:rsidP="00F040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17236A" w:rsidRPr="0095585C">
        <w:rPr>
          <w:rFonts w:ascii="Times New Roman" w:hAnsi="Times New Roman" w:cs="Times New Roman"/>
        </w:rPr>
        <w:t xml:space="preserve">. </w:t>
      </w:r>
      <w:hyperlink r:id="rId11">
        <w:r w:rsidR="0017236A" w:rsidRPr="005027B5">
          <w:rPr>
            <w:rFonts w:ascii="Times New Roman" w:hAnsi="Times New Roman" w:cs="Times New Roman"/>
          </w:rPr>
          <w:t>Отчет</w:t>
        </w:r>
      </w:hyperlink>
      <w:r w:rsidR="0017236A" w:rsidRPr="0095585C">
        <w:rPr>
          <w:rFonts w:ascii="Times New Roman" w:hAnsi="Times New Roman" w:cs="Times New Roman"/>
        </w:rPr>
        <w:t xml:space="preserve"> об исполнении бюджета главного распорядителя, получателя бюджетных средств, главного администратора доходов (ф. 0503127).</w:t>
      </w:r>
    </w:p>
    <w:p w:rsidR="0017236A" w:rsidRPr="0095585C" w:rsidRDefault="002F2F8F" w:rsidP="00F040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17236A" w:rsidRPr="0095585C">
        <w:rPr>
          <w:rFonts w:ascii="Times New Roman" w:hAnsi="Times New Roman" w:cs="Times New Roman"/>
        </w:rPr>
        <w:t>.</w:t>
      </w:r>
      <w:r w:rsidR="0017236A" w:rsidRPr="005027B5">
        <w:rPr>
          <w:rFonts w:ascii="Times New Roman" w:hAnsi="Times New Roman" w:cs="Times New Roman"/>
        </w:rPr>
        <w:t xml:space="preserve"> </w:t>
      </w:r>
      <w:hyperlink r:id="rId12">
        <w:r w:rsidR="0017236A" w:rsidRPr="005027B5">
          <w:rPr>
            <w:rFonts w:ascii="Times New Roman" w:hAnsi="Times New Roman" w:cs="Times New Roman"/>
          </w:rPr>
          <w:t>Сведения</w:t>
        </w:r>
      </w:hyperlink>
      <w:r w:rsidR="0017236A" w:rsidRPr="0095585C">
        <w:rPr>
          <w:rFonts w:ascii="Times New Roman" w:hAnsi="Times New Roman" w:cs="Times New Roman"/>
        </w:rPr>
        <w:t xml:space="preserve"> по дебиторской и кредиторской задолженности (ф. 0503169).</w:t>
      </w:r>
    </w:p>
    <w:p w:rsidR="009435ED" w:rsidRDefault="002F2F8F" w:rsidP="00EA335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17236A" w:rsidRPr="0095585C">
        <w:rPr>
          <w:rFonts w:ascii="Times New Roman" w:hAnsi="Times New Roman" w:cs="Times New Roman"/>
        </w:rPr>
        <w:t>. Иная отчетность, регистры бухгалтерского учета, выписки из лицевых счетов, аналитические материалы, а также информация, размещенная на сайтах государственных и муниципальных органов в информационно-телекоммуникационной сети Инт</w:t>
      </w:r>
      <w:r w:rsidR="00C639D9">
        <w:rPr>
          <w:rFonts w:ascii="Times New Roman" w:hAnsi="Times New Roman" w:cs="Times New Roman"/>
        </w:rPr>
        <w:t>ернет, решения судебных органо</w:t>
      </w:r>
      <w:r w:rsidR="00BC5E0D">
        <w:rPr>
          <w:rFonts w:ascii="Times New Roman" w:hAnsi="Times New Roman" w:cs="Times New Roman"/>
        </w:rPr>
        <w:t>в.</w:t>
      </w:r>
    </w:p>
    <w:p w:rsidR="00DE288E" w:rsidRPr="00AB6727" w:rsidRDefault="00DE288E" w:rsidP="00EC7E25">
      <w:pPr>
        <w:tabs>
          <w:tab w:val="left" w:pos="1530"/>
        </w:tabs>
        <w:rPr>
          <w:lang w:eastAsia="ru-RU"/>
        </w:rPr>
      </w:pPr>
    </w:p>
    <w:sectPr w:rsidR="00DE288E" w:rsidRPr="00AB6727" w:rsidSect="00D336F0">
      <w:headerReference w:type="first" r:id="rId13"/>
      <w:pgSz w:w="16838" w:h="11905" w:orient="landscape"/>
      <w:pgMar w:top="720" w:right="720" w:bottom="720" w:left="72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91A" w:rsidRDefault="002E291A" w:rsidP="003C26C3">
      <w:pPr>
        <w:spacing w:after="0" w:line="240" w:lineRule="auto"/>
      </w:pPr>
      <w:r>
        <w:separator/>
      </w:r>
    </w:p>
  </w:endnote>
  <w:endnote w:type="continuationSeparator" w:id="0">
    <w:p w:rsidR="002E291A" w:rsidRDefault="002E291A" w:rsidP="003C2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91A" w:rsidRDefault="002E291A" w:rsidP="003C26C3">
      <w:pPr>
        <w:spacing w:after="0" w:line="240" w:lineRule="auto"/>
      </w:pPr>
      <w:r>
        <w:separator/>
      </w:r>
    </w:p>
  </w:footnote>
  <w:footnote w:type="continuationSeparator" w:id="0">
    <w:p w:rsidR="002E291A" w:rsidRDefault="002E291A" w:rsidP="003C26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91A" w:rsidRDefault="002E291A" w:rsidP="003C26C3">
    <w:pPr>
      <w:pStyle w:val="ConsPlusTitle"/>
      <w:jc w:val="center"/>
    </w:pPr>
  </w:p>
  <w:p w:rsidR="002E291A" w:rsidRDefault="002E291A" w:rsidP="003C26C3">
    <w:pPr>
      <w:pStyle w:val="ConsPlusTitle"/>
      <w:jc w:val="center"/>
    </w:pPr>
  </w:p>
  <w:p w:rsidR="002E291A" w:rsidRDefault="002E291A" w:rsidP="003C26C3">
    <w:pPr>
      <w:pStyle w:val="ConsPlusTitle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91A" w:rsidRDefault="002E291A" w:rsidP="003C26C3">
    <w:pPr>
      <w:pStyle w:val="ConsPlusTitle"/>
      <w:jc w:val="center"/>
    </w:pPr>
  </w:p>
  <w:p w:rsidR="002E291A" w:rsidRDefault="002E291A" w:rsidP="003C26C3">
    <w:pPr>
      <w:pStyle w:val="ConsPlusTitle"/>
      <w:jc w:val="center"/>
    </w:pPr>
  </w:p>
  <w:p w:rsidR="002E291A" w:rsidRDefault="002E291A" w:rsidP="003C26C3">
    <w:pPr>
      <w:pStyle w:val="ConsPlusTitle"/>
      <w:jc w:val="center"/>
    </w:pPr>
  </w:p>
  <w:p w:rsidR="002E291A" w:rsidRPr="00F50D53" w:rsidRDefault="002E291A" w:rsidP="00A41FFC">
    <w:pPr>
      <w:pStyle w:val="ConsPlusNormal"/>
      <w:ind w:right="-739"/>
      <w:jc w:val="center"/>
      <w:outlineLvl w:val="0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                  Приложение к приказу</w:t>
    </w:r>
  </w:p>
  <w:p w:rsidR="002E291A" w:rsidRPr="00F50D53" w:rsidRDefault="002E291A" w:rsidP="00125C11">
    <w:pPr>
      <w:pStyle w:val="ConsPlusNormal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финансового управления</w:t>
    </w:r>
  </w:p>
  <w:p w:rsidR="002E291A" w:rsidRPr="00F50D53" w:rsidRDefault="002E291A" w:rsidP="00A37967">
    <w:pPr>
      <w:pStyle w:val="ConsPlusNormal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от 10 ноября 2022 г. N 145</w:t>
    </w:r>
  </w:p>
  <w:p w:rsidR="002E291A" w:rsidRDefault="002E291A" w:rsidP="003C26C3">
    <w:pPr>
      <w:pStyle w:val="ConsPlusTitle"/>
      <w:jc w:val="center"/>
    </w:pPr>
  </w:p>
  <w:p w:rsidR="002E291A" w:rsidRDefault="002E291A" w:rsidP="003C26C3">
    <w:pPr>
      <w:pStyle w:val="ConsPlusTitle"/>
      <w:jc w:val="center"/>
    </w:pPr>
  </w:p>
  <w:p w:rsidR="002E291A" w:rsidRDefault="002E291A" w:rsidP="00E6099A">
    <w:pPr>
      <w:pStyle w:val="a5"/>
      <w:jc w:val="center"/>
      <w:rPr>
        <w:rFonts w:ascii="Times New Roman" w:eastAsia="Times New Roman" w:hAnsi="Times New Roman" w:cs="Times New Roman"/>
        <w:b/>
        <w:sz w:val="28"/>
        <w:szCs w:val="28"/>
        <w:lang w:eastAsia="ru-RU"/>
      </w:rPr>
    </w:pPr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М</w:t>
    </w:r>
    <w:r w:rsidRPr="00347190">
      <w:rPr>
        <w:rFonts w:ascii="Times New Roman" w:eastAsia="Times New Roman" w:hAnsi="Times New Roman" w:cs="Times New Roman"/>
        <w:b/>
        <w:sz w:val="28"/>
        <w:szCs w:val="28"/>
        <w:lang w:eastAsia="ru-RU"/>
      </w:rPr>
      <w:t>ето</w:t>
    </w:r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дика</w:t>
    </w:r>
    <w:r w:rsidRPr="00347190">
      <w:rPr>
        <w:rFonts w:ascii="Times New Roman" w:eastAsia="Times New Roman" w:hAnsi="Times New Roman" w:cs="Times New Roman"/>
        <w:b/>
        <w:sz w:val="28"/>
        <w:szCs w:val="28"/>
        <w:lang w:eastAsia="ru-RU"/>
      </w:rPr>
      <w:t xml:space="preserve"> прогнозирования поступлений доходов </w:t>
    </w:r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в бюджет Печенгского муниципального</w:t>
    </w:r>
    <w:r w:rsidRPr="00347190">
      <w:rPr>
        <w:rFonts w:ascii="Times New Roman" w:eastAsia="Times New Roman" w:hAnsi="Times New Roman" w:cs="Times New Roman"/>
        <w:b/>
        <w:sz w:val="28"/>
        <w:szCs w:val="28"/>
        <w:lang w:eastAsia="ru-RU"/>
      </w:rPr>
      <w:t xml:space="preserve"> округ</w:t>
    </w:r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а,                                       администрируемых финансовым управлением администрации Печенгского муниципального округа</w:t>
    </w:r>
  </w:p>
  <w:p w:rsidR="002E291A" w:rsidRDefault="002E291A" w:rsidP="00457C08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5D73ED"/>
    <w:multiLevelType w:val="hybridMultilevel"/>
    <w:tmpl w:val="84D4255A"/>
    <w:lvl w:ilvl="0" w:tplc="6EC01D60">
      <w:start w:val="1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EB9"/>
    <w:rsid w:val="00003A09"/>
    <w:rsid w:val="00011F29"/>
    <w:rsid w:val="00012027"/>
    <w:rsid w:val="0001576A"/>
    <w:rsid w:val="000177F4"/>
    <w:rsid w:val="000279B5"/>
    <w:rsid w:val="00032DA2"/>
    <w:rsid w:val="00037693"/>
    <w:rsid w:val="00047313"/>
    <w:rsid w:val="00066528"/>
    <w:rsid w:val="000679A6"/>
    <w:rsid w:val="0008615F"/>
    <w:rsid w:val="0009453C"/>
    <w:rsid w:val="000975BE"/>
    <w:rsid w:val="000B33AF"/>
    <w:rsid w:val="000B5367"/>
    <w:rsid w:val="000D42CB"/>
    <w:rsid w:val="000D56CA"/>
    <w:rsid w:val="000E1FAB"/>
    <w:rsid w:val="001065FD"/>
    <w:rsid w:val="00113514"/>
    <w:rsid w:val="00125C11"/>
    <w:rsid w:val="00132EEE"/>
    <w:rsid w:val="001367F2"/>
    <w:rsid w:val="00136E1B"/>
    <w:rsid w:val="00147CFE"/>
    <w:rsid w:val="0017236A"/>
    <w:rsid w:val="001A4DAC"/>
    <w:rsid w:val="001B36FE"/>
    <w:rsid w:val="001C4ACC"/>
    <w:rsid w:val="001D0FA8"/>
    <w:rsid w:val="001E1A43"/>
    <w:rsid w:val="001E66F3"/>
    <w:rsid w:val="001E71EB"/>
    <w:rsid w:val="001F5256"/>
    <w:rsid w:val="00201DCB"/>
    <w:rsid w:val="00204170"/>
    <w:rsid w:val="00205323"/>
    <w:rsid w:val="00210C10"/>
    <w:rsid w:val="00213CFD"/>
    <w:rsid w:val="00217B5E"/>
    <w:rsid w:val="00221546"/>
    <w:rsid w:val="00240089"/>
    <w:rsid w:val="00241C14"/>
    <w:rsid w:val="00250CD4"/>
    <w:rsid w:val="002516B0"/>
    <w:rsid w:val="00267D8A"/>
    <w:rsid w:val="00274E13"/>
    <w:rsid w:val="00274FC4"/>
    <w:rsid w:val="002810A4"/>
    <w:rsid w:val="00291D88"/>
    <w:rsid w:val="0029337D"/>
    <w:rsid w:val="002A1943"/>
    <w:rsid w:val="002A65FB"/>
    <w:rsid w:val="002D4BD8"/>
    <w:rsid w:val="002E291A"/>
    <w:rsid w:val="002F2949"/>
    <w:rsid w:val="002F2F8F"/>
    <w:rsid w:val="00301B91"/>
    <w:rsid w:val="00304B0D"/>
    <w:rsid w:val="00311B30"/>
    <w:rsid w:val="00320B6F"/>
    <w:rsid w:val="0032221A"/>
    <w:rsid w:val="00347190"/>
    <w:rsid w:val="0034752A"/>
    <w:rsid w:val="00362AFF"/>
    <w:rsid w:val="003648D3"/>
    <w:rsid w:val="003657ED"/>
    <w:rsid w:val="00376B48"/>
    <w:rsid w:val="00383491"/>
    <w:rsid w:val="00390BB4"/>
    <w:rsid w:val="003912BE"/>
    <w:rsid w:val="003A2BAA"/>
    <w:rsid w:val="003C26C3"/>
    <w:rsid w:val="003C6EF6"/>
    <w:rsid w:val="003D3387"/>
    <w:rsid w:val="003D35F1"/>
    <w:rsid w:val="003D534C"/>
    <w:rsid w:val="003F1829"/>
    <w:rsid w:val="00404AA6"/>
    <w:rsid w:val="0042555E"/>
    <w:rsid w:val="004359EB"/>
    <w:rsid w:val="00457C08"/>
    <w:rsid w:val="0049409F"/>
    <w:rsid w:val="004954C1"/>
    <w:rsid w:val="004A2587"/>
    <w:rsid w:val="004C5E32"/>
    <w:rsid w:val="004E5EBF"/>
    <w:rsid w:val="004F053F"/>
    <w:rsid w:val="005013FF"/>
    <w:rsid w:val="005027B5"/>
    <w:rsid w:val="00510F46"/>
    <w:rsid w:val="00521491"/>
    <w:rsid w:val="005370B4"/>
    <w:rsid w:val="0054110B"/>
    <w:rsid w:val="00557011"/>
    <w:rsid w:val="00560574"/>
    <w:rsid w:val="0056060A"/>
    <w:rsid w:val="00574B91"/>
    <w:rsid w:val="005810B1"/>
    <w:rsid w:val="00586387"/>
    <w:rsid w:val="00590418"/>
    <w:rsid w:val="005967CE"/>
    <w:rsid w:val="005C20B0"/>
    <w:rsid w:val="005D6A6E"/>
    <w:rsid w:val="005E43F2"/>
    <w:rsid w:val="005F21B2"/>
    <w:rsid w:val="00612FCD"/>
    <w:rsid w:val="00616B68"/>
    <w:rsid w:val="00620ECB"/>
    <w:rsid w:val="00630A2C"/>
    <w:rsid w:val="0064231E"/>
    <w:rsid w:val="00643F3C"/>
    <w:rsid w:val="00645416"/>
    <w:rsid w:val="006469BA"/>
    <w:rsid w:val="0065663F"/>
    <w:rsid w:val="006575B8"/>
    <w:rsid w:val="00664FC2"/>
    <w:rsid w:val="00666D6B"/>
    <w:rsid w:val="00673865"/>
    <w:rsid w:val="006A34A8"/>
    <w:rsid w:val="006B39BF"/>
    <w:rsid w:val="006C34B8"/>
    <w:rsid w:val="006C443D"/>
    <w:rsid w:val="006D0351"/>
    <w:rsid w:val="006D1460"/>
    <w:rsid w:val="006D5B5D"/>
    <w:rsid w:val="006E0B60"/>
    <w:rsid w:val="006E74BE"/>
    <w:rsid w:val="006F18FB"/>
    <w:rsid w:val="006F2CD2"/>
    <w:rsid w:val="007110E0"/>
    <w:rsid w:val="00711195"/>
    <w:rsid w:val="00721D98"/>
    <w:rsid w:val="00735091"/>
    <w:rsid w:val="00772A7C"/>
    <w:rsid w:val="007A56A6"/>
    <w:rsid w:val="007C32DC"/>
    <w:rsid w:val="007D1B4D"/>
    <w:rsid w:val="007D31DA"/>
    <w:rsid w:val="007E4403"/>
    <w:rsid w:val="007F0B1B"/>
    <w:rsid w:val="007F10B7"/>
    <w:rsid w:val="007F2446"/>
    <w:rsid w:val="007F466B"/>
    <w:rsid w:val="00801A5B"/>
    <w:rsid w:val="0081106F"/>
    <w:rsid w:val="008172B6"/>
    <w:rsid w:val="0082340A"/>
    <w:rsid w:val="00841A07"/>
    <w:rsid w:val="00844596"/>
    <w:rsid w:val="008503E8"/>
    <w:rsid w:val="0085126B"/>
    <w:rsid w:val="00854B86"/>
    <w:rsid w:val="00855C0D"/>
    <w:rsid w:val="00870707"/>
    <w:rsid w:val="008745FA"/>
    <w:rsid w:val="00875869"/>
    <w:rsid w:val="008800F6"/>
    <w:rsid w:val="0088044A"/>
    <w:rsid w:val="008928B3"/>
    <w:rsid w:val="008973E2"/>
    <w:rsid w:val="008A01D3"/>
    <w:rsid w:val="008A7711"/>
    <w:rsid w:val="008B3EC5"/>
    <w:rsid w:val="008B4B46"/>
    <w:rsid w:val="008B4FCE"/>
    <w:rsid w:val="008D6943"/>
    <w:rsid w:val="008E2B69"/>
    <w:rsid w:val="008E7FD3"/>
    <w:rsid w:val="00904902"/>
    <w:rsid w:val="009144B9"/>
    <w:rsid w:val="00917052"/>
    <w:rsid w:val="009210A9"/>
    <w:rsid w:val="009267B9"/>
    <w:rsid w:val="00937F24"/>
    <w:rsid w:val="00942168"/>
    <w:rsid w:val="00943539"/>
    <w:rsid w:val="009435ED"/>
    <w:rsid w:val="00945701"/>
    <w:rsid w:val="00947027"/>
    <w:rsid w:val="00950711"/>
    <w:rsid w:val="0095585C"/>
    <w:rsid w:val="00963D23"/>
    <w:rsid w:val="0096747B"/>
    <w:rsid w:val="00982E9F"/>
    <w:rsid w:val="009953B6"/>
    <w:rsid w:val="009A4606"/>
    <w:rsid w:val="009A5749"/>
    <w:rsid w:val="009B125E"/>
    <w:rsid w:val="009C4321"/>
    <w:rsid w:val="009D48B2"/>
    <w:rsid w:val="009F5B38"/>
    <w:rsid w:val="00A07C15"/>
    <w:rsid w:val="00A13666"/>
    <w:rsid w:val="00A25B36"/>
    <w:rsid w:val="00A271AA"/>
    <w:rsid w:val="00A31B57"/>
    <w:rsid w:val="00A3388B"/>
    <w:rsid w:val="00A3792B"/>
    <w:rsid w:val="00A37967"/>
    <w:rsid w:val="00A41FFC"/>
    <w:rsid w:val="00A44CE4"/>
    <w:rsid w:val="00A46C28"/>
    <w:rsid w:val="00A51B57"/>
    <w:rsid w:val="00A52E34"/>
    <w:rsid w:val="00A71FEF"/>
    <w:rsid w:val="00A87132"/>
    <w:rsid w:val="00AA7447"/>
    <w:rsid w:val="00AB6727"/>
    <w:rsid w:val="00AC69E1"/>
    <w:rsid w:val="00AD1CE8"/>
    <w:rsid w:val="00AE11F4"/>
    <w:rsid w:val="00AE2A32"/>
    <w:rsid w:val="00AE2CBC"/>
    <w:rsid w:val="00AE7A72"/>
    <w:rsid w:val="00AF0977"/>
    <w:rsid w:val="00AF57E0"/>
    <w:rsid w:val="00AF7B32"/>
    <w:rsid w:val="00B00632"/>
    <w:rsid w:val="00B13401"/>
    <w:rsid w:val="00B30F73"/>
    <w:rsid w:val="00B31AA0"/>
    <w:rsid w:val="00B61EB9"/>
    <w:rsid w:val="00B7142F"/>
    <w:rsid w:val="00B91D1B"/>
    <w:rsid w:val="00B97069"/>
    <w:rsid w:val="00B97F99"/>
    <w:rsid w:val="00BA12A1"/>
    <w:rsid w:val="00BB63E1"/>
    <w:rsid w:val="00BC1A69"/>
    <w:rsid w:val="00BC5E0D"/>
    <w:rsid w:val="00BD4F4A"/>
    <w:rsid w:val="00BF0202"/>
    <w:rsid w:val="00BF71DB"/>
    <w:rsid w:val="00C03236"/>
    <w:rsid w:val="00C05FA7"/>
    <w:rsid w:val="00C16A85"/>
    <w:rsid w:val="00C33074"/>
    <w:rsid w:val="00C52813"/>
    <w:rsid w:val="00C52F13"/>
    <w:rsid w:val="00C539BB"/>
    <w:rsid w:val="00C63941"/>
    <w:rsid w:val="00C639D9"/>
    <w:rsid w:val="00C736C2"/>
    <w:rsid w:val="00C73D9D"/>
    <w:rsid w:val="00C77A84"/>
    <w:rsid w:val="00C82E74"/>
    <w:rsid w:val="00CA2CB2"/>
    <w:rsid w:val="00CA5FE5"/>
    <w:rsid w:val="00CE190C"/>
    <w:rsid w:val="00CF157D"/>
    <w:rsid w:val="00D07D47"/>
    <w:rsid w:val="00D25AC3"/>
    <w:rsid w:val="00D31064"/>
    <w:rsid w:val="00D336F0"/>
    <w:rsid w:val="00D61247"/>
    <w:rsid w:val="00D623B1"/>
    <w:rsid w:val="00D73954"/>
    <w:rsid w:val="00D742A8"/>
    <w:rsid w:val="00D77A98"/>
    <w:rsid w:val="00D82060"/>
    <w:rsid w:val="00DB392D"/>
    <w:rsid w:val="00DE288E"/>
    <w:rsid w:val="00E124F8"/>
    <w:rsid w:val="00E210DA"/>
    <w:rsid w:val="00E33F57"/>
    <w:rsid w:val="00E40330"/>
    <w:rsid w:val="00E4198E"/>
    <w:rsid w:val="00E57309"/>
    <w:rsid w:val="00E6099A"/>
    <w:rsid w:val="00E61B2F"/>
    <w:rsid w:val="00E640C3"/>
    <w:rsid w:val="00E845A6"/>
    <w:rsid w:val="00E90B75"/>
    <w:rsid w:val="00E91B9D"/>
    <w:rsid w:val="00EA3356"/>
    <w:rsid w:val="00EB0D53"/>
    <w:rsid w:val="00EB547B"/>
    <w:rsid w:val="00EB6224"/>
    <w:rsid w:val="00EC7E25"/>
    <w:rsid w:val="00ED5704"/>
    <w:rsid w:val="00EF3412"/>
    <w:rsid w:val="00F015E1"/>
    <w:rsid w:val="00F0407D"/>
    <w:rsid w:val="00F1099A"/>
    <w:rsid w:val="00F465F3"/>
    <w:rsid w:val="00F50D53"/>
    <w:rsid w:val="00F63D0D"/>
    <w:rsid w:val="00FA07A9"/>
    <w:rsid w:val="00FA2768"/>
    <w:rsid w:val="00FC018A"/>
    <w:rsid w:val="00FC33E1"/>
    <w:rsid w:val="00FC4453"/>
    <w:rsid w:val="00FD5E2D"/>
    <w:rsid w:val="00FE2D83"/>
    <w:rsid w:val="00FE2F50"/>
    <w:rsid w:val="00FE6832"/>
    <w:rsid w:val="00FE6B5C"/>
    <w:rsid w:val="00FF5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61E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B61E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B61EB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7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19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C2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26C3"/>
  </w:style>
  <w:style w:type="paragraph" w:styleId="a7">
    <w:name w:val="footer"/>
    <w:basedOn w:val="a"/>
    <w:link w:val="a8"/>
    <w:uiPriority w:val="99"/>
    <w:unhideWhenUsed/>
    <w:rsid w:val="003C2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26C3"/>
  </w:style>
  <w:style w:type="paragraph" w:styleId="a9">
    <w:name w:val="List Paragraph"/>
    <w:basedOn w:val="a"/>
    <w:uiPriority w:val="34"/>
    <w:qFormat/>
    <w:rsid w:val="00274FC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a">
    <w:name w:val="Hyperlink"/>
    <w:basedOn w:val="a0"/>
    <w:uiPriority w:val="99"/>
    <w:unhideWhenUsed/>
    <w:rsid w:val="002E29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61E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B61E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B61EB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7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19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C2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26C3"/>
  </w:style>
  <w:style w:type="paragraph" w:styleId="a7">
    <w:name w:val="footer"/>
    <w:basedOn w:val="a"/>
    <w:link w:val="a8"/>
    <w:uiPriority w:val="99"/>
    <w:unhideWhenUsed/>
    <w:rsid w:val="003C2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26C3"/>
  </w:style>
  <w:style w:type="paragraph" w:styleId="a9">
    <w:name w:val="List Paragraph"/>
    <w:basedOn w:val="a"/>
    <w:uiPriority w:val="34"/>
    <w:qFormat/>
    <w:rsid w:val="00274FC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a">
    <w:name w:val="Hyperlink"/>
    <w:basedOn w:val="a0"/>
    <w:uiPriority w:val="99"/>
    <w:unhideWhenUsed/>
    <w:rsid w:val="002E29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14733DC958AAD719B9463F19D570DDE763FC71112295FF1F0FE7C1CA696D9B065A3F09FB8EFC549DCFAF5B5084871B97D35BFEAD478S118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14733DC958AAD719B9463F19D570DDE763FC71112295FF1F0FE7C1CA696D9B065A3F096BEE9C0478BA0E5B1411F7BA57B2BA0E8CA781A95SE1A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CC2FE-A331-47EA-9D8C-B956C7451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Неспанова</dc:creator>
  <cp:lastModifiedBy>Бойко Оксана Анатольевна</cp:lastModifiedBy>
  <cp:revision>8</cp:revision>
  <cp:lastPrinted>2022-11-30T07:59:00Z</cp:lastPrinted>
  <dcterms:created xsi:type="dcterms:W3CDTF">2022-12-13T12:24:00Z</dcterms:created>
  <dcterms:modified xsi:type="dcterms:W3CDTF">2022-12-13T12:35:00Z</dcterms:modified>
</cp:coreProperties>
</file>