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24.01.2024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№ 107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1"/>
        <w:ind w:firstLine="0"/>
        <w:jc w:val="center"/>
        <w:widowControl w:val="off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О внесении изменений в </w:t>
      </w:r>
      <w:r>
        <w:rPr>
          <w:b/>
          <w:bCs/>
          <w:iCs/>
          <w:sz w:val="20"/>
        </w:rPr>
        <w:t xml:space="preserve">примерно</w:t>
      </w:r>
      <w:r>
        <w:rPr>
          <w:b/>
          <w:bCs/>
          <w:iCs/>
          <w:sz w:val="20"/>
        </w:rPr>
        <w:t xml:space="preserve">е</w:t>
      </w:r>
      <w:r>
        <w:rPr>
          <w:b/>
          <w:bCs/>
          <w:iCs/>
          <w:sz w:val="20"/>
        </w:rPr>
        <w:t xml:space="preserve"> П</w:t>
      </w:r>
      <w:r>
        <w:rPr>
          <w:b/>
          <w:bCs/>
          <w:iCs/>
          <w:sz w:val="20"/>
        </w:rPr>
        <w:t xml:space="preserve">оложени</w:t>
      </w:r>
      <w:r>
        <w:rPr>
          <w:b/>
          <w:bCs/>
          <w:iCs/>
          <w:sz w:val="20"/>
        </w:rPr>
        <w:t xml:space="preserve">е</w:t>
      </w:r>
      <w:r>
        <w:rPr>
          <w:b/>
          <w:bCs/>
          <w:iCs/>
          <w:sz w:val="20"/>
        </w:rPr>
        <w:t xml:space="preserve"> об оплате труда работников </w:t>
      </w:r>
      <w:r>
        <w:rPr>
          <w:b/>
          <w:bCs/>
          <w:iCs/>
          <w:sz w:val="20"/>
        </w:rPr>
        <w:br/>
      </w:r>
      <w:r>
        <w:rPr>
          <w:b/>
          <w:bCs/>
          <w:iCs/>
          <w:sz w:val="20"/>
        </w:rPr>
        <w:t xml:space="preserve">муниципальных бюджетных учреждений культуры</w:t>
      </w:r>
      <w:r>
        <w:rPr>
          <w:b/>
          <w:bCs/>
          <w:iCs/>
          <w:sz w:val="20"/>
        </w:rPr>
        <w:t xml:space="preserve">, подведомственных </w:t>
      </w:r>
      <w:r>
        <w:rPr>
          <w:b/>
          <w:bCs/>
          <w:iCs/>
          <w:sz w:val="20"/>
        </w:rPr>
        <w:t xml:space="preserve">отделу культуры, спорта </w:t>
      </w:r>
      <w:r>
        <w:rPr>
          <w:b/>
          <w:bCs/>
          <w:iCs/>
          <w:sz w:val="20"/>
        </w:rPr>
        <w:br/>
      </w:r>
      <w:r>
        <w:rPr>
          <w:b/>
          <w:bCs/>
          <w:iCs/>
          <w:sz w:val="20"/>
        </w:rPr>
        <w:t xml:space="preserve">и молодежной политике </w:t>
      </w:r>
      <w:r>
        <w:rPr>
          <w:b/>
          <w:bCs/>
          <w:iCs/>
          <w:sz w:val="20"/>
        </w:rPr>
        <w:t xml:space="preserve">администрации Печенгского муниципального округа</w:t>
      </w:r>
      <w:r>
        <w:rPr>
          <w:b/>
          <w:bCs/>
          <w:iCs/>
          <w:sz w:val="20"/>
        </w:rPr>
        <w:t xml:space="preserve">, утвержденное постановлением администрации Печенгского муниципального округа от 07.06.2023 № 842</w:t>
      </w:r>
      <w:r>
        <w:rPr>
          <w:b/>
          <w:bCs/>
          <w:iCs/>
          <w:sz w:val="20"/>
        </w:rPr>
      </w:r>
      <w:r>
        <w:rPr>
          <w:b/>
          <w:bCs/>
          <w:iCs/>
          <w:sz w:val="20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2"/>
        <w:ind w:firstLine="700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частью 4 статьи 86 Бюджетного кодекса Российской Федерации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постановлением администрации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11.01.2024</w:t>
      </w:r>
      <w:r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25</w:t>
      </w:r>
      <w:r>
        <w:rPr>
          <w:sz w:val="24"/>
          <w:szCs w:val="24"/>
        </w:rPr>
        <w:t xml:space="preserve"> «О повышении заработной платы работникам муниципальных учреждений </w:t>
      </w:r>
      <w:r>
        <w:rPr>
          <w:sz w:val="24"/>
          <w:szCs w:val="24"/>
        </w:rPr>
        <w:t xml:space="preserve">Печенгского муниципального округа в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году</w:t>
      </w:r>
      <w:r>
        <w:rPr>
          <w:sz w:val="24"/>
          <w:szCs w:val="24"/>
        </w:rPr>
        <w:t xml:space="preserve">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1"/>
        <w:numPr>
          <w:ilvl w:val="0"/>
          <w:numId w:val="8"/>
        </w:numPr>
        <w:ind w:left="0" w:firstLine="709"/>
        <w:jc w:val="both"/>
        <w:widowControl w:val="off"/>
        <w:tabs>
          <w:tab w:val="left" w:pos="1134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Внести в</w:t>
      </w:r>
      <w:r>
        <w:rPr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примерное Положение об о</w:t>
      </w:r>
      <w:r>
        <w:rPr>
          <w:bCs/>
          <w:iCs/>
          <w:sz w:val="24"/>
          <w:szCs w:val="24"/>
        </w:rPr>
        <w:t xml:space="preserve">плате труда работников муниципальных бюджетных учреждений культуры, подведомственных отделу культуры, спорта и молодежной политике администрации Печенгского муниципального округа, утвержденное постановлением администрации Печенгского муниципального округа </w:t>
      </w:r>
      <w:r>
        <w:rPr>
          <w:bCs/>
          <w:iCs/>
          <w:sz w:val="24"/>
          <w:szCs w:val="24"/>
        </w:rPr>
        <w:br/>
      </w:r>
      <w:r>
        <w:rPr>
          <w:bCs/>
          <w:iCs/>
          <w:sz w:val="24"/>
          <w:szCs w:val="24"/>
        </w:rPr>
        <w:t xml:space="preserve">от 07.06.2023 № 842</w:t>
      </w:r>
      <w:r>
        <w:rPr>
          <w:bCs/>
          <w:iCs/>
          <w:sz w:val="24"/>
          <w:szCs w:val="24"/>
        </w:rPr>
        <w:t xml:space="preserve"> (в редакции постановлени</w:t>
      </w:r>
      <w:r>
        <w:rPr>
          <w:bCs/>
          <w:iCs/>
          <w:sz w:val="24"/>
          <w:szCs w:val="24"/>
        </w:rPr>
        <w:t xml:space="preserve">й</w:t>
      </w:r>
      <w:r>
        <w:rPr>
          <w:bCs/>
          <w:iCs/>
          <w:sz w:val="24"/>
          <w:szCs w:val="24"/>
        </w:rPr>
        <w:t xml:space="preserve"> администрации Печенгского муниципального округа от 10.07.2023 № 1006</w:t>
      </w:r>
      <w:r>
        <w:rPr>
          <w:bCs/>
          <w:iCs/>
          <w:sz w:val="24"/>
          <w:szCs w:val="24"/>
        </w:rPr>
        <w:t xml:space="preserve">, от 17.10.2023 № 1532</w:t>
      </w:r>
      <w:r>
        <w:rPr>
          <w:bCs/>
          <w:iCs/>
          <w:sz w:val="24"/>
          <w:szCs w:val="24"/>
        </w:rPr>
        <w:t xml:space="preserve">)</w:t>
      </w:r>
      <w:r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(далее – </w:t>
      </w:r>
      <w:r>
        <w:rPr>
          <w:bCs/>
          <w:iCs/>
          <w:sz w:val="24"/>
          <w:szCs w:val="24"/>
        </w:rPr>
        <w:t xml:space="preserve">примерное </w:t>
      </w:r>
      <w:r>
        <w:rPr>
          <w:bCs/>
          <w:iCs/>
          <w:sz w:val="24"/>
          <w:szCs w:val="24"/>
        </w:rPr>
        <w:t xml:space="preserve">Положение), </w:t>
      </w:r>
      <w:r>
        <w:rPr>
          <w:bCs/>
          <w:iCs/>
          <w:sz w:val="24"/>
          <w:szCs w:val="24"/>
        </w:rPr>
        <w:t xml:space="preserve">следующие изменения: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850"/>
        <w:numPr>
          <w:ilvl w:val="1"/>
          <w:numId w:val="8"/>
        </w:numPr>
        <w:ind w:left="0" w:firstLine="709"/>
        <w:jc w:val="both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Приложение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 к </w:t>
      </w:r>
      <w:r>
        <w:rPr>
          <w:sz w:val="24"/>
          <w:szCs w:val="24"/>
        </w:rPr>
        <w:t xml:space="preserve">примерному </w:t>
      </w:r>
      <w:r>
        <w:rPr>
          <w:sz w:val="24"/>
          <w:szCs w:val="24"/>
        </w:rPr>
        <w:t xml:space="preserve">Положению изложить в новой редакции согласно Приложению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sz w:val="24"/>
          <w:szCs w:val="24"/>
        </w:rPr>
        <w:t xml:space="preserve">2.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Настоящее постановление вступает в силу после его </w:t>
      </w:r>
      <w:r>
        <w:rPr>
          <w:sz w:val="24"/>
          <w:szCs w:val="24"/>
        </w:rPr>
        <w:t xml:space="preserve">опубликования в газете «Печенга»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и распространяется на правоотношения, возникшие с 01.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01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.202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4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3. Настоящее постановление разместить на официальном сайте Печенгского муниципального округа https://pechengamr.gov-murman.ru/.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И.о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Печенгского </w:t>
      </w:r>
      <w:r>
        <w:rPr>
          <w:sz w:val="24"/>
          <w:szCs w:val="24"/>
        </w:rPr>
        <w:t xml:space="preserve">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Пономарев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Морозова М.Е.,</w:t>
      </w:r>
      <w:r>
        <w:t xml:space="preserve"> 5-</w:t>
      </w:r>
      <w:r>
        <w:t xml:space="preserve">01</w:t>
      </w:r>
      <w:r>
        <w:t xml:space="preserve">-</w:t>
      </w:r>
      <w:r>
        <w:t xml:space="preserve">79</w:t>
      </w:r>
      <w:r/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остановлению</w:t>
      </w:r>
      <w:r>
        <w:rPr>
          <w:sz w:val="24"/>
          <w:szCs w:val="24"/>
        </w:rPr>
        <w:t xml:space="preserve">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24.01.2024 №</w:t>
      </w:r>
      <w:r>
        <w:rPr>
          <w:sz w:val="24"/>
          <w:szCs w:val="24"/>
        </w:rPr>
        <w:t xml:space="preserve"> 107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</w:t>
      </w:r>
      <w:r>
        <w:rPr>
          <w:sz w:val="24"/>
          <w:szCs w:val="24"/>
        </w:rPr>
        <w:t xml:space="preserve">римерному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оложению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0"/>
        <w:ind w:left="0" w:firstLine="709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0"/>
        <w:ind w:left="0" w:firstLine="709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РАЗМЕРЫ МИНИМАЛЬНЫХ ОКЛАДОВ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работников учреждения, осуществляющих профессиональную деятельность по ПКГ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(за исключением общеотраслевых должностей служащих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общеотраслевых профессий рабочих)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57"/>
        <w:tblW w:w="0" w:type="auto"/>
        <w:tblLook w:val="04A0" w:firstRow="1" w:lastRow="0" w:firstColumn="1" w:lastColumn="0" w:noHBand="0" w:noVBand="1"/>
      </w:tblPr>
      <w:tblGrid>
        <w:gridCol w:w="3190"/>
        <w:gridCol w:w="4573"/>
        <w:gridCol w:w="1808"/>
      </w:tblGrid>
      <w:tr>
        <w:tblPrEx/>
        <w:trPr/>
        <w:tc>
          <w:tcPr>
            <w:tcW w:w="319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Квалификационные уровни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457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Должности, отнесенные к квалификационным уровням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Размер </w:t>
            </w:r>
            <w:r>
              <w:rPr>
                <w:b/>
              </w:rPr>
              <w:t xml:space="preserve">минимального </w:t>
            </w:r>
            <w:r>
              <w:rPr>
                <w:b/>
              </w:rPr>
              <w:t xml:space="preserve">базового оклада (рублей)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gridSpan w:val="3"/>
            <w:tcW w:w="9571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Профессиональная квалификационная группа «Должности </w:t>
            </w:r>
            <w:r>
              <w:rPr>
                <w:b/>
              </w:rPr>
              <w:t xml:space="preserve">технических исполнителей</w:t>
            </w:r>
            <w:r>
              <w:rPr>
                <w:b/>
              </w:rPr>
              <w:t xml:space="preserve"> и артистов вспомогательного состава»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319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4573" w:type="dxa"/>
            <w:textDirection w:val="lrTb"/>
            <w:noWrap w:val="false"/>
          </w:tcPr>
          <w:p>
            <w:r>
              <w:t xml:space="preserve">контролер билетов;</w:t>
            </w:r>
            <w:r/>
          </w:p>
          <w:p>
            <w:r>
              <w:t xml:space="preserve">костюмер</w:t>
            </w:r>
            <w:r/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7435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gridSpan w:val="3"/>
            <w:tcW w:w="9571" w:type="dxa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Профессиональная квалификационная группа «Должности работников культуры, искусства и кинематографии среднего звена»</w:t>
            </w:r>
            <w:r/>
          </w:p>
        </w:tc>
      </w:tr>
      <w:tr>
        <w:tblPrEx/>
        <w:trPr/>
        <w:tc>
          <w:tcPr>
            <w:tcW w:w="319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4573" w:type="dxa"/>
            <w:textDirection w:val="lrTb"/>
            <w:noWrap w:val="false"/>
          </w:tcPr>
          <w:p>
            <w:r>
              <w:t xml:space="preserve">руководитель кружка, любительского объединения, клуба по интересам;</w:t>
            </w:r>
            <w:r/>
          </w:p>
          <w:p>
            <w:r>
              <w:t xml:space="preserve">руководитель клуба;</w:t>
            </w:r>
            <w:r/>
          </w:p>
          <w:p>
            <w:r>
              <w:t xml:space="preserve">аккомпаниатор;</w:t>
            </w:r>
            <w:r/>
          </w:p>
          <w:p>
            <w:r>
              <w:t xml:space="preserve">культорганизатор</w:t>
            </w:r>
            <w:r/>
          </w:p>
          <w:p>
            <w:r>
              <w:t xml:space="preserve">ведущий дискотеки</w:t>
            </w:r>
            <w:r/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14633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gridSpan w:val="3"/>
            <w:tcW w:w="9571" w:type="dxa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Профессиональная квалификационная группа «Должности работников культуры, искусства и кинематографии ведущего звена»</w:t>
            </w:r>
            <w:r/>
          </w:p>
        </w:tc>
      </w:tr>
      <w:tr>
        <w:tblPrEx/>
        <w:trPr>
          <w:trHeight w:val="1104"/>
        </w:trPr>
        <w:tc>
          <w:tcPr>
            <w:tcW w:w="3190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 квалификационный уровень</w:t>
            </w:r>
            <w:r/>
          </w:p>
        </w:tc>
        <w:tc>
          <w:tcPr>
            <w:tcW w:w="4573" w:type="dxa"/>
            <w:textDirection w:val="lrTb"/>
            <w:noWrap w:val="false"/>
          </w:tcPr>
          <w:p>
            <w:r>
              <w:t xml:space="preserve">библиотекарь (2 категории, 1 категории, ведущий);</w:t>
            </w:r>
            <w:r/>
          </w:p>
          <w:p>
            <w:r>
              <w:t xml:space="preserve">главный библиотекарь;</w:t>
            </w:r>
            <w:r/>
          </w:p>
          <w:p>
            <w:r>
              <w:t xml:space="preserve">главный библиограф</w:t>
            </w:r>
            <w:r/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10655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319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4573" w:type="dxa"/>
            <w:textDirection w:val="lrTb"/>
            <w:noWrap w:val="false"/>
          </w:tcPr>
          <w:p>
            <w:r>
              <w:t xml:space="preserve">звукооператор;</w:t>
            </w:r>
            <w:r/>
          </w:p>
          <w:p>
            <w:r>
              <w:t xml:space="preserve">художник-декоратор;</w:t>
            </w:r>
            <w:r/>
          </w:p>
          <w:p>
            <w:r>
              <w:t xml:space="preserve">художник-постановщик;</w:t>
            </w:r>
            <w:r/>
          </w:p>
          <w:p>
            <w:r>
              <w:t xml:space="preserve">художник по свету;</w:t>
            </w:r>
            <w:r/>
          </w:p>
          <w:p>
            <w:r>
              <w:t xml:space="preserve">методист </w:t>
            </w:r>
            <w:r/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15009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gridSpan w:val="3"/>
            <w:tcW w:w="9571" w:type="dxa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Профессиональная квалификационная группа «Должности руководящего состава работников культуры, искусства и кинематографии», отнесенные к перечню работников основного персонала</w:t>
            </w:r>
            <w:r/>
          </w:p>
        </w:tc>
      </w:tr>
      <w:tr>
        <w:tblPrEx/>
        <w:trPr/>
        <w:tc>
          <w:tcPr>
            <w:tcW w:w="3190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4573" w:type="dxa"/>
            <w:textDirection w:val="lrTb"/>
            <w:noWrap w:val="false"/>
          </w:tcPr>
          <w:p>
            <w:r>
              <w:t xml:space="preserve">заведующий филиалом библиотеки;</w:t>
            </w:r>
            <w:r/>
          </w:p>
          <w:p>
            <w:r>
              <w:t xml:space="preserve">заведующий отделом библиотеки;</w:t>
            </w:r>
            <w:r/>
          </w:p>
          <w:p>
            <w:r>
              <w:t xml:space="preserve">заведующий сектором библиотеки;</w:t>
            </w:r>
            <w:r/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11987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319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4573" w:type="dxa"/>
            <w:textDirection w:val="lrTb"/>
            <w:noWrap w:val="false"/>
          </w:tcPr>
          <w:p>
            <w:r>
              <w:t xml:space="preserve">заведующий отделом (сектором) дома дворца культуры;</w:t>
            </w:r>
            <w:r/>
          </w:p>
          <w:p>
            <w:r>
              <w:t xml:space="preserve">режиссер;</w:t>
            </w:r>
            <w:r/>
          </w:p>
          <w:p>
            <w:r>
              <w:t xml:space="preserve">менеджер;</w:t>
            </w:r>
            <w:r/>
          </w:p>
          <w:p>
            <w:r>
              <w:t xml:space="preserve">режиссер массовых мероприятий;</w:t>
            </w:r>
            <w:r/>
          </w:p>
          <w:p>
            <w:r>
              <w:t xml:space="preserve">звукорежиссер;</w:t>
            </w:r>
            <w:r/>
          </w:p>
          <w:p>
            <w:r>
              <w:t xml:space="preserve">руководитель клубного формирования – любительского объединения, студии, коллектива самодеятельного искусства, клуба по интересам</w:t>
            </w:r>
            <w:r/>
          </w:p>
          <w:p>
            <w:pPr>
              <w:rPr>
                <w:highlight w:val="none"/>
              </w:rPr>
            </w:pPr>
            <w:r>
              <w:t xml:space="preserve">администратор (КДЦ)</w:t>
            </w:r>
            <w:r>
              <w:rPr>
                <w:highlight w:val="none"/>
              </w:rPr>
            </w:r>
          </w:p>
          <w:p>
            <w:r/>
            <w:r/>
          </w:p>
          <w:p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16885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gridSpan w:val="3"/>
            <w:tcW w:w="9571" w:type="dxa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Профессиональная квалификационная группа «Должности работников, занятых в музеях, зоопарках </w:t>
            </w:r>
            <w:r>
              <w:rPr>
                <w:b/>
              </w:rPr>
              <w:t xml:space="preserve">и других учреждениях музейного типа, фильмофондах»</w:t>
            </w:r>
            <w:r/>
          </w:p>
        </w:tc>
      </w:tr>
      <w:tr>
        <w:tblPrEx/>
        <w:trPr/>
        <w:tc>
          <w:tcPr>
            <w:tcW w:w="319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4573" w:type="dxa"/>
            <w:textDirection w:val="lrTb"/>
            <w:noWrap w:val="false"/>
          </w:tcPr>
          <w:p>
            <w:r>
              <w:t xml:space="preserve">хранитель музейных предметов;</w:t>
            </w:r>
            <w:r/>
          </w:p>
          <w:p>
            <w:r>
              <w:t xml:space="preserve">специалист по экспозиционной и выставочной деятельности;</w:t>
            </w:r>
            <w:r/>
          </w:p>
          <w:p>
            <w:r>
              <w:t xml:space="preserve">методист по научно-просветительской деятельности музея</w:t>
            </w:r>
            <w:r/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14326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jc w:val="center"/>
        <w:rPr>
          <w:b/>
          <w:bCs/>
          <w:sz w:val="24"/>
          <w:szCs w:val="24"/>
        </w:rPr>
        <w:outlineLvl w:val="0"/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Cs w:val="24"/>
        </w:rPr>
        <w:outlineLvl w:val="0"/>
      </w:pPr>
      <w:r>
        <w:rPr>
          <w:b/>
          <w:bCs/>
          <w:szCs w:val="24"/>
        </w:rPr>
        <w:t xml:space="preserve">РАЗМЕРЫ МИНИМАЛЬНЫХ ОКЛАДОВ</w:t>
      </w:r>
      <w:r>
        <w:rPr>
          <w:b/>
          <w:bCs/>
          <w:szCs w:val="24"/>
        </w:rPr>
      </w:r>
      <w:r>
        <w:rPr>
          <w:b/>
          <w:bCs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 должностям работников физической культуры и спорта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6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181"/>
        <w:gridCol w:w="4536"/>
        <w:gridCol w:w="1843"/>
      </w:tblGrid>
      <w:tr>
        <w:tblPrEx/>
        <w:trPr>
          <w:trHeight w:val="10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1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Квалификационные уровни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6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Должности, отнесенные к квалификационным уровням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Размер минимального базового оклада (рублей)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6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Профессиональная квалификационная группа работников физической культуры и спорта второго уровня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1" w:type="dxa"/>
            <w:textDirection w:val="lrTb"/>
            <w:noWrap w:val="false"/>
          </w:tcPr>
          <w:p>
            <w:r>
              <w:t xml:space="preserve">2 квалификационный уровень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6" w:type="dxa"/>
            <w:textDirection w:val="lrTb"/>
            <w:noWrap w:val="false"/>
          </w:tcPr>
          <w:p>
            <w:r>
              <w:t xml:space="preserve">х</w:t>
            </w:r>
            <w:r>
              <w:t xml:space="preserve">ореограф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16885</w:t>
            </w:r>
            <w:r>
              <w:t xml:space="preserve">».</w:t>
            </w:r>
            <w:r/>
          </w:p>
        </w:tc>
      </w:tr>
    </w:tbl>
    <w:p>
      <w:pPr>
        <w:jc w:val="center"/>
      </w:pPr>
      <w:r/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/>
      </w:rPr>
    </w:lvl>
    <w:lvl w:ilvl="1">
      <w:start w:val="1"/>
      <w:numFmt w:val="decimal"/>
      <w:isLgl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28" w:hanging="1020"/>
      </w:pPr>
      <w:rPr>
        <w:rFonts w:hint="default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260" w:hanging="540"/>
      </w:pPr>
      <w:rPr>
        <w:rFonts w:hint="default"/>
      </w:rPr>
    </w:lvl>
    <w:lvl w:ilvl="2">
      <w:start w:val="5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>
    <w:name w:val="Heading 1"/>
    <w:basedOn w:val="840"/>
    <w:next w:val="840"/>
    <w:link w:val="67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1">
    <w:name w:val="Heading 1 Char"/>
    <w:basedOn w:val="842"/>
    <w:link w:val="670"/>
    <w:uiPriority w:val="9"/>
    <w:rPr>
      <w:rFonts w:ascii="Arial" w:hAnsi="Arial" w:eastAsia="Arial" w:cs="Arial"/>
      <w:sz w:val="40"/>
      <w:szCs w:val="40"/>
    </w:rPr>
  </w:style>
  <w:style w:type="paragraph" w:styleId="672">
    <w:name w:val="Heading 2"/>
    <w:basedOn w:val="840"/>
    <w:next w:val="840"/>
    <w:link w:val="67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3">
    <w:name w:val="Heading 2 Char"/>
    <w:basedOn w:val="842"/>
    <w:link w:val="672"/>
    <w:uiPriority w:val="9"/>
    <w:rPr>
      <w:rFonts w:ascii="Arial" w:hAnsi="Arial" w:eastAsia="Arial" w:cs="Arial"/>
      <w:sz w:val="34"/>
    </w:rPr>
  </w:style>
  <w:style w:type="paragraph" w:styleId="674">
    <w:name w:val="Heading 3"/>
    <w:basedOn w:val="840"/>
    <w:next w:val="840"/>
    <w:link w:val="67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5">
    <w:name w:val="Heading 3 Char"/>
    <w:basedOn w:val="842"/>
    <w:link w:val="674"/>
    <w:uiPriority w:val="9"/>
    <w:rPr>
      <w:rFonts w:ascii="Arial" w:hAnsi="Arial" w:eastAsia="Arial" w:cs="Arial"/>
      <w:sz w:val="30"/>
      <w:szCs w:val="30"/>
    </w:rPr>
  </w:style>
  <w:style w:type="character" w:styleId="676">
    <w:name w:val="Heading 4 Char"/>
    <w:basedOn w:val="842"/>
    <w:link w:val="841"/>
    <w:uiPriority w:val="9"/>
    <w:rPr>
      <w:rFonts w:ascii="Arial" w:hAnsi="Arial" w:eastAsia="Arial" w:cs="Arial"/>
      <w:b/>
      <w:bCs/>
      <w:sz w:val="26"/>
      <w:szCs w:val="26"/>
    </w:rPr>
  </w:style>
  <w:style w:type="paragraph" w:styleId="677">
    <w:name w:val="Heading 5"/>
    <w:basedOn w:val="840"/>
    <w:next w:val="840"/>
    <w:link w:val="67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8">
    <w:name w:val="Heading 5 Char"/>
    <w:basedOn w:val="842"/>
    <w:link w:val="677"/>
    <w:uiPriority w:val="9"/>
    <w:rPr>
      <w:rFonts w:ascii="Arial" w:hAnsi="Arial" w:eastAsia="Arial" w:cs="Arial"/>
      <w:b/>
      <w:bCs/>
      <w:sz w:val="24"/>
      <w:szCs w:val="24"/>
    </w:rPr>
  </w:style>
  <w:style w:type="paragraph" w:styleId="679">
    <w:name w:val="Heading 6"/>
    <w:basedOn w:val="840"/>
    <w:next w:val="840"/>
    <w:link w:val="68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0">
    <w:name w:val="Heading 6 Char"/>
    <w:basedOn w:val="842"/>
    <w:link w:val="679"/>
    <w:uiPriority w:val="9"/>
    <w:rPr>
      <w:rFonts w:ascii="Arial" w:hAnsi="Arial" w:eastAsia="Arial" w:cs="Arial"/>
      <w:b/>
      <w:bCs/>
      <w:sz w:val="22"/>
      <w:szCs w:val="22"/>
    </w:rPr>
  </w:style>
  <w:style w:type="paragraph" w:styleId="681">
    <w:name w:val="Heading 7"/>
    <w:basedOn w:val="840"/>
    <w:next w:val="840"/>
    <w:link w:val="68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2">
    <w:name w:val="Heading 7 Char"/>
    <w:basedOn w:val="842"/>
    <w:link w:val="68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3">
    <w:name w:val="Heading 8"/>
    <w:basedOn w:val="840"/>
    <w:next w:val="840"/>
    <w:link w:val="68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4">
    <w:name w:val="Heading 8 Char"/>
    <w:basedOn w:val="842"/>
    <w:link w:val="683"/>
    <w:uiPriority w:val="9"/>
    <w:rPr>
      <w:rFonts w:ascii="Arial" w:hAnsi="Arial" w:eastAsia="Arial" w:cs="Arial"/>
      <w:i/>
      <w:iCs/>
      <w:sz w:val="22"/>
      <w:szCs w:val="22"/>
    </w:rPr>
  </w:style>
  <w:style w:type="paragraph" w:styleId="685">
    <w:name w:val="Heading 9"/>
    <w:basedOn w:val="840"/>
    <w:next w:val="840"/>
    <w:link w:val="68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6">
    <w:name w:val="Heading 9 Char"/>
    <w:basedOn w:val="842"/>
    <w:link w:val="685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before="0" w:after="0" w:line="240" w:lineRule="auto"/>
    </w:pPr>
  </w:style>
  <w:style w:type="paragraph" w:styleId="688">
    <w:name w:val="Title"/>
    <w:basedOn w:val="840"/>
    <w:next w:val="840"/>
    <w:link w:val="68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9">
    <w:name w:val="Title Char"/>
    <w:basedOn w:val="842"/>
    <w:link w:val="688"/>
    <w:uiPriority w:val="10"/>
    <w:rPr>
      <w:sz w:val="48"/>
      <w:szCs w:val="48"/>
    </w:rPr>
  </w:style>
  <w:style w:type="paragraph" w:styleId="690">
    <w:name w:val="Subtitle"/>
    <w:basedOn w:val="840"/>
    <w:next w:val="840"/>
    <w:link w:val="691"/>
    <w:uiPriority w:val="11"/>
    <w:qFormat/>
    <w:pPr>
      <w:spacing w:before="200" w:after="200"/>
    </w:pPr>
    <w:rPr>
      <w:sz w:val="24"/>
      <w:szCs w:val="24"/>
    </w:rPr>
  </w:style>
  <w:style w:type="character" w:styleId="691">
    <w:name w:val="Subtitle Char"/>
    <w:basedOn w:val="842"/>
    <w:link w:val="690"/>
    <w:uiPriority w:val="11"/>
    <w:rPr>
      <w:sz w:val="24"/>
      <w:szCs w:val="24"/>
    </w:rPr>
  </w:style>
  <w:style w:type="paragraph" w:styleId="692">
    <w:name w:val="Quote"/>
    <w:basedOn w:val="840"/>
    <w:next w:val="840"/>
    <w:link w:val="693"/>
    <w:uiPriority w:val="29"/>
    <w:qFormat/>
    <w:pPr>
      <w:ind w:left="720" w:right="720"/>
    </w:pPr>
    <w:rPr>
      <w:i/>
    </w:rPr>
  </w:style>
  <w:style w:type="character" w:styleId="693">
    <w:name w:val="Quote Char"/>
    <w:link w:val="692"/>
    <w:uiPriority w:val="29"/>
    <w:rPr>
      <w:i/>
    </w:rPr>
  </w:style>
  <w:style w:type="paragraph" w:styleId="694">
    <w:name w:val="Intense Quote"/>
    <w:basedOn w:val="840"/>
    <w:next w:val="840"/>
    <w:link w:val="69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>
    <w:name w:val="Intense Quote Char"/>
    <w:link w:val="694"/>
    <w:uiPriority w:val="30"/>
    <w:rPr>
      <w:i/>
    </w:rPr>
  </w:style>
  <w:style w:type="paragraph" w:styleId="696">
    <w:name w:val="Header"/>
    <w:basedOn w:val="840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Header Char"/>
    <w:basedOn w:val="842"/>
    <w:link w:val="696"/>
    <w:uiPriority w:val="99"/>
  </w:style>
  <w:style w:type="paragraph" w:styleId="698">
    <w:name w:val="Footer"/>
    <w:basedOn w:val="840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>
    <w:name w:val="Footer Char"/>
    <w:basedOn w:val="842"/>
    <w:link w:val="698"/>
    <w:uiPriority w:val="99"/>
  </w:style>
  <w:style w:type="paragraph" w:styleId="700">
    <w:name w:val="Caption"/>
    <w:basedOn w:val="840"/>
    <w:next w:val="8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1">
    <w:name w:val="Caption Char"/>
    <w:basedOn w:val="700"/>
    <w:link w:val="698"/>
    <w:uiPriority w:val="99"/>
  </w:style>
  <w:style w:type="table" w:styleId="702">
    <w:name w:val="Table Grid Light"/>
    <w:basedOn w:val="84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Plain Table 1"/>
    <w:basedOn w:val="84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84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>
    <w:name w:val="Grid Table 4 - Accent 1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1">
    <w:name w:val="Grid Table 4 - Accent 2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2">
    <w:name w:val="Grid Table 4 - Accent 3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3">
    <w:name w:val="Grid Table 4 - Accent 4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4">
    <w:name w:val="Grid Table 4 - Accent 5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5">
    <w:name w:val="Grid Table 4 - Accent 6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6">
    <w:name w:val="Grid Table 5 Dark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3">
    <w:name w:val="Grid Table 6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4">
    <w:name w:val="Grid Table 6 Colorful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5">
    <w:name w:val="Grid Table 6 Colorful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6">
    <w:name w:val="Grid Table 6 Colorful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7">
    <w:name w:val="Grid Table 6 Colorful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8">
    <w:name w:val="Grid Table 6 Colorful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6 Colorful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7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5">
    <w:name w:val="List Table 2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6">
    <w:name w:val="List Table 2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7">
    <w:name w:val="List Table 2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8">
    <w:name w:val="List Table 2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9">
    <w:name w:val="List Table 2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0">
    <w:name w:val="List Table 2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6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3">
    <w:name w:val="List Table 6 Colorful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4">
    <w:name w:val="List Table 6 Colorful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5">
    <w:name w:val="List Table 6 Colorful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6">
    <w:name w:val="List Table 6 Colorful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7">
    <w:name w:val="List Table 6 Colorful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8">
    <w:name w:val="List Table 6 Colorful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9">
    <w:name w:val="List Table 7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0">
    <w:name w:val="List Table 7 Colorful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1">
    <w:name w:val="List Table 7 Colorful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2">
    <w:name w:val="List Table 7 Colorful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3">
    <w:name w:val="List Table 7 Colorful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4">
    <w:name w:val="List Table 7 Colorful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5">
    <w:name w:val="List Table 7 Colorful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6">
    <w:name w:val="Lined - Accent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Lined - Accent 1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Lined - Accent 2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Lined - Accent 3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Lined - Accent 4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Lined - Accent 5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Lined - Accent 6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 &amp; Lined - Accent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Bordered &amp; Lined - Accent 1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5">
    <w:name w:val="Bordered &amp; Lined - Accent 2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6">
    <w:name w:val="Bordered &amp; Lined - Accent 3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7">
    <w:name w:val="Bordered &amp; Lined - Accent 4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8">
    <w:name w:val="Bordered &amp; Lined - Accent 5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9">
    <w:name w:val="Bordered &amp; Lined - Accent 6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0">
    <w:name w:val="Bordered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1">
    <w:name w:val="Bordered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2">
    <w:name w:val="Bordered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3">
    <w:name w:val="Bordered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4">
    <w:name w:val="Bordered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5">
    <w:name w:val="Bordered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6">
    <w:name w:val="Bordered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7">
    <w:name w:val="Footnote Text Char"/>
    <w:link w:val="854"/>
    <w:uiPriority w:val="99"/>
    <w:rPr>
      <w:sz w:val="18"/>
    </w:rPr>
  </w:style>
  <w:style w:type="character" w:styleId="828">
    <w:name w:val="Endnote Text Char"/>
    <w:link w:val="851"/>
    <w:uiPriority w:val="99"/>
    <w:rPr>
      <w:sz w:val="20"/>
    </w:rPr>
  </w:style>
  <w:style w:type="paragraph" w:styleId="829">
    <w:name w:val="toc 1"/>
    <w:basedOn w:val="840"/>
    <w:next w:val="840"/>
    <w:uiPriority w:val="39"/>
    <w:unhideWhenUsed/>
    <w:pPr>
      <w:ind w:left="0" w:right="0" w:firstLine="0"/>
      <w:spacing w:after="57"/>
    </w:pPr>
  </w:style>
  <w:style w:type="paragraph" w:styleId="830">
    <w:name w:val="toc 2"/>
    <w:basedOn w:val="840"/>
    <w:next w:val="840"/>
    <w:uiPriority w:val="39"/>
    <w:unhideWhenUsed/>
    <w:pPr>
      <w:ind w:left="283" w:right="0" w:firstLine="0"/>
      <w:spacing w:after="57"/>
    </w:pPr>
  </w:style>
  <w:style w:type="paragraph" w:styleId="831">
    <w:name w:val="toc 3"/>
    <w:basedOn w:val="840"/>
    <w:next w:val="840"/>
    <w:uiPriority w:val="39"/>
    <w:unhideWhenUsed/>
    <w:pPr>
      <w:ind w:left="567" w:right="0" w:firstLine="0"/>
      <w:spacing w:after="57"/>
    </w:pPr>
  </w:style>
  <w:style w:type="paragraph" w:styleId="832">
    <w:name w:val="toc 4"/>
    <w:basedOn w:val="840"/>
    <w:next w:val="840"/>
    <w:uiPriority w:val="39"/>
    <w:unhideWhenUsed/>
    <w:pPr>
      <w:ind w:left="850" w:right="0" w:firstLine="0"/>
      <w:spacing w:after="57"/>
    </w:pPr>
  </w:style>
  <w:style w:type="paragraph" w:styleId="833">
    <w:name w:val="toc 5"/>
    <w:basedOn w:val="840"/>
    <w:next w:val="840"/>
    <w:uiPriority w:val="39"/>
    <w:unhideWhenUsed/>
    <w:pPr>
      <w:ind w:left="1134" w:right="0" w:firstLine="0"/>
      <w:spacing w:after="57"/>
    </w:pPr>
  </w:style>
  <w:style w:type="paragraph" w:styleId="834">
    <w:name w:val="toc 6"/>
    <w:basedOn w:val="840"/>
    <w:next w:val="840"/>
    <w:uiPriority w:val="39"/>
    <w:unhideWhenUsed/>
    <w:pPr>
      <w:ind w:left="1417" w:right="0" w:firstLine="0"/>
      <w:spacing w:after="57"/>
    </w:pPr>
  </w:style>
  <w:style w:type="paragraph" w:styleId="835">
    <w:name w:val="toc 7"/>
    <w:basedOn w:val="840"/>
    <w:next w:val="840"/>
    <w:uiPriority w:val="39"/>
    <w:unhideWhenUsed/>
    <w:pPr>
      <w:ind w:left="1701" w:right="0" w:firstLine="0"/>
      <w:spacing w:after="57"/>
    </w:pPr>
  </w:style>
  <w:style w:type="paragraph" w:styleId="836">
    <w:name w:val="toc 8"/>
    <w:basedOn w:val="840"/>
    <w:next w:val="840"/>
    <w:uiPriority w:val="39"/>
    <w:unhideWhenUsed/>
    <w:pPr>
      <w:ind w:left="1984" w:right="0" w:firstLine="0"/>
      <w:spacing w:after="57"/>
    </w:pPr>
  </w:style>
  <w:style w:type="paragraph" w:styleId="837">
    <w:name w:val="toc 9"/>
    <w:basedOn w:val="840"/>
    <w:next w:val="840"/>
    <w:uiPriority w:val="39"/>
    <w:unhideWhenUsed/>
    <w:pPr>
      <w:ind w:left="2268" w:right="0" w:firstLine="0"/>
      <w:spacing w:after="57"/>
    </w:pPr>
  </w:style>
  <w:style w:type="paragraph" w:styleId="838">
    <w:name w:val="TOC Heading"/>
    <w:uiPriority w:val="39"/>
    <w:unhideWhenUsed/>
  </w:style>
  <w:style w:type="paragraph" w:styleId="839">
    <w:name w:val="table of figures"/>
    <w:basedOn w:val="840"/>
    <w:next w:val="840"/>
    <w:uiPriority w:val="99"/>
    <w:unhideWhenUsed/>
    <w:pPr>
      <w:spacing w:after="0" w:afterAutospacing="0"/>
    </w:pPr>
  </w:style>
  <w:style w:type="paragraph" w:styleId="840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41">
    <w:name w:val="Heading 4"/>
    <w:basedOn w:val="840"/>
    <w:next w:val="840"/>
    <w:link w:val="845"/>
    <w:qFormat/>
    <w:pPr>
      <w:ind w:firstLine="709"/>
      <w:keepNext/>
      <w:outlineLvl w:val="3"/>
    </w:pPr>
    <w:rPr>
      <w:sz w:val="28"/>
    </w:rPr>
  </w:style>
  <w:style w:type="character" w:styleId="842" w:default="1">
    <w:name w:val="Default Paragraph Font"/>
    <w:uiPriority w:val="1"/>
    <w:semiHidden/>
    <w:unhideWhenUsed/>
  </w:style>
  <w:style w:type="table" w:styleId="84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4" w:default="1">
    <w:name w:val="No List"/>
    <w:uiPriority w:val="99"/>
    <w:semiHidden/>
    <w:unhideWhenUsed/>
  </w:style>
  <w:style w:type="character" w:styleId="845" w:customStyle="1">
    <w:name w:val="Заголовок 4 Знак"/>
    <w:basedOn w:val="842"/>
    <w:link w:val="841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46">
    <w:name w:val="Table Grid"/>
    <w:basedOn w:val="843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7">
    <w:name w:val="Balloon Text"/>
    <w:basedOn w:val="840"/>
    <w:link w:val="848"/>
    <w:uiPriority w:val="99"/>
    <w:semiHidden/>
    <w:unhideWhenUsed/>
    <w:rPr>
      <w:rFonts w:ascii="Tahoma" w:hAnsi="Tahoma" w:cs="Tahoma"/>
      <w:sz w:val="16"/>
      <w:szCs w:val="16"/>
    </w:rPr>
  </w:style>
  <w:style w:type="character" w:styleId="848" w:customStyle="1">
    <w:name w:val="Текст выноски Знак"/>
    <w:basedOn w:val="842"/>
    <w:link w:val="847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849">
    <w:name w:val="Hyperlink"/>
    <w:basedOn w:val="842"/>
    <w:uiPriority w:val="99"/>
    <w:unhideWhenUsed/>
    <w:rPr>
      <w:color w:val="0000ff" w:themeColor="hyperlink"/>
      <w:u w:val="single"/>
    </w:rPr>
  </w:style>
  <w:style w:type="paragraph" w:styleId="850">
    <w:name w:val="List Paragraph"/>
    <w:basedOn w:val="840"/>
    <w:uiPriority w:val="34"/>
    <w:qFormat/>
    <w:pPr>
      <w:contextualSpacing/>
      <w:ind w:left="720"/>
    </w:pPr>
  </w:style>
  <w:style w:type="paragraph" w:styleId="851">
    <w:name w:val="endnote text"/>
    <w:basedOn w:val="840"/>
    <w:link w:val="852"/>
    <w:uiPriority w:val="99"/>
    <w:semiHidden/>
    <w:unhideWhenUsed/>
  </w:style>
  <w:style w:type="character" w:styleId="852" w:customStyle="1">
    <w:name w:val="Текст концевой сноски Знак"/>
    <w:basedOn w:val="842"/>
    <w:link w:val="851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53">
    <w:name w:val="endnote reference"/>
    <w:basedOn w:val="842"/>
    <w:uiPriority w:val="99"/>
    <w:semiHidden/>
    <w:unhideWhenUsed/>
    <w:rPr>
      <w:vertAlign w:val="superscript"/>
    </w:rPr>
  </w:style>
  <w:style w:type="paragraph" w:styleId="854">
    <w:name w:val="footnote text"/>
    <w:basedOn w:val="840"/>
    <w:link w:val="855"/>
    <w:uiPriority w:val="99"/>
    <w:semiHidden/>
    <w:unhideWhenUsed/>
  </w:style>
  <w:style w:type="character" w:styleId="855" w:customStyle="1">
    <w:name w:val="Текст сноски Знак"/>
    <w:basedOn w:val="842"/>
    <w:link w:val="854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56">
    <w:name w:val="footnote reference"/>
    <w:basedOn w:val="842"/>
    <w:uiPriority w:val="99"/>
    <w:semiHidden/>
    <w:unhideWhenUsed/>
    <w:rPr>
      <w:vertAlign w:val="superscript"/>
    </w:rPr>
  </w:style>
  <w:style w:type="table" w:styleId="857" w:customStyle="1">
    <w:name w:val="Сетка таблицы1"/>
    <w:basedOn w:val="843"/>
    <w:next w:val="84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8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59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60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861" w:customStyle="1">
    <w:name w:val="Обычный + 12 пт"/>
    <w:basedOn w:val="840"/>
    <w:pPr>
      <w:ind w:right="94" w:firstLine="709"/>
      <w:jc w:val="both"/>
      <w:shd w:val="clear" w:color="auto" w:fill="ffffff"/>
    </w:pPr>
    <w:rPr>
      <w:rFonts w:eastAsia="Calibri"/>
      <w:color w:val="auto"/>
      <w:spacing w:val="-6"/>
      <w:sz w:val="24"/>
      <w:szCs w:val="24"/>
    </w:rPr>
  </w:style>
  <w:style w:type="paragraph" w:styleId="862">
    <w:name w:val="Body Text 3"/>
    <w:basedOn w:val="840"/>
    <w:link w:val="863"/>
    <w:pPr>
      <w:spacing w:after="120"/>
    </w:pPr>
    <w:rPr>
      <w:color w:val="auto"/>
      <w:sz w:val="16"/>
      <w:szCs w:val="16"/>
    </w:rPr>
  </w:style>
  <w:style w:type="character" w:styleId="863" w:customStyle="1">
    <w:name w:val="Основной текст 3 Знак"/>
    <w:basedOn w:val="842"/>
    <w:link w:val="862"/>
    <w:rPr>
      <w:rFonts w:ascii="Times New Roman" w:hAnsi="Times New Roman" w:eastAsia="Times New Roman" w:cs="Times New Roman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B6B05-B98A-46E5-85F3-C869DB2D9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5</cp:revision>
  <dcterms:created xsi:type="dcterms:W3CDTF">2024-01-16T06:46:00Z</dcterms:created>
  <dcterms:modified xsi:type="dcterms:W3CDTF">2024-02-01T09:50:29Z</dcterms:modified>
</cp:coreProperties>
</file>