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ПЕЧЕНГСКОГО МУНИЦИПАЛЬНОГО ОКРУГА</w:t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МУРМАНСКОЙ ОБЛАСТИ</w:t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</w:p>
    <w:p>
      <w:pPr>
        <w:jc w:val="center"/>
        <w:widowControl w:val="off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</w:r>
      <w:r>
        <w:rPr>
          <w:rFonts w:eastAsia="Times New Roman"/>
          <w:color w:val="000000"/>
          <w:sz w:val="2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</w:t>
      </w:r>
      <w:r>
        <w:rPr>
          <w:rFonts w:eastAsia="Times New Roman"/>
          <w:b/>
          <w:color w:val="000000"/>
          <w:sz w:val="24"/>
        </w:rPr>
        <w:t xml:space="preserve">т</w:t>
      </w:r>
      <w:r>
        <w:rPr>
          <w:rFonts w:eastAsia="Times New Roman"/>
          <w:b/>
          <w:color w:val="000000"/>
          <w:sz w:val="24"/>
        </w:rPr>
        <w:t xml:space="preserve"> 16.08.2023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 xml:space="preserve"> № </w:t>
      </w:r>
      <w:r>
        <w:rPr>
          <w:rFonts w:eastAsia="Times New Roman"/>
          <w:b/>
          <w:color w:val="000000"/>
          <w:sz w:val="24"/>
        </w:rPr>
        <w:t xml:space="preserve">1182</w:t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b/>
          <w:sz w:val="20"/>
        </w:rPr>
        <w:t xml:space="preserve">О внесении изменений </w:t>
      </w:r>
      <w:r>
        <w:rPr>
          <w:b/>
          <w:sz w:val="20"/>
        </w:rPr>
        <w:t xml:space="preserve">в </w:t>
      </w:r>
      <w:r>
        <w:rPr>
          <w:b/>
          <w:bCs/>
          <w:sz w:val="20"/>
        </w:rPr>
        <w:t xml:space="preserve">состав</w:t>
      </w:r>
      <w:r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комиссии по соблюдению требований к служебному поведению </w:t>
      </w:r>
      <w:r>
        <w:rPr>
          <w:b/>
          <w:bCs/>
          <w:sz w:val="20"/>
        </w:rPr>
        <w:br/>
        <w:t xml:space="preserve">муниципальных служащих </w:t>
      </w:r>
      <w:r>
        <w:rPr>
          <w:b/>
          <w:bCs/>
          <w:sz w:val="20"/>
        </w:rPr>
        <w:t xml:space="preserve">администрации П</w:t>
      </w:r>
      <w:r>
        <w:rPr>
          <w:b/>
          <w:bCs/>
          <w:sz w:val="20"/>
        </w:rPr>
        <w:t xml:space="preserve">еченгского муниципального округа и урегулировани</w:t>
      </w:r>
      <w:r>
        <w:rPr>
          <w:b/>
          <w:bCs/>
          <w:sz w:val="20"/>
        </w:rPr>
        <w:t xml:space="preserve">ю конфликта </w:t>
      </w:r>
      <w:r>
        <w:rPr>
          <w:b/>
          <w:bCs/>
          <w:sz w:val="20"/>
        </w:rPr>
        <w:t xml:space="preserve">интересов, утвержденный</w:t>
      </w:r>
      <w:r>
        <w:rPr>
          <w:b/>
          <w:bCs/>
          <w:sz w:val="20"/>
        </w:rPr>
        <w:t xml:space="preserve"> </w:t>
      </w:r>
      <w:r>
        <w:rPr>
          <w:b/>
          <w:sz w:val="20"/>
        </w:rPr>
        <w:t xml:space="preserve">постановление</w:t>
      </w:r>
      <w:r>
        <w:rPr>
          <w:b/>
          <w:sz w:val="20"/>
        </w:rPr>
        <w:t xml:space="preserve">м</w:t>
      </w:r>
      <w:r>
        <w:rPr>
          <w:b/>
          <w:sz w:val="20"/>
        </w:rPr>
        <w:t xml:space="preserve"> администрации</w:t>
      </w:r>
      <w:r>
        <w:rPr>
          <w:b/>
          <w:sz w:val="20"/>
        </w:rPr>
        <w:br/>
      </w:r>
      <w:r>
        <w:rPr>
          <w:b/>
          <w:sz w:val="20"/>
        </w:rPr>
        <w:t xml:space="preserve">Печенгского муниципального округа от 25.08.2021 № 862 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произошедшими кадровыми изменениями</w:t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03"/>
        <w:numPr>
          <w:ilvl w:val="0"/>
          <w:numId w:val="5"/>
        </w:numPr>
        <w:ind w:left="0" w:firstLine="705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остав комиссии по соблюдению требований к служебному поведению </w:t>
      </w:r>
      <w:r>
        <w:rPr>
          <w:bCs/>
          <w:sz w:val="24"/>
          <w:szCs w:val="24"/>
        </w:rPr>
        <w:br/>
        <w:t xml:space="preserve">муниципальных служащих администрации Печенгского муниципального округа и урегулированию конфликта </w:t>
      </w:r>
      <w:r>
        <w:rPr>
          <w:bCs/>
          <w:sz w:val="24"/>
          <w:szCs w:val="24"/>
        </w:rPr>
        <w:t xml:space="preserve">интересов, утвержденный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25.08.2021 № 862</w:t>
      </w:r>
      <w:r>
        <w:rPr>
          <w:sz w:val="24"/>
          <w:szCs w:val="24"/>
        </w:rPr>
        <w:t xml:space="preserve">, изложить в редакции согласно приложению.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</w:t>
      </w:r>
      <w:r>
        <w:rPr>
          <w:sz w:val="24"/>
          <w:szCs w:val="24"/>
        </w:rPr>
        <w:t xml:space="preserve">подлежит размещению на официальном сайте Печенгского муниципального округа https://pechengamr.gov-murman.ru/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firstLine="70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</w:t>
      </w:r>
      <w:r>
        <w:rPr>
          <w:bCs/>
          <w:sz w:val="24"/>
          <w:szCs w:val="24"/>
        </w:rPr>
        <w:t xml:space="preserve">А.В. Кузнецов</w:t>
      </w:r>
      <w:r>
        <w:rPr>
          <w:bCs/>
          <w:sz w:val="24"/>
          <w:szCs w:val="24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</w:r>
      <w:r>
        <w:rPr>
          <w:bCs/>
          <w:sz w:val="20"/>
        </w:rPr>
      </w:r>
    </w:p>
    <w:p>
      <w:pPr>
        <w:widowControl w:val="off"/>
        <w:rPr>
          <w:bCs/>
          <w:sz w:val="20"/>
        </w:rPr>
      </w:pPr>
      <w:r>
        <w:rPr>
          <w:bCs/>
          <w:sz w:val="20"/>
        </w:rPr>
        <w:t xml:space="preserve">Исп. </w:t>
      </w:r>
      <w:r>
        <w:rPr>
          <w:bCs/>
          <w:sz w:val="20"/>
        </w:rPr>
        <w:t xml:space="preserve">Морозова М.Е</w:t>
      </w:r>
      <w:r>
        <w:rPr>
          <w:bCs/>
          <w:sz w:val="20"/>
        </w:rPr>
        <w:t xml:space="preserve">., 52001</w:t>
      </w:r>
      <w:r>
        <w:rPr>
          <w:bCs/>
          <w:sz w:val="20"/>
        </w:rPr>
      </w:r>
    </w:p>
    <w:p>
      <w:pPr>
        <w:ind w:left="5529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16.08.2023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1182</w:t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5529"/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«</w:t>
      </w:r>
      <w:r>
        <w:rPr>
          <w:rFonts w:eastAsia="Times New Roman"/>
          <w:color w:val="000000"/>
          <w:sz w:val="24"/>
          <w:szCs w:val="24"/>
        </w:rPr>
        <w:t xml:space="preserve">Приложение </w:t>
      </w:r>
      <w:r>
        <w:rPr>
          <w:rFonts w:eastAsia="Times New Roman"/>
          <w:color w:val="000000"/>
          <w:sz w:val="24"/>
          <w:szCs w:val="24"/>
        </w:rPr>
        <w:t xml:space="preserve">№ </w:t>
      </w:r>
      <w:r>
        <w:rPr>
          <w:rFonts w:eastAsia="Times New Roman"/>
          <w:color w:val="000000"/>
          <w:sz w:val="24"/>
          <w:szCs w:val="24"/>
        </w:rPr>
        <w:t xml:space="preserve">2</w:t>
      </w:r>
      <w:r>
        <w:rPr>
          <w:rFonts w:eastAsia="Times New Roman"/>
          <w:color w:val="000000"/>
          <w:sz w:val="24"/>
          <w:szCs w:val="24"/>
        </w:rPr>
      </w:r>
    </w:p>
    <w:p>
      <w:pPr>
        <w:ind w:left="5529"/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к постановлению</w:t>
      </w:r>
      <w:r>
        <w:rPr>
          <w:rFonts w:eastAsia="Times New Roman"/>
          <w:color w:val="000000"/>
          <w:sz w:val="24"/>
          <w:szCs w:val="24"/>
        </w:rPr>
        <w:t xml:space="preserve"> администрации Печенгского муниципального округа</w:t>
      </w:r>
      <w:r>
        <w:rPr>
          <w:rFonts w:eastAsia="Times New Roman"/>
          <w:color w:val="000000"/>
          <w:sz w:val="24"/>
          <w:szCs w:val="24"/>
        </w:rPr>
      </w:r>
    </w:p>
    <w:p>
      <w:pPr>
        <w:ind w:left="5529"/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от </w:t>
      </w:r>
      <w:r>
        <w:rPr>
          <w:rFonts w:eastAsia="Times New Roman"/>
          <w:color w:val="000000"/>
          <w:sz w:val="24"/>
          <w:szCs w:val="24"/>
        </w:rPr>
        <w:t xml:space="preserve">25.08.2021 </w:t>
      </w:r>
      <w:r>
        <w:rPr>
          <w:rFonts w:eastAsia="Times New Roman"/>
          <w:color w:val="000000"/>
          <w:sz w:val="24"/>
          <w:szCs w:val="24"/>
        </w:rPr>
        <w:t xml:space="preserve">№ </w:t>
      </w:r>
      <w:r>
        <w:rPr>
          <w:rFonts w:eastAsia="Times New Roman"/>
          <w:color w:val="000000"/>
          <w:sz w:val="24"/>
          <w:szCs w:val="24"/>
        </w:rPr>
        <w:t xml:space="preserve">862</w:t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5460"/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</w:t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соблюдению требований к служебному поведению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и урегулированию конфликта интересов муниципальных служащих 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администрации Печенгского муниципального округа</w:t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44"/>
        <w:gridCol w:w="625"/>
        <w:gridCol w:w="5802"/>
      </w:tblGrid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bCs/>
                <w:sz w:val="24"/>
                <w:szCs w:val="24"/>
              </w:rPr>
              <w:t xml:space="preserve">Пономарев 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Андрей Валерьевич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первый заместитель Главы Печенгского </w:t>
            </w:r>
            <w:r>
              <w:rPr>
                <w:bCs/>
                <w:sz w:val="24"/>
                <w:szCs w:val="24"/>
              </w:rPr>
              <w:t xml:space="preserve">муниципального округа</w:t>
            </w:r>
            <w:r>
              <w:rPr>
                <w:bCs/>
                <w:sz w:val="24"/>
                <w:szCs w:val="24"/>
              </w:rPr>
              <w:t xml:space="preserve">, председатель комиссии; 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Ахметова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Марина Юрьевна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</w:t>
            </w:r>
            <w:r>
              <w:rPr>
                <w:bCs/>
                <w:sz w:val="24"/>
                <w:szCs w:val="24"/>
              </w:rPr>
              <w:t xml:space="preserve">, заместитель председателя комиссии;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Кравцева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Александра Александровна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ведущий специалист </w:t>
            </w:r>
            <w:r>
              <w:rPr>
                <w:bCs/>
                <w:sz w:val="24"/>
                <w:szCs w:val="24"/>
              </w:rPr>
              <w:t xml:space="preserve">сектора</w:t>
            </w:r>
            <w:r>
              <w:rPr>
                <w:bCs/>
                <w:sz w:val="24"/>
                <w:szCs w:val="24"/>
              </w:rPr>
              <w:t xml:space="preserve"> муниципальной службы и кадров, секретарь комиссии.</w:t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Члены комиссии: 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Ионова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Ольга Валерьевна</w:t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финансового управления администрации Печенгского </w:t>
            </w:r>
            <w:r>
              <w:rPr>
                <w:bCs/>
                <w:sz w:val="24"/>
                <w:szCs w:val="24"/>
              </w:rPr>
              <w:t xml:space="preserve">муниципального округа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Сергей Анатольевич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юридического отдела администрации 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Марина Евгеньевна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</w:t>
            </w:r>
            <w:r>
              <w:rPr>
                <w:bCs/>
                <w:sz w:val="24"/>
                <w:szCs w:val="24"/>
              </w:rPr>
              <w:t xml:space="preserve">аведующий сектором</w:t>
            </w:r>
            <w:r>
              <w:rPr>
                <w:bCs/>
                <w:sz w:val="24"/>
                <w:szCs w:val="24"/>
              </w:rPr>
              <w:t xml:space="preserve"> муниципальной службы и кадров администрации Печенгского </w:t>
            </w:r>
            <w:r>
              <w:rPr>
                <w:bCs/>
                <w:sz w:val="24"/>
                <w:szCs w:val="24"/>
              </w:rPr>
              <w:t xml:space="preserve">муниципального округа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ind w:left="4248" w:hanging="4248"/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</w:t>
            </w:r>
            <w:r>
              <w:rPr>
                <w:bCs/>
                <w:sz w:val="24"/>
                <w:szCs w:val="24"/>
              </w:rPr>
              <w:t xml:space="preserve">езависимый эксперт</w:t>
            </w:r>
            <w:r>
              <w:rPr>
                <w:bCs/>
                <w:sz w:val="24"/>
                <w:szCs w:val="24"/>
              </w:rPr>
              <w:tab/>
              <w:t xml:space="preserve">МКУ «Управление по обеспечению деятельности администрации Печенгского района» (по согласованию)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 согласованию;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3144" w:type="dxa"/>
            <w:textDirection w:val="lrTb"/>
            <w:noWrap w:val="false"/>
          </w:tcPr>
          <w:p>
            <w:pPr>
              <w:ind w:left="4248" w:hanging="4248"/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независимый эксперт</w:t>
            </w:r>
            <w:r>
              <w:rPr>
                <w:bCs/>
                <w:sz w:val="24"/>
                <w:szCs w:val="24"/>
              </w:rPr>
              <w:tab/>
              <w:t xml:space="preserve">МКУ «Управление по обеспечению деятельности администрации Печенгского района» (по согласованию)</w:t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625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</w:t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80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 согласованию</w:t>
            </w:r>
            <w:r>
              <w:rPr>
                <w:bCs/>
                <w:sz w:val="24"/>
                <w:szCs w:val="24"/>
              </w:rPr>
              <w:t xml:space="preserve">.</w:t>
            </w:r>
            <w:r>
              <w:rPr>
                <w:bCs/>
                <w:sz w:val="24"/>
                <w:szCs w:val="24"/>
              </w:rPr>
              <w:t xml:space="preserve">».</w:t>
            </w: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700"/>
        <w:ind w:left="6577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2"/>
      <w:rPr>
        <w:rStyle w:val="694"/>
      </w:rPr>
      <w:framePr w:wrap="around" w:vAnchor="text" w:hAnchor="margin" w:xAlign="center" w:y="1"/>
    </w:pPr>
    <w:r>
      <w:rPr>
        <w:rStyle w:val="694"/>
      </w:rPr>
      <w:fldChar w:fldCharType="begin"/>
    </w:r>
    <w:r>
      <w:rPr>
        <w:rStyle w:val="694"/>
      </w:rPr>
      <w:instrText xml:space="preserve">PAGE  </w:instrText>
    </w:r>
    <w:r>
      <w:rPr>
        <w:rStyle w:val="694"/>
      </w:rPr>
      <w:fldChar w:fldCharType="end"/>
    </w:r>
    <w:r>
      <w:rPr>
        <w:rStyle w:val="694"/>
      </w:rPr>
    </w:r>
  </w:p>
  <w:p>
    <w:pPr>
      <w:pStyle w:val="6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3.%1."/>
      <w:legacy w:legacy="1" w:legacyIndent="447" w:legacySpace="0"/>
      <w:lvlJc w:val="left"/>
      <w:pPr>
        <w:ind w:left="426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3.%1."/>
      <w:legacy w:legacy="1" w:legacyIndent="537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6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385" w:hanging="1800"/>
      </w:pPr>
      <w:rPr>
        <w:rFonts w:hint="default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egacy w:legacy="1" w:legacyIndent="456" w:legacySpace="0"/>
      <w:lvlJc w:val="left"/>
      <w:pPr>
        <w:ind w:left="0" w:firstLine="0"/>
      </w:pPr>
      <w:rPr>
        <w:rFonts w:hint="default" w:ascii="Arial" w:hAnsi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2"/>
    </w:lvlOverride>
  </w:num>
  <w:num w:numId="2">
    <w:abstractNumId w:val="1"/>
    <w:lvlOverride w:ilvl="0">
      <w:startOverride w:val="6"/>
    </w:lvlOverride>
  </w:num>
  <w:num w:numId="3">
    <w:abstractNumId w:val="4"/>
    <w:lvlOverride w:ilvl="0">
      <w:startOverride w:val="2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82"/>
    <w:link w:val="680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82"/>
    <w:link w:val="681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9"/>
    <w:next w:val="67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82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9"/>
    <w:next w:val="67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8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9"/>
    <w:next w:val="67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8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9"/>
    <w:next w:val="67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8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9"/>
    <w:next w:val="67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8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9"/>
    <w:next w:val="67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8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9"/>
    <w:next w:val="67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8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682"/>
    <w:link w:val="695"/>
    <w:uiPriority w:val="10"/>
    <w:rPr>
      <w:sz w:val="48"/>
      <w:szCs w:val="48"/>
    </w:rPr>
  </w:style>
  <w:style w:type="character" w:styleId="37">
    <w:name w:val="Subtitle Char"/>
    <w:basedOn w:val="682"/>
    <w:link w:val="696"/>
    <w:uiPriority w:val="11"/>
    <w:rPr>
      <w:sz w:val="24"/>
      <w:szCs w:val="24"/>
    </w:rPr>
  </w:style>
  <w:style w:type="paragraph" w:styleId="38">
    <w:name w:val="Quote"/>
    <w:basedOn w:val="679"/>
    <w:next w:val="67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9"/>
    <w:next w:val="67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82"/>
    <w:link w:val="692"/>
    <w:uiPriority w:val="99"/>
  </w:style>
  <w:style w:type="character" w:styleId="45">
    <w:name w:val="Footer Char"/>
    <w:basedOn w:val="682"/>
    <w:link w:val="698"/>
    <w:uiPriority w:val="99"/>
  </w:style>
  <w:style w:type="paragraph" w:styleId="46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98"/>
    <w:uiPriority w:val="99"/>
  </w:style>
  <w:style w:type="table" w:styleId="48">
    <w:name w:val="Table Grid"/>
    <w:basedOn w:val="6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7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82"/>
    <w:uiPriority w:val="99"/>
    <w:unhideWhenUsed/>
    <w:rPr>
      <w:vertAlign w:val="superscript"/>
    </w:rPr>
  </w:style>
  <w:style w:type="paragraph" w:styleId="178">
    <w:name w:val="endnote text"/>
    <w:basedOn w:val="67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82"/>
    <w:uiPriority w:val="99"/>
    <w:semiHidden/>
    <w:unhideWhenUsed/>
    <w:rPr>
      <w:vertAlign w:val="superscript"/>
    </w:rPr>
  </w:style>
  <w:style w:type="paragraph" w:styleId="181">
    <w:name w:val="toc 1"/>
    <w:basedOn w:val="679"/>
    <w:next w:val="67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9"/>
    <w:next w:val="67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9"/>
    <w:next w:val="67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9"/>
    <w:next w:val="67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9"/>
    <w:next w:val="67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9"/>
    <w:next w:val="67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9"/>
    <w:next w:val="67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9"/>
    <w:next w:val="67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9"/>
    <w:next w:val="67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9"/>
    <w:next w:val="679"/>
    <w:uiPriority w:val="99"/>
    <w:unhideWhenUsed/>
    <w:pPr>
      <w:spacing w:after="0" w:afterAutospacing="0"/>
    </w:pPr>
  </w:style>
  <w:style w:type="paragraph" w:styleId="679" w:default="1">
    <w:name w:val="Normal"/>
    <w:qFormat/>
    <w:rPr>
      <w:rFonts w:ascii="Times New Roman" w:hAnsi="Times New Roman"/>
      <w:sz w:val="28"/>
    </w:rPr>
  </w:style>
  <w:style w:type="paragraph" w:styleId="680">
    <w:name w:val="Heading 1"/>
    <w:basedOn w:val="679"/>
    <w:next w:val="679"/>
    <w:link w:val="685"/>
    <w:qFormat/>
    <w:pPr>
      <w:jc w:val="center"/>
      <w:keepNext/>
      <w:outlineLvl w:val="0"/>
    </w:pPr>
    <w:rPr>
      <w:b/>
      <w:sz w:val="56"/>
    </w:rPr>
  </w:style>
  <w:style w:type="paragraph" w:styleId="681">
    <w:name w:val="Heading 2"/>
    <w:basedOn w:val="679"/>
    <w:next w:val="67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Заголовок 1 Знак"/>
    <w:link w:val="680"/>
    <w:rPr>
      <w:rFonts w:ascii="Times New Roman" w:hAnsi="Times New Roman" w:cs="Times New Roman"/>
      <w:b/>
      <w:sz w:val="20"/>
      <w:szCs w:val="20"/>
      <w:lang w:eastAsia="ru-RU"/>
    </w:rPr>
  </w:style>
  <w:style w:type="paragraph" w:styleId="686">
    <w:name w:val="Balloon Text"/>
    <w:basedOn w:val="679"/>
    <w:link w:val="687"/>
    <w:semiHidden/>
    <w:rPr>
      <w:rFonts w:ascii="Tahoma" w:hAnsi="Tahoma" w:cs="Tahoma"/>
      <w:sz w:val="16"/>
      <w:szCs w:val="16"/>
    </w:rPr>
  </w:style>
  <w:style w:type="character" w:styleId="687" w:customStyle="1">
    <w:name w:val="Текст выноски Знак"/>
    <w:link w:val="686"/>
    <w:semiHidden/>
    <w:rPr>
      <w:rFonts w:ascii="Tahoma" w:hAnsi="Tahoma" w:cs="Tahoma"/>
      <w:sz w:val="16"/>
      <w:szCs w:val="16"/>
      <w:lang w:eastAsia="ru-RU"/>
    </w:rPr>
  </w:style>
  <w:style w:type="paragraph" w:styleId="688">
    <w:name w:val="Normal (Web)"/>
    <w:basedOn w:val="679"/>
    <w:semiHidden/>
    <w:pPr>
      <w:spacing w:before="100" w:beforeAutospacing="1" w:after="100" w:afterAutospacing="1"/>
    </w:pPr>
    <w:rPr>
      <w:sz w:val="24"/>
      <w:szCs w:val="24"/>
    </w:rPr>
  </w:style>
  <w:style w:type="paragraph" w:styleId="68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690" w:customStyle="1">
    <w:name w:val="ConsPlusTitle"/>
    <w:pPr>
      <w:widowControl w:val="off"/>
    </w:pPr>
    <w:rPr>
      <w:rFonts w:ascii="Times New Roman" w:hAnsi="Times New Roman"/>
      <w:b/>
      <w:bCs/>
      <w:sz w:val="24"/>
      <w:szCs w:val="24"/>
    </w:rPr>
  </w:style>
  <w:style w:type="paragraph" w:styleId="691" w:customStyle="1">
    <w:name w:val="No Spacing1"/>
    <w:rPr>
      <w:sz w:val="22"/>
      <w:szCs w:val="22"/>
    </w:rPr>
  </w:style>
  <w:style w:type="paragraph" w:styleId="692">
    <w:name w:val="Header"/>
    <w:basedOn w:val="679"/>
    <w:link w:val="693"/>
    <w:pPr>
      <w:tabs>
        <w:tab w:val="center" w:pos="4677" w:leader="none"/>
        <w:tab w:val="right" w:pos="9355" w:leader="none"/>
      </w:tabs>
    </w:pPr>
  </w:style>
  <w:style w:type="character" w:styleId="693" w:customStyle="1">
    <w:name w:val="Верхний колонтитул Знак"/>
    <w:link w:val="692"/>
    <w:semiHidden/>
    <w:rPr>
      <w:rFonts w:ascii="Times New Roman" w:hAnsi="Times New Roman" w:cs="Times New Roman"/>
      <w:sz w:val="20"/>
      <w:szCs w:val="20"/>
    </w:rPr>
  </w:style>
  <w:style w:type="character" w:styleId="694">
    <w:name w:val="page number"/>
    <w:rPr>
      <w:rFonts w:cs="Times New Roman"/>
    </w:rPr>
  </w:style>
  <w:style w:type="paragraph" w:styleId="695">
    <w:name w:val="Title"/>
    <w:basedOn w:val="679"/>
    <w:qFormat/>
    <w:pPr>
      <w:jc w:val="center"/>
    </w:pPr>
    <w:rPr>
      <w:rFonts w:eastAsia="Times New Roman"/>
      <w:sz w:val="36"/>
      <w:szCs w:val="24"/>
    </w:rPr>
  </w:style>
  <w:style w:type="paragraph" w:styleId="696">
    <w:name w:val="Subtitle"/>
    <w:basedOn w:val="679"/>
    <w:qFormat/>
    <w:pPr>
      <w:jc w:val="center"/>
    </w:pPr>
    <w:rPr>
      <w:rFonts w:eastAsia="Times New Roman"/>
      <w:b/>
      <w:bCs/>
      <w:sz w:val="56"/>
      <w:szCs w:val="24"/>
    </w:rPr>
  </w:style>
  <w:style w:type="paragraph" w:styleId="697">
    <w:name w:val="Body Text"/>
    <w:basedOn w:val="679"/>
    <w:pPr>
      <w:jc w:val="both"/>
    </w:pPr>
    <w:rPr>
      <w:rFonts w:eastAsia="Times New Roman"/>
      <w:sz w:val="24"/>
      <w:szCs w:val="24"/>
    </w:rPr>
  </w:style>
  <w:style w:type="paragraph" w:styleId="698">
    <w:name w:val="Footer"/>
    <w:basedOn w:val="679"/>
    <w:link w:val="699"/>
    <w:pPr>
      <w:tabs>
        <w:tab w:val="center" w:pos="4677" w:leader="none"/>
        <w:tab w:val="right" w:pos="9355" w:leader="none"/>
      </w:tabs>
    </w:pPr>
  </w:style>
  <w:style w:type="character" w:styleId="699" w:customStyle="1">
    <w:name w:val="Нижний колонтитул Знак"/>
    <w:link w:val="698"/>
    <w:rPr>
      <w:rFonts w:ascii="Times New Roman" w:hAnsi="Times New Roman"/>
      <w:sz w:val="28"/>
    </w:rPr>
  </w:style>
  <w:style w:type="paragraph" w:styleId="700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701" w:customStyle="1">
    <w:name w:val="formattext"/>
    <w:basedOn w:val="67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702" w:customStyle="1">
    <w:name w:val="unformattext"/>
    <w:basedOn w:val="67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703">
    <w:name w:val="List Paragraph"/>
    <w:basedOn w:val="67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7001C-8C4E-4F3D-86CF-5CED65470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Даришка</dc:creator>
  <cp:revision>3</cp:revision>
  <dcterms:created xsi:type="dcterms:W3CDTF">2023-08-16T08:17:00Z</dcterms:created>
  <dcterms:modified xsi:type="dcterms:W3CDTF">2024-02-15T13:39:21Z</dcterms:modified>
</cp:coreProperties>
</file>