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23.06.2023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934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«Обеспечение социальной стабильности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5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 xml:space="preserve">утвержденную</w:t>
      </w:r>
      <w:r>
        <w:rPr>
          <w:rFonts w:ascii="Times New Roman" w:hAnsi="Times New Roman" w:cs="Times New Roman"/>
          <w:b/>
          <w:sz w:val="20"/>
          <w:szCs w:val="20"/>
        </w:rPr>
        <w:t xml:space="preserve"> 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b/>
          <w:sz w:val="20"/>
          <w:szCs w:val="20"/>
        </w:rPr>
        <w:t xml:space="preserve">03</w:t>
      </w:r>
      <w:r>
        <w:rPr>
          <w:rFonts w:ascii="Times New Roman" w:hAnsi="Times New Roman" w:cs="Times New Roman"/>
          <w:b/>
          <w:sz w:val="20"/>
          <w:szCs w:val="20"/>
        </w:rPr>
        <w:t xml:space="preserve">.11.202</w:t>
      </w:r>
      <w:r>
        <w:rPr>
          <w:rFonts w:ascii="Times New Roman" w:hAnsi="Times New Roman" w:cs="Times New Roman"/>
          <w:b/>
          <w:sz w:val="20"/>
          <w:szCs w:val="20"/>
        </w:rPr>
        <w:t xml:space="preserve">2</w:t>
      </w:r>
      <w:r>
        <w:rPr>
          <w:rFonts w:ascii="Times New Roman" w:hAnsi="Times New Roman" w:cs="Times New Roman"/>
          <w:b/>
          <w:sz w:val="20"/>
          <w:szCs w:val="20"/>
        </w:rPr>
        <w:t xml:space="preserve"> № </w:t>
      </w:r>
      <w:r>
        <w:rPr>
          <w:rFonts w:ascii="Times New Roman" w:hAnsi="Times New Roman" w:cs="Times New Roman"/>
          <w:b/>
          <w:sz w:val="20"/>
          <w:szCs w:val="20"/>
        </w:rPr>
        <w:t xml:space="preserve">1</w:t>
      </w:r>
      <w:r>
        <w:rPr>
          <w:rFonts w:ascii="Times New Roman" w:hAnsi="Times New Roman" w:cs="Times New Roman"/>
          <w:b/>
          <w:sz w:val="20"/>
          <w:szCs w:val="20"/>
        </w:rPr>
        <w:t xml:space="preserve">49</w:t>
      </w:r>
      <w:r>
        <w:rPr>
          <w:rFonts w:ascii="Times New Roman" w:hAnsi="Times New Roman" w:cs="Times New Roman"/>
          <w:b/>
          <w:sz w:val="20"/>
          <w:szCs w:val="20"/>
        </w:rPr>
        <w:t xml:space="preserve">7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75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Печенгск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6.08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7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«Обеспечение социальной стабильности» на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bookmarkStart w:id="0" w:name="_GoBack"/>
      <w:r/>
      <w:bookmarkEnd w:id="0"/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49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</w:t>
      </w:r>
      <w:r>
        <w:rPr>
          <w:sz w:val="24"/>
          <w:szCs w:val="24"/>
        </w:rPr>
        <w:t xml:space="preserve">кого муниципального округа от </w:t>
      </w:r>
      <w:r>
        <w:rPr>
          <w:sz w:val="24"/>
          <w:szCs w:val="24"/>
        </w:rPr>
        <w:t xml:space="preserve">01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.2023 № </w:t>
      </w:r>
      <w:r>
        <w:rPr>
          <w:sz w:val="24"/>
          <w:szCs w:val="24"/>
        </w:rPr>
        <w:t xml:space="preserve">348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</w:p>
    <w:p>
      <w:pPr>
        <w:pStyle w:val="7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2.1.11 раздела 2 «Основные цели</w:t>
      </w:r>
      <w:r>
        <w:rPr>
          <w:sz w:val="24"/>
          <w:szCs w:val="24"/>
        </w:rPr>
        <w:t xml:space="preserve"> и задачи программы с указанием сроков и этапов ее реализации, а также перечень основных мероприятий и показателей»</w:t>
      </w:r>
      <w:r>
        <w:rPr>
          <w:sz w:val="24"/>
          <w:szCs w:val="24"/>
        </w:rPr>
        <w:t xml:space="preserve"> Программы изложить в следующей редакции:</w:t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2551"/>
        <w:gridCol w:w="709"/>
        <w:gridCol w:w="850"/>
        <w:gridCol w:w="851"/>
        <w:gridCol w:w="850"/>
        <w:gridCol w:w="851"/>
        <w:gridCol w:w="850"/>
        <w:gridCol w:w="1134"/>
      </w:tblGrid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«2.1.11.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Численность граждан, получивших меры социальной поддержки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ОРН»;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pStyle w:val="7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- строки 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.10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1.1.14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объемом финансирования» 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«Социальная поддержка граждан» (далее – Подпрограмма 1)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767"/>
        <w:tblW w:w="9639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850"/>
        <w:gridCol w:w="851"/>
        <w:gridCol w:w="850"/>
        <w:gridCol w:w="851"/>
        <w:gridCol w:w="850"/>
        <w:gridCol w:w="1701"/>
      </w:tblGrid>
      <w:tr>
        <w:tblPrEx/>
        <w:trPr>
          <w:trHeight w:val="251"/>
        </w:trPr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«1.1.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4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4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362,7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269,7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547,0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546,0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5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Borders>
              <w:bottom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1362,7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269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547,0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546,0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Borders>
              <w:bottom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1.1.14.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Мероприятия, связанные с захоронением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погибших в ходе специальной военной операции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Borders>
              <w:bottom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1278,3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278,3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Borders>
              <w:bottom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"/>
        </w:trPr>
        <w:tc>
          <w:tcPr>
            <w:tcBorders>
              <w:bottom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1278,3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1278,3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.10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75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58"/>
        <w:gridCol w:w="1652"/>
        <w:gridCol w:w="709"/>
        <w:gridCol w:w="1681"/>
        <w:gridCol w:w="587"/>
        <w:gridCol w:w="850"/>
        <w:gridCol w:w="851"/>
        <w:gridCol w:w="850"/>
        <w:gridCol w:w="1701"/>
      </w:tblGrid>
      <w:tr>
        <w:tblPrEx/>
        <w:trPr/>
        <w:tc>
          <w:tcPr>
            <w:tcW w:w="7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«1.1.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tcW w:w="1652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eastAsia="Calibri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2023-2025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tcW w:w="168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Численность граждан, получивших меры социальной поддержки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tcW w:w="5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cs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Не менее 140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Не менее 140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Управляющий делами администрации».</w:t>
            </w:r>
            <w:r>
              <w:rPr>
                <w:rFonts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7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публикова</w:t>
      </w:r>
      <w:r>
        <w:rPr>
          <w:rFonts w:ascii="Times New Roman" w:hAnsi="Times New Roman" w:cs="Times New Roman"/>
          <w:sz w:val="24"/>
          <w:szCs w:val="24"/>
        </w:rPr>
        <w:t xml:space="preserve">ть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издании </w:t>
      </w:r>
      <w:r>
        <w:rPr>
          <w:rFonts w:ascii="Times New Roman" w:hAnsi="Times New Roman" w:cs="Times New Roman"/>
          <w:sz w:val="24"/>
          <w:szCs w:val="24"/>
        </w:rPr>
        <w:t xml:space="preserve">газет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«Печенга» и разме</w:t>
      </w:r>
      <w:r>
        <w:rPr>
          <w:rFonts w:ascii="Times New Roman" w:hAnsi="Times New Roman" w:cs="Times New Roman"/>
          <w:sz w:val="24"/>
          <w:szCs w:val="24"/>
        </w:rPr>
        <w:t xml:space="preserve">стить на </w:t>
      </w:r>
      <w:r>
        <w:rPr>
          <w:rFonts w:ascii="Times New Roman" w:hAnsi="Times New Roman" w:cs="Times New Roman"/>
          <w:sz w:val="24"/>
          <w:szCs w:val="24"/>
        </w:rPr>
        <w:t xml:space="preserve">сайте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в сети Интернет.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И.о</w:t>
      </w:r>
      <w:r>
        <w:rPr>
          <w:rFonts w:ascii="Times New Roman" w:hAnsi="Times New Roman" w:cs="Times New Roman"/>
          <w:sz w:val="24"/>
          <w:szCs w:val="24"/>
        </w:rPr>
        <w:t xml:space="preserve">. Главы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А.В. Пономарев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Рыжкова А.А., (81554)51543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headerReference w:type="default" r:id="rId9"/>
      <w:footnotePr/>
      <w:endnotePr/>
      <w:type w:val="nextPage"/>
      <w:pgSz w:w="11905" w:h="16838" w:orient="portrait"/>
      <w:pgMar w:top="1134" w:right="565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nstantia">
    <w:panose1 w:val="02030602050306030303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86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</w:pPr>
    </w:lvl>
  </w:abstractNum>
  <w:abstractNum w:abstractNumId="13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502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66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2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8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350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86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58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30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02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74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46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18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902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520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8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75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8280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9" w:hanging="360"/>
      </w:pPr>
      <w:rPr>
        <w:rFonts w:hint="default" w:eastAsia="Calibri"/>
      </w:rPr>
    </w:lvl>
    <w:lvl w:ilvl="1">
      <w:start w:val="16"/>
      <w:numFmt w:val="decimal"/>
      <w:isLgl/>
      <w:suff w:val="tab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76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76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76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12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12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12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489" w:hanging="144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31"/>
  </w:num>
  <w:num w:numId="4">
    <w:abstractNumId w:val="19"/>
  </w:num>
  <w:num w:numId="5">
    <w:abstractNumId w:val="39"/>
  </w:num>
  <w:num w:numId="6">
    <w:abstractNumId w:val="4"/>
  </w:num>
  <w:num w:numId="7">
    <w:abstractNumId w:val="12"/>
  </w:num>
  <w:num w:numId="8">
    <w:abstractNumId w:val="26"/>
  </w:num>
  <w:num w:numId="9">
    <w:abstractNumId w:val="16"/>
  </w:num>
  <w:num w:numId="10">
    <w:abstractNumId w:val="1"/>
  </w:num>
  <w:num w:numId="11">
    <w:abstractNumId w:val="14"/>
  </w:num>
  <w:num w:numId="12">
    <w:abstractNumId w:val="9"/>
  </w:num>
  <w:num w:numId="13">
    <w:abstractNumId w:val="11"/>
  </w:num>
  <w:num w:numId="14">
    <w:abstractNumId w:val="29"/>
  </w:num>
  <w:num w:numId="15">
    <w:abstractNumId w:val="36"/>
  </w:num>
  <w:num w:numId="16">
    <w:abstractNumId w:val="37"/>
  </w:num>
  <w:num w:numId="17">
    <w:abstractNumId w:val="18"/>
  </w:num>
  <w:num w:numId="18">
    <w:abstractNumId w:val="23"/>
  </w:num>
  <w:num w:numId="19">
    <w:abstractNumId w:val="30"/>
  </w:num>
  <w:num w:numId="20">
    <w:abstractNumId w:val="0"/>
  </w:num>
  <w:num w:numId="21">
    <w:abstractNumId w:val="20"/>
  </w:num>
  <w:num w:numId="22">
    <w:abstractNumId w:val="28"/>
  </w:num>
  <w:num w:numId="23">
    <w:abstractNumId w:val="10"/>
  </w:num>
  <w:num w:numId="24">
    <w:abstractNumId w:val="34"/>
  </w:num>
  <w:num w:numId="25">
    <w:abstractNumId w:val="24"/>
  </w:num>
  <w:num w:numId="26">
    <w:abstractNumId w:val="22"/>
  </w:num>
  <w:num w:numId="27">
    <w:abstractNumId w:val="27"/>
  </w:num>
  <w:num w:numId="28">
    <w:abstractNumId w:val="13"/>
  </w:num>
  <w:num w:numId="29">
    <w:abstractNumId w:val="2"/>
  </w:num>
  <w:num w:numId="30">
    <w:abstractNumId w:val="32"/>
  </w:num>
  <w:num w:numId="31">
    <w:abstractNumId w:val="33"/>
  </w:num>
  <w:num w:numId="32">
    <w:abstractNumId w:val="7"/>
  </w:num>
  <w:num w:numId="33">
    <w:abstractNumId w:val="35"/>
  </w:num>
  <w:num w:numId="34">
    <w:abstractNumId w:val="25"/>
  </w:num>
  <w:num w:numId="35">
    <w:abstractNumId w:val="15"/>
  </w:num>
  <w:num w:numId="36">
    <w:abstractNumId w:val="5"/>
  </w:num>
  <w:num w:numId="37">
    <w:abstractNumId w:val="17"/>
  </w:num>
  <w:num w:numId="38">
    <w:abstractNumId w:val="6"/>
  </w:num>
  <w:num w:numId="39">
    <w:abstractNumId w:val="21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33"/>
    <w:next w:val="73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35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35"/>
    <w:link w:val="734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33"/>
    <w:next w:val="73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35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33"/>
    <w:next w:val="73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35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33"/>
    <w:next w:val="73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35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33"/>
    <w:next w:val="73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3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33"/>
    <w:next w:val="73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3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33"/>
    <w:next w:val="73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3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33"/>
    <w:next w:val="73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35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733"/>
    <w:next w:val="73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35"/>
    <w:link w:val="34"/>
    <w:uiPriority w:val="10"/>
    <w:rPr>
      <w:sz w:val="48"/>
      <w:szCs w:val="48"/>
    </w:rPr>
  </w:style>
  <w:style w:type="paragraph" w:styleId="36">
    <w:name w:val="Subtitle"/>
    <w:basedOn w:val="733"/>
    <w:next w:val="73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35"/>
    <w:link w:val="36"/>
    <w:uiPriority w:val="11"/>
    <w:rPr>
      <w:sz w:val="24"/>
      <w:szCs w:val="24"/>
    </w:rPr>
  </w:style>
  <w:style w:type="paragraph" w:styleId="38">
    <w:name w:val="Quote"/>
    <w:basedOn w:val="733"/>
    <w:next w:val="73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33"/>
    <w:next w:val="73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35"/>
    <w:link w:val="746"/>
    <w:uiPriority w:val="99"/>
  </w:style>
  <w:style w:type="character" w:styleId="45">
    <w:name w:val="Footer Char"/>
    <w:basedOn w:val="735"/>
    <w:link w:val="752"/>
    <w:uiPriority w:val="99"/>
  </w:style>
  <w:style w:type="paragraph" w:styleId="46">
    <w:name w:val="Caption"/>
    <w:basedOn w:val="733"/>
    <w:next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52"/>
    <w:uiPriority w:val="99"/>
  </w:style>
  <w:style w:type="table" w:styleId="49">
    <w:name w:val="Table Grid Light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3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35"/>
    <w:uiPriority w:val="99"/>
    <w:unhideWhenUsed/>
    <w:rPr>
      <w:vertAlign w:val="superscript"/>
    </w:rPr>
  </w:style>
  <w:style w:type="paragraph" w:styleId="178">
    <w:name w:val="endnote text"/>
    <w:basedOn w:val="73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35"/>
    <w:uiPriority w:val="99"/>
    <w:semiHidden/>
    <w:unhideWhenUsed/>
    <w:rPr>
      <w:vertAlign w:val="superscript"/>
    </w:rPr>
  </w:style>
  <w:style w:type="paragraph" w:styleId="181">
    <w:name w:val="toc 1"/>
    <w:basedOn w:val="733"/>
    <w:next w:val="73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33"/>
    <w:next w:val="73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33"/>
    <w:next w:val="73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33"/>
    <w:next w:val="73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33"/>
    <w:next w:val="73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33"/>
    <w:next w:val="73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33"/>
    <w:next w:val="73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33"/>
    <w:next w:val="73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33"/>
    <w:next w:val="73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33"/>
    <w:next w:val="733"/>
    <w:uiPriority w:val="99"/>
    <w:unhideWhenUsed/>
    <w:pPr>
      <w:spacing w:after="0" w:afterAutospacing="0"/>
    </w:pPr>
  </w:style>
  <w:style w:type="paragraph" w:styleId="733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34">
    <w:name w:val="Heading 2"/>
    <w:basedOn w:val="733"/>
    <w:next w:val="733"/>
    <w:link w:val="738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character" w:styleId="738" w:customStyle="1">
    <w:name w:val="Заголовок 2 Знак"/>
    <w:link w:val="734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739" w:customStyle="1">
    <w:name w:val="Знак Знак2"/>
    <w:basedOn w:val="733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40">
    <w:name w:val="List Paragraph"/>
    <w:basedOn w:val="733"/>
    <w:link w:val="758"/>
    <w:uiPriority w:val="99"/>
    <w:qFormat/>
    <w:pPr>
      <w:ind w:left="720"/>
    </w:pPr>
  </w:style>
  <w:style w:type="character" w:styleId="741" w:customStyle="1">
    <w:name w:val="МОН Знак"/>
    <w:link w:val="742"/>
    <w:rPr>
      <w:sz w:val="24"/>
      <w:szCs w:val="24"/>
    </w:rPr>
  </w:style>
  <w:style w:type="paragraph" w:styleId="742" w:customStyle="1">
    <w:name w:val="МОН"/>
    <w:basedOn w:val="733"/>
    <w:link w:val="741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743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744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745" w:customStyle="1">
    <w:name w:val="ConsPlusNormal"/>
    <w:uiPriority w:val="99"/>
    <w:pPr>
      <w:ind w:firstLine="720"/>
      <w:widowControl w:val="off"/>
    </w:pPr>
    <w:rPr>
      <w:rFonts w:ascii="Arial" w:hAnsi="Arial" w:eastAsia="Times New Roman" w:cs="Arial"/>
    </w:rPr>
  </w:style>
  <w:style w:type="paragraph" w:styleId="746">
    <w:name w:val="Header"/>
    <w:basedOn w:val="733"/>
    <w:link w:val="747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747" w:customStyle="1">
    <w:name w:val="Верхний колонтитул Знак"/>
    <w:link w:val="746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748">
    <w:name w:val="Balloon Text"/>
    <w:basedOn w:val="733"/>
    <w:link w:val="749"/>
    <w:uiPriority w:val="99"/>
    <w:semiHidden/>
    <w:rPr>
      <w:rFonts w:ascii="Tahoma" w:hAnsi="Tahoma" w:cs="Times New Roman"/>
      <w:sz w:val="16"/>
      <w:szCs w:val="16"/>
    </w:rPr>
  </w:style>
  <w:style w:type="character" w:styleId="749" w:customStyle="1">
    <w:name w:val="Текст выноски Знак"/>
    <w:link w:val="748"/>
    <w:uiPriority w:val="99"/>
    <w:semiHidden/>
    <w:rPr>
      <w:rFonts w:ascii="Tahoma" w:hAnsi="Tahoma" w:eastAsia="Calibri" w:cs="Tahoma"/>
      <w:sz w:val="16"/>
      <w:szCs w:val="16"/>
    </w:rPr>
  </w:style>
  <w:style w:type="paragraph" w:styleId="750">
    <w:name w:val="No Spacing"/>
    <w:uiPriority w:val="1"/>
    <w:qFormat/>
    <w:rPr>
      <w:rFonts w:cs="Calibri"/>
      <w:sz w:val="22"/>
      <w:szCs w:val="22"/>
      <w:lang w:eastAsia="en-US"/>
    </w:rPr>
  </w:style>
  <w:style w:type="table" w:styleId="751">
    <w:name w:val="Table Grid"/>
    <w:basedOn w:val="736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52">
    <w:name w:val="Footer"/>
    <w:basedOn w:val="733"/>
    <w:link w:val="753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753" w:customStyle="1">
    <w:name w:val="Нижний колонтитул Знак"/>
    <w:link w:val="752"/>
    <w:uiPriority w:val="99"/>
    <w:rPr>
      <w:rFonts w:ascii="Times New Roman" w:hAnsi="Times New Roman"/>
      <w:sz w:val="24"/>
      <w:szCs w:val="24"/>
      <w:lang w:eastAsia="en-US"/>
    </w:rPr>
  </w:style>
  <w:style w:type="character" w:styleId="754">
    <w:name w:val="Strong"/>
    <w:qFormat/>
    <w:rPr>
      <w:b/>
      <w:bCs/>
    </w:rPr>
  </w:style>
  <w:style w:type="paragraph" w:styleId="755" w:customStyle="1">
    <w:name w:val="Знак Знак Знак Знак Знак Знак Знак Знак Знак Знак"/>
    <w:basedOn w:val="73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56">
    <w:name w:val="Body Text 2"/>
    <w:basedOn w:val="733"/>
    <w:link w:val="757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757" w:customStyle="1">
    <w:name w:val="Основной текст 2 Знак"/>
    <w:link w:val="756"/>
    <w:rPr>
      <w:rFonts w:ascii="Times New Roman" w:hAnsi="Times New Roman" w:eastAsia="Times New Roman"/>
      <w:sz w:val="26"/>
      <w:szCs w:val="26"/>
    </w:rPr>
  </w:style>
  <w:style w:type="character" w:styleId="758" w:customStyle="1">
    <w:name w:val="Абзац списка Знак"/>
    <w:link w:val="740"/>
    <w:uiPriority w:val="99"/>
    <w:rPr>
      <w:rFonts w:cs="Calibri"/>
      <w:sz w:val="22"/>
      <w:szCs w:val="22"/>
      <w:lang w:eastAsia="en-US"/>
    </w:rPr>
  </w:style>
  <w:style w:type="character" w:styleId="759">
    <w:name w:val="Hyperlink"/>
    <w:semiHidden/>
    <w:rPr>
      <w:color w:val="0000ff"/>
      <w:u w:val="single"/>
    </w:rPr>
  </w:style>
  <w:style w:type="paragraph" w:styleId="760" w:customStyle="1">
    <w:name w:val="Абзац списка1"/>
    <w:basedOn w:val="733"/>
    <w:pPr>
      <w:ind w:left="720"/>
    </w:pPr>
  </w:style>
  <w:style w:type="character" w:styleId="761">
    <w:name w:val="Placeholder Text"/>
    <w:basedOn w:val="735"/>
    <w:uiPriority w:val="99"/>
    <w:semiHidden/>
    <w:rPr>
      <w:color w:val="808080"/>
    </w:rPr>
  </w:style>
  <w:style w:type="paragraph" w:styleId="762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763">
    <w:name w:val="Body Text Indent 2"/>
    <w:basedOn w:val="733"/>
    <w:link w:val="764"/>
    <w:uiPriority w:val="99"/>
    <w:semiHidden/>
    <w:unhideWhenUsed/>
    <w:pPr>
      <w:ind w:left="283"/>
      <w:spacing w:after="120" w:line="480" w:lineRule="auto"/>
    </w:pPr>
  </w:style>
  <w:style w:type="character" w:styleId="764" w:customStyle="1">
    <w:name w:val="Основной текст с отступом 2 Знак"/>
    <w:basedOn w:val="735"/>
    <w:link w:val="763"/>
    <w:uiPriority w:val="99"/>
    <w:semiHidden/>
    <w:rPr>
      <w:rFonts w:cs="Calibri"/>
      <w:sz w:val="22"/>
      <w:szCs w:val="22"/>
      <w:lang w:eastAsia="en-US"/>
    </w:rPr>
  </w:style>
  <w:style w:type="table" w:styleId="765" w:customStyle="1">
    <w:name w:val="Сетка таблицы1"/>
    <w:basedOn w:val="736"/>
    <w:next w:val="751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66" w:customStyle="1">
    <w:name w:val="Сетка таблицы2"/>
    <w:basedOn w:val="736"/>
    <w:next w:val="751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67" w:customStyle="1">
    <w:name w:val="Сетка таблицы3"/>
    <w:basedOn w:val="736"/>
    <w:next w:val="751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FCFEF-E392-43CA-AF6F-452774E2B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3</cp:revision>
  <dcterms:created xsi:type="dcterms:W3CDTF">2023-06-26T08:05:00Z</dcterms:created>
  <dcterms:modified xsi:type="dcterms:W3CDTF">2024-02-15T13:38:31Z</dcterms:modified>
</cp:coreProperties>
</file>