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28.11.2023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1752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от </w:t>
      </w:r>
      <w:r>
        <w:rPr>
          <w:b/>
          <w:sz w:val="20"/>
          <w:szCs w:val="20"/>
        </w:rPr>
        <w:t xml:space="preserve">03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2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1493</w:t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pBdr>
          <w:right w:val="none" w:color="000000" w:sz="4" w:space="12"/>
        </w:pBdr>
      </w:pPr>
      <w:r/>
      <w:r/>
    </w:p>
    <w:p>
      <w:pPr>
        <w:pStyle w:val="774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ind w:firstLine="709"/>
        <w:jc w:val="both"/>
        <w:rPr>
          <w:szCs w:val="18"/>
        </w:rPr>
        <w:pBdr>
          <w:right w:val="none" w:color="000000" w:sz="4" w:space="12"/>
        </w:pBdr>
      </w:pPr>
      <w:r>
        <w:rPr>
          <w:szCs w:val="18"/>
        </w:rPr>
      </w:r>
      <w:r>
        <w:rPr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</w:p>
    <w:p>
      <w:pPr>
        <w:ind w:right="-3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</w:p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1493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16</w:t>
      </w:r>
      <w:r>
        <w:rPr>
          <w:sz w:val="24"/>
          <w:szCs w:val="24"/>
        </w:rPr>
        <w:t xml:space="preserve">.10.2023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1527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</w:p>
    <w:p>
      <w:pPr>
        <w:pStyle w:val="781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</w:t>
            </w:r>
            <w:r>
              <w:t xml:space="preserve">:</w:t>
            </w:r>
            <w:r>
              <w:t xml:space="preserve"> </w:t>
            </w:r>
            <w:r>
              <w:rPr>
                <w:b/>
                <w:color w:val="000000" w:themeColor="text1"/>
              </w:rPr>
              <w:t xml:space="preserve">5 028</w:t>
            </w:r>
            <w:r>
              <w:rPr>
                <w:b/>
                <w:color w:val="000000" w:themeColor="text1"/>
              </w:rPr>
              <w:t xml:space="preserve"> </w:t>
            </w:r>
            <w:r>
              <w:rPr>
                <w:b/>
                <w:color w:val="000000" w:themeColor="text1"/>
              </w:rPr>
              <w:t xml:space="preserve">6</w:t>
            </w:r>
            <w:r>
              <w:rPr>
                <w:b/>
                <w:color w:val="000000" w:themeColor="text1"/>
              </w:rPr>
              <w:t xml:space="preserve">97</w:t>
            </w:r>
            <w:r>
              <w:rPr>
                <w:b/>
                <w:color w:val="000000" w:themeColor="text1"/>
              </w:rPr>
              <w:t xml:space="preserve">,9</w:t>
            </w:r>
            <w:r>
              <w:rPr>
                <w:color w:val="000000" w:themeColor="text1"/>
              </w:rP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202231,2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66516,0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67857,6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67857,6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3359300,1</w:t>
            </w:r>
            <w:r>
              <w:t xml:space="preserve"> 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1062835,5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</w:t>
            </w:r>
            <w:r>
              <w:t xml:space="preserve">год: </w:t>
            </w:r>
            <w:r>
              <w:t xml:space="preserve">1110753,8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1185710,8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1326244,</w:t>
            </w:r>
            <w:r>
              <w:t xml:space="preserve">1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473454,</w:t>
            </w:r>
            <w:r>
              <w:t xml:space="preserve">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455069,6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397720,0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140922,5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61322,5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39</w:t>
            </w:r>
            <w:r>
              <w:t xml:space="preserve">800,0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39</w:t>
            </w:r>
            <w:r>
              <w:t xml:space="preserve">800,0 тыс. рублей</w:t>
            </w:r>
            <w:r>
              <w:t xml:space="preserve">.</w:t>
            </w:r>
            <w:r>
              <w:t xml:space="preserve">»;</w:t>
            </w:r>
            <w:r/>
          </w:p>
        </w:tc>
      </w:tr>
    </w:tbl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строки 1.2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1.4 </w:t>
      </w:r>
      <w:r>
        <w:rPr>
          <w:rFonts w:ascii="Times New Roman" w:hAnsi="Times New Roman" w:cs="Times New Roman"/>
          <w:sz w:val="24"/>
          <w:szCs w:val="24"/>
        </w:rPr>
        <w:t xml:space="preserve">таблиц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«Основные показатели эффективности реализации программы» раздела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Основные цели и задачи программы</w:t>
      </w:r>
      <w:r>
        <w:rPr>
          <w:rFonts w:ascii="Times New Roman" w:hAnsi="Times New Roman" w:cs="Times New Roman"/>
          <w:sz w:val="24"/>
          <w:szCs w:val="24"/>
        </w:rPr>
        <w:t xml:space="preserve">» Программы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693"/>
        <w:gridCol w:w="851"/>
        <w:gridCol w:w="708"/>
        <w:gridCol w:w="851"/>
        <w:gridCol w:w="709"/>
        <w:gridCol w:w="708"/>
        <w:gridCol w:w="709"/>
        <w:gridCol w:w="1418"/>
      </w:tblGrid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«1.2.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Уменьшение доли выпускников муниципальных общеобразовательных учреждений, не сдавших ЕГЭ по обязательным предметам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1,7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,7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Результаты ЕГЭ</w:t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1.4.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Доля детей, получающих услуги дополнительного образования, от общего количества детей в возрасте от 5 до 18 лет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55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64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61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61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61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Региональный навигатор ПФДО 51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rFonts w:eastAsia="Calibri"/>
                <w:sz w:val="20"/>
                <w:szCs w:val="20"/>
              </w:rPr>
            </w:r>
          </w:p>
        </w:tc>
      </w:tr>
    </w:tbl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2.2.4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2.2.6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2.2.14,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2.2.20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2.3.4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2.3.6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таблиц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 xml:space="preserve">» Программы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551"/>
        <w:gridCol w:w="709"/>
        <w:gridCol w:w="709"/>
        <w:gridCol w:w="850"/>
        <w:gridCol w:w="709"/>
        <w:gridCol w:w="709"/>
        <w:gridCol w:w="709"/>
        <w:gridCol w:w="1701"/>
      </w:tblGrid>
      <w:tr>
        <w:tblPrEx/>
        <w:trPr>
          <w:trHeight w:val="9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«2.1.2.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2283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2230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2020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2000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2000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Отчёт ОБР-14</w:t>
            </w:r>
            <w:r>
              <w:rPr>
                <w:rFonts w:eastAsia="Calibri"/>
                <w:sz w:val="20"/>
                <w:szCs w:val="20"/>
              </w:rPr>
            </w:r>
          </w:p>
        </w:tc>
      </w:tr>
      <w:tr>
        <w:tblPrEx/>
        <w:trPr>
          <w:trHeight w:val="9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2.2.4.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2250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2405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1800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1800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1800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Региональный навигатор ПФДО 51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2.2.6.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Среднегодовая численность </w:t>
            </w:r>
            <w:r>
              <w:rPr>
                <w:sz w:val="20"/>
                <w:szCs w:val="20"/>
              </w:rPr>
              <w:t xml:space="preserve">обучающихся</w:t>
            </w:r>
            <w:r>
              <w:rPr>
                <w:sz w:val="20"/>
                <w:szCs w:val="20"/>
              </w:rPr>
              <w:t xml:space="preserve"> льготной категории, получающих услугу бесплатного питания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679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636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1414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1414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1414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2.2.14.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Выполнение работ по строительству здания начальной школы (пристройка) МБОУ СОШ</w:t>
            </w:r>
            <w:r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№ 5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2.2.20.</w:t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школьных спортивных клубов</w:t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Отчет исполнителей программы</w:t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9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2.3.4.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детей, охваченных организованными формами отдыха и занятости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1540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1540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1540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1540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Мониторинг организации отдыха и оздоровления детей Министерства образования и науки Мурманской области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4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2.3.6.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детей, направленных на отдых в выездные лагеря (путевки предоставляются  ГАНОУ МО «Центр образования «Лапландия»)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132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334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281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124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менее 124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Мониторинг организации отдыха и оздоровления детей Министерства образования и науки Мурманской области</w:t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«Развитие дошкольного образования» (далее – Подпрограмма 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39"/>
        <w:gridCol w:w="7201"/>
      </w:tblGrid>
      <w:tr>
        <w:tblPrEx/>
        <w:trPr>
          <w:jc w:val="center"/>
          <w:trHeight w:val="4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39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01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t xml:space="preserve"> </w:t>
            </w:r>
            <w:r>
              <w:rPr>
                <w:b/>
              </w:rPr>
              <w:t xml:space="preserve">2 29</w:t>
            </w:r>
            <w:r>
              <w:rPr>
                <w:b/>
              </w:rPr>
              <w:t xml:space="preserve">5 227,8</w:t>
            </w:r>
            <w:r>
              <w:rPr>
                <w:b/>
              </w:rPr>
              <w:t xml:space="preserve"> 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0,0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0,0</w:t>
            </w:r>
            <w:r>
              <w:t xml:space="preserve"> 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1585839,9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470139,3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536494,0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579206,6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576482,7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199946,2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194476,4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182060,1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132905,2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3</w:t>
            </w:r>
            <w:r>
              <w:t xml:space="preserve"> год: </w:t>
            </w:r>
            <w:r>
              <w:t xml:space="preserve">53305,2</w:t>
            </w:r>
            <w:r>
              <w:t xml:space="preserve"> 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39800,0</w:t>
            </w:r>
            <w:r>
              <w:t xml:space="preserve"> тыс. рублей</w:t>
            </w:r>
            <w:r>
              <w:t xml:space="preserve">.»;</w:t>
            </w:r>
            <w:r/>
          </w:p>
        </w:tc>
      </w:tr>
    </w:tbl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10"/>
        </w:pBd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1.1.1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мероприятию 1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1.2.1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мероприятию 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«Всего по п</w:t>
      </w:r>
      <w:r>
        <w:rPr>
          <w:sz w:val="24"/>
          <w:szCs w:val="24"/>
        </w:rPr>
        <w:t xml:space="preserve">одпрограмме 1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«Перечень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программных мероприятий с объемом финансирования» Подпрограмм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709"/>
        <w:gridCol w:w="992"/>
        <w:gridCol w:w="992"/>
        <w:gridCol w:w="992"/>
        <w:gridCol w:w="993"/>
        <w:gridCol w:w="1134"/>
      </w:tblGrid>
      <w:tr>
        <w:tblPrEx/>
        <w:trPr>
          <w:trHeight w:val="138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«1.1.1.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МБДОУ №№ 1,2,4,5,6,7,8,9,10,11,12, 13, 27, 38</w:t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1252787,8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365020,2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427666,0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460101,6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547844,4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186390,6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184705,5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176748,3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34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1920032,2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591210,8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652171,5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676649,9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13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 по мероприятию 1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8" w:right="-10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left="-66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7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1580453,0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464752,4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536494,0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5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579206,6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562219,2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190682,7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189476,4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5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182060,1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23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119400,0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5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63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2262072,2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695235,1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765770,4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5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801066,7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1.2.1.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ind w:left="44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2023-2024</w:t>
            </w:r>
            <w:r>
              <w:rPr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МБДОУ №№ 1,2,4,5,6,7,8,9,10,11,12, 13, 27, 38</w:t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0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2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13980,0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8980,0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left="-108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13980,0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8980,0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Итого по мероприятию 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57" w:hanging="108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15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5386,9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5386,9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0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14263,5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9263,5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51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13505,2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13505,2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98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33155,6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28155,6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ind w:left="44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8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left="44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02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1585839,9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470139,3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536494,0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579206,6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61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576482,7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199946,2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194476,4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182060,1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114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132905,2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53305,2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39800,0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04"/>
        </w:trPr>
        <w:tc>
          <w:tcPr>
            <w:gridSpan w:val="3"/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left="-109" w:right="-57"/>
              <w:rPr>
                <w:b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9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2295227,8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723390,7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108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770770,4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801066,7»;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8"/>
        </w:pBd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строку 1.1.1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2 «Перечень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с показателями результативности выполнения мероприятий» к Подпрограмме 1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709"/>
        <w:gridCol w:w="1984"/>
        <w:gridCol w:w="851"/>
        <w:gridCol w:w="850"/>
        <w:gridCol w:w="851"/>
        <w:gridCol w:w="850"/>
        <w:gridCol w:w="993"/>
      </w:tblGrid>
      <w:tr>
        <w:tblPrEx/>
        <w:trPr>
          <w:trHeight w:val="28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  <w:t xml:space="preserve">«1.1.1.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Выполнение муниципального задания МБДОУ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%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МБДО</w:t>
            </w:r>
            <w:r>
              <w:rPr>
                <w:sz w:val="20"/>
                <w:szCs w:val="20"/>
              </w:rPr>
              <w:t xml:space="preserve">У №№ 1,2,4,5, 6,7,8,9,10,11,12,13, 27,</w:t>
            </w:r>
            <w:r>
              <w:rPr>
                <w:sz w:val="20"/>
                <w:szCs w:val="20"/>
              </w:rPr>
              <w:t xml:space="preserve">38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Чел.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Не менее 2020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Не менее 2000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Не менее 2000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Коэффициент посещаемости МБДОУ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%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78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78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  <w:t xml:space="preserve">78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lang w:val="en-US"/>
        </w:rPr>
        <w:outlineLvl w:val="1"/>
      </w:pPr>
      <w:r>
        <w:rPr>
          <w:rFonts w:ascii="Times New Roman" w:hAnsi="Times New Roman" w:cs="Times New Roman"/>
          <w:sz w:val="20"/>
          <w:szCs w:val="20"/>
          <w:lang w:val="en-US"/>
        </w:rPr>
      </w:r>
      <w:r>
        <w:rPr>
          <w:rFonts w:ascii="Times New Roman" w:hAnsi="Times New Roman" w:cs="Times New Roman"/>
          <w:sz w:val="20"/>
          <w:szCs w:val="20"/>
          <w:lang w:val="en-US"/>
        </w:rPr>
      </w:r>
    </w:p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«Развитие общего и дополнительного образования детей» (далее – Подпрограмма 2)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863"/>
        <w:gridCol w:w="6663"/>
      </w:tblGrid>
      <w:tr>
        <w:tblPrEx/>
        <w:trPr>
          <w:jc w:val="center"/>
          <w:trHeight w:val="4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3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63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rPr>
                <w:b/>
              </w:rPr>
              <w:t xml:space="preserve">2 511 973,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202231,2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</w:t>
            </w:r>
            <w:r>
              <w:t xml:space="preserve">66516,0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</w:t>
            </w:r>
            <w:r>
              <w:t xml:space="preserve">67857,6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67857,6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1726372,2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</w:t>
            </w:r>
            <w:r>
              <w:t xml:space="preserve">577847,8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</w:t>
            </w:r>
            <w:r>
              <w:t xml:space="preserve">558846,5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589677,9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575352,</w:t>
            </w:r>
            <w:r>
              <w:t xml:space="preserve">6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</w:t>
            </w:r>
            <w:r>
              <w:t xml:space="preserve">211942,</w:t>
            </w:r>
            <w:r>
              <w:t xml:space="preserve">5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</w:t>
            </w:r>
            <w:r>
              <w:t xml:space="preserve">205080,4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</w:t>
            </w:r>
            <w:r>
              <w:t xml:space="preserve">158329,7</w:t>
            </w:r>
            <w:r>
              <w:t xml:space="preserve">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8</w:t>
            </w:r>
            <w:r>
              <w:t xml:space="preserve">0</w:t>
            </w:r>
            <w:r>
              <w:t xml:space="preserve">17</w:t>
            </w:r>
            <w:r>
              <w:t xml:space="preserve">,</w:t>
            </w:r>
            <w:r>
              <w:t xml:space="preserve">3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</w:t>
            </w:r>
            <w:r>
              <w:t xml:space="preserve">8017,3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0,0 тыс. рублей,</w:t>
            </w:r>
            <w:r/>
          </w:p>
          <w:p>
            <w:pPr>
              <w:ind w:left="-57" w:right="-57"/>
              <w:jc w:val="both"/>
              <w:rPr>
                <w:lang w:val="en-US"/>
              </w:rPr>
            </w:pPr>
            <w:r>
              <w:t xml:space="preserve">2025 год: 0,0 тыс. рублей</w:t>
            </w:r>
            <w:r>
              <w:t xml:space="preserve">.»;</w:t>
            </w:r>
            <w:r>
              <w:rPr>
                <w:lang w:val="en-US"/>
              </w:rPr>
            </w:r>
          </w:p>
        </w:tc>
      </w:tr>
    </w:tbl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</w:t>
      </w:r>
      <w:r>
        <w:rPr>
          <w:sz w:val="24"/>
          <w:szCs w:val="24"/>
        </w:rPr>
        <w:t xml:space="preserve">2.1.1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2.1.2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2.1.4,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2.1.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2.1.10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мероприятию</w:t>
      </w:r>
      <w:r>
        <w:rPr>
          <w:sz w:val="24"/>
          <w:szCs w:val="24"/>
        </w:rPr>
        <w:t xml:space="preserve"> 1»</w:t>
      </w:r>
      <w:r>
        <w:rPr>
          <w:sz w:val="24"/>
          <w:szCs w:val="24"/>
        </w:rPr>
        <w:t xml:space="preserve"> т</w:t>
      </w:r>
      <w:r>
        <w:rPr>
          <w:sz w:val="24"/>
          <w:szCs w:val="24"/>
        </w:rPr>
        <w:t xml:space="preserve">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«Перечень мероприят</w:t>
      </w:r>
      <w:r>
        <w:rPr>
          <w:sz w:val="24"/>
          <w:szCs w:val="24"/>
        </w:rPr>
        <w:t xml:space="preserve">ий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объёмом финансирования» к 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W w:w="4889" w:type="pct"/>
        <w:tblInd w:w="108" w:type="dxa"/>
        <w:tblLayout w:type="fixed"/>
        <w:tblLook w:val="01E0" w:firstRow="1" w:lastRow="1" w:firstColumn="1" w:lastColumn="1" w:noHBand="0" w:noVBand="0"/>
      </w:tblPr>
      <w:tblGrid>
        <w:gridCol w:w="689"/>
        <w:gridCol w:w="2385"/>
        <w:gridCol w:w="698"/>
        <w:gridCol w:w="859"/>
        <w:gridCol w:w="990"/>
        <w:gridCol w:w="985"/>
        <w:gridCol w:w="842"/>
        <w:gridCol w:w="842"/>
        <w:gridCol w:w="1069"/>
      </w:tblGrid>
      <w:tr>
        <w:tblPrEx/>
        <w:trPr>
          <w:trHeight w:val="218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«2.1.1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  <w:br/>
              <w:t xml:space="preserve">МБОУ ООШ №№ 20, 22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1486534,0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67" w:right="-15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491575,5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484457,0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510501,5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283136,4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67" w:right="-15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95700,3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97188,0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90248,1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67" w:right="-15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1769670,4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67" w:right="-15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587275,8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581645,0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600749,6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2.1.2.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Предоставление дополнительного образования детей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67" w:right="-15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67" w:right="-15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158</w:t>
            </w:r>
            <w:r>
              <w:rPr>
                <w:sz w:val="20"/>
                <w:szCs w:val="20"/>
              </w:rPr>
              <w:t xml:space="preserve">359,3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67" w:right="-15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</w:t>
            </w:r>
            <w:r>
              <w:rPr>
                <w:sz w:val="20"/>
                <w:szCs w:val="20"/>
              </w:rPr>
              <w:t xml:space="preserve">981,5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</w:t>
            </w:r>
            <w:r>
              <w:rPr>
                <w:sz w:val="20"/>
                <w:szCs w:val="20"/>
              </w:rPr>
              <w:t xml:space="preserve">620,7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</w:t>
            </w:r>
            <w:r>
              <w:rPr>
                <w:sz w:val="20"/>
                <w:szCs w:val="20"/>
              </w:rPr>
              <w:t xml:space="preserve">757,1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7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158</w:t>
            </w:r>
            <w:r>
              <w:rPr>
                <w:b/>
                <w:sz w:val="20"/>
                <w:szCs w:val="20"/>
              </w:rPr>
              <w:t xml:space="preserve">359,3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52</w:t>
            </w:r>
            <w:r>
              <w:rPr>
                <w:b/>
                <w:sz w:val="20"/>
                <w:szCs w:val="20"/>
              </w:rPr>
              <w:t xml:space="preserve">981,5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8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53</w:t>
            </w:r>
            <w:r>
              <w:rPr>
                <w:b/>
                <w:sz w:val="20"/>
                <w:szCs w:val="20"/>
              </w:rPr>
              <w:t xml:space="preserve">620,7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51</w:t>
            </w:r>
            <w:r>
              <w:rPr>
                <w:b/>
                <w:sz w:val="20"/>
                <w:szCs w:val="20"/>
              </w:rPr>
              <w:t xml:space="preserve">757,1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6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2.1.4.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Обеспечение бесплатным питанием отдельных категорий обучающихся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8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</w:t>
            </w:r>
            <w:r>
              <w:rPr>
                <w:sz w:val="20"/>
                <w:szCs w:val="20"/>
              </w:rPr>
              <w:br/>
              <w:t xml:space="preserve">МБОУ ООШ №№ 20, 22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6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8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</w:t>
            </w:r>
            <w:r>
              <w:rPr>
                <w:sz w:val="20"/>
                <w:szCs w:val="20"/>
              </w:rPr>
              <w:t xml:space="preserve">849,4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</w:t>
            </w:r>
            <w:r>
              <w:rPr>
                <w:sz w:val="20"/>
                <w:szCs w:val="20"/>
              </w:rPr>
              <w:t xml:space="preserve">133,6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8" w:right="-10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</w:t>
            </w:r>
            <w:r>
              <w:rPr>
                <w:sz w:val="20"/>
                <w:szCs w:val="20"/>
              </w:rPr>
              <w:t xml:space="preserve">357,9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</w:t>
            </w:r>
            <w:r>
              <w:rPr>
                <w:sz w:val="20"/>
                <w:szCs w:val="20"/>
              </w:rPr>
              <w:t xml:space="preserve">357,9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8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8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8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9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</w:t>
            </w:r>
            <w:r>
              <w:rPr>
                <w:b/>
                <w:sz w:val="20"/>
                <w:szCs w:val="20"/>
              </w:rPr>
              <w:t xml:space="preserve">849,4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</w:t>
            </w:r>
            <w:r>
              <w:rPr>
                <w:b/>
                <w:sz w:val="20"/>
                <w:szCs w:val="20"/>
              </w:rPr>
              <w:t xml:space="preserve">133,6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8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19357,9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19357,9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2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2.1.7.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Обеспечение персонифицированного финансирования дополнительного образования детей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107" w:right="-106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10" w:right="-1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</w:t>
            </w:r>
            <w:r>
              <w:rPr>
                <w:sz w:val="20"/>
                <w:szCs w:val="20"/>
              </w:rPr>
              <w:br/>
              <w:t xml:space="preserve">МБОУ ООШ №№ 20, 22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1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107" w:right="-106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10" w:right="-1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2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107" w:right="-106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</w:t>
            </w:r>
            <w:r>
              <w:rPr>
                <w:sz w:val="20"/>
                <w:szCs w:val="20"/>
              </w:rPr>
              <w:t xml:space="preserve">063,7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10" w:right="-1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574,5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744,6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744,6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4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107" w:right="-106"/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10" w:right="-10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continue"/>
            <w:textDirection w:val="lrTb"/>
            <w:noWrap w:val="false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107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</w:t>
            </w:r>
            <w:r>
              <w:rPr>
                <w:b/>
                <w:sz w:val="20"/>
                <w:szCs w:val="20"/>
              </w:rPr>
              <w:t xml:space="preserve">063,7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textDirection w:val="lrTb"/>
            <w:noWrap w:val="false"/>
          </w:tcPr>
          <w:p>
            <w:pPr>
              <w:ind w:left="-110" w:right="-10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574,5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744,6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textDirection w:val="lrTb"/>
            <w:noWrap w:val="false"/>
          </w:tcPr>
          <w:p>
            <w:pPr>
              <w:ind w:left="-107" w:right="-74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</w:t>
            </w:r>
            <w:r>
              <w:rPr>
                <w:b/>
                <w:sz w:val="20"/>
                <w:szCs w:val="20"/>
              </w:rPr>
              <w:t xml:space="preserve">744,6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6"/>
        </w:trPr>
        <w:tc>
          <w:tcPr>
            <w:shd w:val="clear" w:color="auto" w:fill="auto"/>
            <w:tcW w:w="36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2.1.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10.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27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left="-10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102</w:t>
            </w:r>
            <w:r>
              <w:rPr>
                <w:sz w:val="20"/>
                <w:szCs w:val="20"/>
              </w:rPr>
              <w:t xml:space="preserve">774,8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ind w:left="-6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</w:t>
            </w:r>
            <w:r>
              <w:rPr>
                <w:sz w:val="20"/>
                <w:szCs w:val="20"/>
              </w:rPr>
              <w:t xml:space="preserve">654,2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62" w:right="-10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</w:t>
            </w:r>
            <w:r>
              <w:rPr>
                <w:sz w:val="20"/>
                <w:szCs w:val="20"/>
              </w:rPr>
              <w:t xml:space="preserve">060,3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54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</w:t>
            </w:r>
            <w:r>
              <w:rPr>
                <w:sz w:val="20"/>
                <w:szCs w:val="20"/>
              </w:rPr>
              <w:t xml:space="preserve">060,3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МБОУ СОШ 1,3,5,7,9,</w:t>
            </w:r>
            <w:r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9,23, МБОУ ООШ № 20,22</w:t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9"/>
        </w:trPr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2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671,5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ind w:left="-6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484,3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6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593,6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5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593,6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8"/>
        </w:trPr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2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ind w:left="-6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6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left="-5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7"/>
        </w:trPr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2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91"/>
        </w:trPr>
        <w:tc>
          <w:tcPr>
            <w:shd w:val="clear" w:color="auto" w:fill="auto"/>
            <w:tcW w:w="368" w:type="pct"/>
            <w:vMerge w:val="continue"/>
            <w:textDirection w:val="lrTb"/>
            <w:noWrap w:val="false"/>
          </w:tcPr>
          <w:p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right w:val="single" w:color="auto" w:sz="4" w:space="0"/>
            </w:tcBorders>
            <w:tcW w:w="12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</w:tcBorders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9" w:type="pct"/>
            <w:textDirection w:val="lrTb"/>
            <w:noWrap w:val="false"/>
          </w:tcPr>
          <w:p>
            <w:pPr>
              <w:ind w:left="-86" w:right="-114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ind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107</w:t>
            </w:r>
            <w:r>
              <w:rPr>
                <w:b/>
                <w:sz w:val="20"/>
                <w:szCs w:val="20"/>
              </w:rPr>
              <w:t xml:space="preserve">446,3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6" w:type="pct"/>
            <w:textDirection w:val="lrTb"/>
            <w:noWrap w:val="false"/>
          </w:tcPr>
          <w:p>
            <w:pPr>
              <w:ind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</w:t>
            </w:r>
            <w:r>
              <w:rPr>
                <w:b/>
                <w:sz w:val="20"/>
                <w:szCs w:val="20"/>
              </w:rPr>
              <w:t xml:space="preserve">138,5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</w:t>
            </w:r>
            <w:r>
              <w:rPr>
                <w:b/>
                <w:sz w:val="20"/>
                <w:szCs w:val="20"/>
              </w:rPr>
              <w:t xml:space="preserve">653,9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50" w:type="pct"/>
            <w:textDirection w:val="lrTb"/>
            <w:noWrap w:val="false"/>
          </w:tcPr>
          <w:p>
            <w:pPr>
              <w:ind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</w:t>
            </w:r>
            <w:r>
              <w:rPr>
                <w:b/>
                <w:sz w:val="20"/>
                <w:szCs w:val="20"/>
              </w:rPr>
              <w:t xml:space="preserve">653,9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3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мероприятию 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201</w:t>
            </w:r>
            <w:r>
              <w:rPr>
                <w:b/>
                <w:bCs/>
                <w:sz w:val="20"/>
                <w:szCs w:val="20"/>
              </w:rPr>
              <w:t xml:space="preserve">242,7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65</w:t>
            </w:r>
            <w:r>
              <w:rPr>
                <w:b/>
                <w:bCs/>
                <w:sz w:val="20"/>
                <w:szCs w:val="20"/>
              </w:rPr>
              <w:t xml:space="preserve">527,5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</w:t>
            </w:r>
            <w:r>
              <w:rPr>
                <w:b/>
                <w:bCs/>
                <w:sz w:val="20"/>
                <w:szCs w:val="20"/>
              </w:rPr>
              <w:t xml:space="preserve">857,6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</w:t>
            </w:r>
            <w:r>
              <w:rPr>
                <w:b/>
                <w:bCs/>
                <w:sz w:val="20"/>
                <w:szCs w:val="20"/>
              </w:rPr>
              <w:t xml:space="preserve">857,6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15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1719</w:t>
            </w:r>
            <w:r>
              <w:rPr>
                <w:b/>
                <w:bCs/>
                <w:sz w:val="20"/>
                <w:szCs w:val="20"/>
              </w:rPr>
              <w:t xml:space="preserve">635,4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571</w:t>
            </w:r>
            <w:r>
              <w:rPr>
                <w:b/>
                <w:bCs/>
                <w:sz w:val="20"/>
                <w:szCs w:val="20"/>
              </w:rPr>
              <w:t xml:space="preserve">111,0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558</w:t>
            </w:r>
            <w:r>
              <w:rPr>
                <w:b/>
                <w:bCs/>
                <w:sz w:val="20"/>
                <w:szCs w:val="20"/>
              </w:rPr>
              <w:t xml:space="preserve">846,5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589</w:t>
            </w:r>
            <w:r>
              <w:rPr>
                <w:b/>
                <w:bCs/>
                <w:sz w:val="20"/>
                <w:szCs w:val="20"/>
              </w:rPr>
              <w:t xml:space="preserve">677,9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71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15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489</w:t>
            </w:r>
            <w:r>
              <w:rPr>
                <w:b/>
                <w:bCs/>
                <w:sz w:val="20"/>
                <w:szCs w:val="20"/>
              </w:rPr>
              <w:t xml:space="preserve">709,6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164</w:t>
            </w:r>
            <w:r>
              <w:rPr>
                <w:b/>
                <w:bCs/>
                <w:sz w:val="20"/>
                <w:szCs w:val="20"/>
              </w:rPr>
              <w:t xml:space="preserve">498,6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166</w:t>
            </w:r>
            <w:r>
              <w:rPr>
                <w:b/>
                <w:bCs/>
                <w:sz w:val="20"/>
                <w:szCs w:val="20"/>
              </w:rPr>
              <w:t xml:space="preserve">881,3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158</w:t>
            </w:r>
            <w:r>
              <w:rPr>
                <w:b/>
                <w:bCs/>
                <w:sz w:val="20"/>
                <w:szCs w:val="20"/>
              </w:rPr>
              <w:t xml:space="preserve">329,7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71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1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15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9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71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15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59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2410</w:t>
            </w:r>
            <w:r>
              <w:rPr>
                <w:b/>
                <w:bCs/>
                <w:sz w:val="20"/>
                <w:szCs w:val="20"/>
              </w:rPr>
              <w:t xml:space="preserve">587,7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6" w:type="pct"/>
            <w:vAlign w:val="center"/>
            <w:textDirection w:val="lrTb"/>
            <w:noWrap w:val="false"/>
          </w:tcPr>
          <w:p>
            <w:pPr>
              <w:ind w:left="-67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801</w:t>
            </w:r>
            <w:r>
              <w:rPr>
                <w:b/>
                <w:bCs/>
                <w:sz w:val="20"/>
                <w:szCs w:val="20"/>
              </w:rPr>
              <w:t xml:space="preserve">137,1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109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793 585,4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50" w:type="pct"/>
            <w:vAlign w:val="center"/>
            <w:textDirection w:val="lrTb"/>
            <w:noWrap w:val="false"/>
          </w:tcPr>
          <w:p>
            <w:pPr>
              <w:ind w:left="-54" w:right="-106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815</w:t>
            </w:r>
            <w:r>
              <w:rPr>
                <w:b/>
                <w:bCs/>
                <w:sz w:val="20"/>
                <w:szCs w:val="20"/>
              </w:rPr>
              <w:t xml:space="preserve">865,2</w:t>
            </w:r>
            <w:r>
              <w:rPr>
                <w:b/>
                <w:bCs/>
                <w:sz w:val="20"/>
                <w:szCs w:val="20"/>
              </w:rPr>
              <w:t xml:space="preserve">»;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71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widowControl w:val="off"/>
      </w:pPr>
      <w:r/>
      <w:r/>
    </w:p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2.2.2, 2.2.3, 2.2.4, 2.2.7, «Итого по мероприятию 2» и «Всего по подпрограмме 2»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«Перечень мероприятий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объёмом финансирования» к Подпрограмме </w:t>
      </w:r>
      <w:r>
        <w:rPr>
          <w:sz w:val="24"/>
          <w:szCs w:val="24"/>
        </w:rPr>
        <w:t xml:space="preserve">2 изложить в следующей редакции</w:t>
      </w:r>
      <w:r>
        <w:rPr>
          <w:sz w:val="24"/>
          <w:szCs w:val="24"/>
        </w:rPr>
        <w:t xml:space="preserve">:</w:t>
      </w:r>
      <w:r/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690"/>
        <w:gridCol w:w="2541"/>
        <w:gridCol w:w="683"/>
        <w:gridCol w:w="719"/>
        <w:gridCol w:w="990"/>
        <w:gridCol w:w="943"/>
        <w:gridCol w:w="837"/>
        <w:gridCol w:w="979"/>
        <w:gridCol w:w="977"/>
      </w:tblGrid>
      <w:tr>
        <w:tblPrEx/>
        <w:trPr>
          <w:trHeight w:val="151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«2.2.2.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материально-технической базы муниципальных образовательных учреждений</w:t>
            </w:r>
            <w:r>
              <w:rPr>
                <w:sz w:val="20"/>
                <w:szCs w:val="20"/>
              </w:rPr>
              <w:t xml:space="preserve"> и учреждений дополнительного образования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ind w:left="-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  <w:br/>
              <w:t xml:space="preserve"> МБОУ СОШ №№ 1,3,5,7,9, 11,19,23; </w:t>
            </w:r>
            <w:r>
              <w:rPr>
                <w:sz w:val="20"/>
                <w:szCs w:val="20"/>
              </w:rPr>
              <w:br/>
              <w:t xml:space="preserve">МБОУ ООШ №№ 20, 22; МБОУ ДО ДДТ №№ 1,2; МБУ ДО ДЮСШ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59943,0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left="-69"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34943,0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left="-64"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25000,0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59943,0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34</w:t>
            </w:r>
            <w:r>
              <w:rPr>
                <w:b/>
                <w:sz w:val="20"/>
                <w:szCs w:val="20"/>
              </w:rPr>
              <w:t xml:space="preserve">943,0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25000,0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2.2.3.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 здания начальной школы (пристройка) на 250 мест в п. Печенга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ind w:left="-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 "РЭС"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13199,1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left="-69"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left="-64"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13199,1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13199,1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13 199,1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2.2.4.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документации по планировке территории и проектно-сметной документации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 прохождением государственной экспертизы, </w:t>
            </w:r>
            <w:r>
              <w:rPr>
                <w:sz w:val="20"/>
                <w:szCs w:val="20"/>
              </w:rPr>
              <w:t xml:space="preserve">канатной дороги в п. Никель (горнолыжный склон)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ind w:left="-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ДЮСШ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left="-69"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left="-64"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1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2.2.7.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2023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10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ind w:left="-4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№№ 3,5; МБУ ООШ №№ 20,22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5 508,7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5 508,7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289,9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289,9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64"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31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none" w:color="000000" w:sz="4" w:space="0"/>
              <w:right w:val="single" w:color="auto" w:sz="4" w:space="0"/>
            </w:tcBorders>
            <w:tcW w:w="3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35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6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5 798,6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5 798,6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7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мероприятию 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988,5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988,5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1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6736,8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6736,8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05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85643,0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47443,9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38199,1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8017,3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8017,3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2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384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101385,6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63186,5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38199,1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57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202231,2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66516,0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67857,6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67857,6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1726372,2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577847,8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558846,5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589677,9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575352,6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211942,5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205080,4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158329,7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4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8017,3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8 017,3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63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209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384" w:type="pct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9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2511973,3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04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864323,6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831784,5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201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</w:rPr>
              <w:t xml:space="preserve">815865,2»</w:t>
            </w:r>
            <w:r>
              <w:rPr>
                <w:b/>
                <w:bCs/>
                <w:sz w:val="20"/>
                <w:szCs w:val="20"/>
              </w:rPr>
              <w:t xml:space="preserve">;</w:t>
            </w:r>
            <w:r>
              <w:rPr>
                <w:b/>
                <w:bCs/>
                <w:sz w:val="20"/>
                <w:szCs w:val="20"/>
              </w:rPr>
              <w:t xml:space="preserve">;</w:t>
            </w:r>
            <w:r>
              <w:rPr>
                <w:b/>
                <w:bCs/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widowControl w:val="off"/>
      </w:pPr>
      <w:r/>
      <w:r/>
    </w:p>
    <w:p>
      <w:pPr>
        <w:ind w:firstLine="709"/>
        <w:jc w:val="both"/>
        <w:widowControl w:val="off"/>
      </w:pPr>
      <w:r>
        <w:t xml:space="preserve">- строк</w:t>
      </w:r>
      <w:r>
        <w:t xml:space="preserve">и</w:t>
      </w:r>
      <w:r>
        <w:t xml:space="preserve"> </w:t>
      </w:r>
      <w:r>
        <w:t xml:space="preserve">2.1.2,</w:t>
      </w:r>
      <w:r>
        <w:t xml:space="preserve"> </w:t>
      </w:r>
      <w:r>
        <w:t xml:space="preserve">2.</w:t>
      </w:r>
      <w:r>
        <w:t xml:space="preserve">1.4,</w:t>
      </w:r>
      <w:r>
        <w:t xml:space="preserve"> </w:t>
      </w:r>
      <w:r>
        <w:t xml:space="preserve">2.1.11</w:t>
      </w:r>
      <w:r>
        <w:t xml:space="preserve"> и </w:t>
      </w:r>
      <w:r>
        <w:t xml:space="preserve">2.2.3</w:t>
      </w:r>
      <w:r>
        <w:t xml:space="preserve"> таблицы 2 «Перечень программных мероприятий с показателями результативности выполнения мероприятий» к Подпрограмме 2</w:t>
      </w:r>
      <w:r>
        <w:t xml:space="preserve"> изложить в следующей редакции: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701"/>
        <w:gridCol w:w="709"/>
        <w:gridCol w:w="1842"/>
        <w:gridCol w:w="709"/>
        <w:gridCol w:w="851"/>
        <w:gridCol w:w="850"/>
        <w:gridCol w:w="851"/>
        <w:gridCol w:w="1134"/>
      </w:tblGrid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ind w:left="-108" w:firstLine="108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«2.1.2.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Предоставление дополнительного образования детей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rFonts w:eastAsia="Calibri"/>
                <w:sz w:val="20"/>
                <w:szCs w:val="20"/>
              </w:rPr>
            </w:r>
          </w:p>
          <w:p>
            <w:pPr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Выполнение муниципального задания  муниципальными </w:t>
            </w:r>
            <w:r>
              <w:rPr>
                <w:bCs/>
                <w:sz w:val="20"/>
                <w:szCs w:val="20"/>
              </w:rPr>
              <w:t xml:space="preserve">учреждениями дополнительного образования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№№ 1,2;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000000"/>
                <w:sz w:val="20"/>
                <w:szCs w:val="20"/>
              </w:rPr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1800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1800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1800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color w:val="ff0000"/>
                <w:sz w:val="20"/>
                <w:szCs w:val="20"/>
              </w:rPr>
            </w:r>
            <w:r>
              <w:rPr>
                <w:rFonts w:eastAsia="Calibri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2.1.4.</w:t>
            </w:r>
            <w:r>
              <w:rPr>
                <w:rFonts w:eastAsia="Calibri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Среднегодовая численность </w:t>
            </w:r>
            <w:r>
              <w:rPr>
                <w:sz w:val="20"/>
                <w:szCs w:val="20"/>
              </w:rPr>
              <w:t xml:space="preserve">обучающихся</w:t>
            </w:r>
            <w:r>
              <w:rPr>
                <w:sz w:val="20"/>
                <w:szCs w:val="20"/>
              </w:rPr>
              <w:t xml:space="preserve"> льготной категории, получающих услугу бесплатного питания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1414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1414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1414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МБОУ СОШ №№ 1, 3, 5, 7, 9, 11, 19, 23, МБОУ ООШ №№ 20, 22;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2.1.11.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sz w:val="20"/>
                <w:szCs w:val="20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Количество школьных спортивных клубов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</w:t>
            </w:r>
            <w:r>
              <w:rPr>
                <w:sz w:val="20"/>
                <w:szCs w:val="20"/>
              </w:rPr>
              <w:t xml:space="preserve">ния, МБОУ СОШ №№ 1, 3, 5, 7, 9, 11, </w:t>
            </w:r>
            <w:r>
              <w:rPr>
                <w:sz w:val="20"/>
                <w:szCs w:val="20"/>
              </w:rPr>
              <w:t xml:space="preserve">19, 23; МБОУ ООШ №№ 20, 22  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2.2.3.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Строительство здания начальной школы (пристройка) на 250 мест в п. Печенга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2023-2024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Выполнение работ по строительству здания начальной школы (пристройка) МБОУ СОШ № 5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Детский отдых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Подпрограмма 3)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863"/>
        <w:gridCol w:w="6663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3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63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 </w:t>
            </w:r>
            <w:r>
              <w:rPr>
                <w:b/>
              </w:rPr>
              <w:t xml:space="preserve">29 222,1</w:t>
            </w:r>
            <w:r>
              <w:rPr>
                <w:b/>
              </w:rPr>
              <w:t xml:space="preserve"> 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0,0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0,0 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0,0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11812,7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</w:t>
            </w:r>
            <w:r>
              <w:t xml:space="preserve">4315,6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3705,7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3791,4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17409,4 </w:t>
            </w:r>
            <w:r>
              <w:t xml:space="preserve">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</w:t>
            </w:r>
            <w:r>
              <w:t xml:space="preserve">6309,4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5550,0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5550,0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0,0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0,0 тыс. рублей</w:t>
            </w:r>
            <w:r>
              <w:t xml:space="preserve">.»;</w:t>
            </w:r>
            <w:r/>
          </w:p>
        </w:tc>
      </w:tr>
    </w:tbl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3.1.3,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3.1.6, «Итого по мероприятию 1»,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3.2.1,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мероприятию 2», «Всего по подпрограмме 3»</w:t>
      </w:r>
      <w:r>
        <w:rPr>
          <w:sz w:val="24"/>
          <w:szCs w:val="24"/>
        </w:rPr>
        <w:t xml:space="preserve"> таблицы</w:t>
      </w:r>
      <w:r>
        <w:rPr>
          <w:sz w:val="24"/>
          <w:szCs w:val="24"/>
        </w:rPr>
        <w:t xml:space="preserve"> 1 «Перечень мероприятий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объёмом финансирования» к </w:t>
      </w:r>
      <w:r>
        <w:rPr>
          <w:sz w:val="24"/>
          <w:szCs w:val="24"/>
        </w:rPr>
        <w:t xml:space="preserve">Подпрограмм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3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091"/>
        <w:gridCol w:w="700"/>
        <w:gridCol w:w="837"/>
        <w:gridCol w:w="977"/>
        <w:gridCol w:w="837"/>
        <w:gridCol w:w="979"/>
        <w:gridCol w:w="977"/>
        <w:gridCol w:w="1256"/>
      </w:tblGrid>
      <w:tr>
        <w:tblPrEx/>
        <w:trPr>
          <w:trHeight w:val="214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3.1.3.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Подготовка, организация и проведение  муниципальных детских оздоровительных лагерей, экспедиций, детских игровых площадок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МБОУ ООШ №№ 20, 22; МБУ ДО ДДТ №№ 1, 2, МБУ «ММЦ»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10166,0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3836,6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3166,9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3162,5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0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10166,0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3836,6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3166,9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3162,5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3.1.5.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Оснащение детских оздоровительных лагерей на базе МБУ ДО ДДТ №№ 1,2 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298,8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98,8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2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298,8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98,8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3.1.6.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№№ 1, 3, 5, 7, 9, 11, 19, 23;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22;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 2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3903,8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1303,8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1300,0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72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3903,8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1303,8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1300,0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1300,0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мероприятию 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134,4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637,3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705,7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791,4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478,2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954,2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762,0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762,0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612,6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591,5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467,7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553,4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3.2.1.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трудовых бригад для несовершеннолетних детей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№№ 1, 3, 9, 19;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ООШ №№ 20, 22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Cs/>
                <w:color w:val="000000"/>
                <w:sz w:val="20"/>
                <w:szCs w:val="20"/>
              </w:rPr>
              <w:t xml:space="preserve">895,5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319,5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788,0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788,0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71"/>
        </w:trPr>
        <w:tc>
          <w:tcPr>
            <w:shd w:val="clear" w:color="auto" w:fill="auto"/>
            <w:tcW w:w="3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1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1895,5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319,5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788,0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788,0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1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мероприятию 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678,3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678,3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931,2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355,2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788,0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788,0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609,5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033,5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788,0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788,0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 по подпрограмме 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812,7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315,6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705,7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791,4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8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409,4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309,4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550,0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550,0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1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868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222,1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625,0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255,7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9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341,4»;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widowControl w:val="off"/>
      </w:pPr>
      <w:r>
        <w:t xml:space="preserve">- строки 3.1.4</w:t>
      </w:r>
      <w:r>
        <w:t xml:space="preserve"> и </w:t>
      </w:r>
      <w:r>
        <w:t xml:space="preserve">3.1.6</w:t>
      </w:r>
      <w:r>
        <w:t xml:space="preserve"> </w:t>
      </w:r>
      <w:r>
        <w:t xml:space="preserve">таблицы 2 «Перечень мероприятий </w:t>
      </w:r>
      <w:r>
        <w:t xml:space="preserve">под</w:t>
      </w:r>
      <w:r>
        <w:t xml:space="preserve">программы </w:t>
      </w:r>
      <w:r>
        <w:t xml:space="preserve">с показателями результативности выполнения мероприятий» к Подпрограмме 3 изложить в следующей редакции: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1559"/>
        <w:gridCol w:w="709"/>
        <w:gridCol w:w="709"/>
        <w:gridCol w:w="850"/>
        <w:gridCol w:w="851"/>
        <w:gridCol w:w="1701"/>
      </w:tblGrid>
      <w:tr>
        <w:tblPrEx/>
        <w:trPr>
          <w:trHeight w:val="1234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3.1.4.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отдыха детей Печенгского муниципального округа в муниципальных образовательных организациях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детей, охваченных организованными формами отдыха и занятости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1540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МБОУ ООШ №№ 20, 22;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 2 </w:t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3.1.6.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  <w:outlineLvl w:val="2"/>
            </w:pPr>
            <w:r>
              <w:rPr>
                <w:bCs/>
                <w:sz w:val="20"/>
                <w:szCs w:val="20"/>
              </w:rPr>
              <w:t xml:space="preserve">Количество детей, направленных на отдых в выездные лагеря (путевки предоставляются </w:t>
            </w:r>
            <w:r>
              <w:rPr>
                <w:sz w:val="20"/>
                <w:szCs w:val="20"/>
              </w:rPr>
              <w:t xml:space="preserve">ГАНОУ МО «Центр образования «Лапландия»)</w:t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281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124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124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№№ 1, 3, 5, 7, 9, 11, 19, 23; МБОУ ООШ №№ 20, 22; </w:t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ДДТ №№ 1, 2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подпрограммы» в паспорте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Развитие потенциала участников образовательного процесса» </w:t>
      </w:r>
      <w:r>
        <w:rPr>
          <w:rFonts w:ascii="Times New Roman" w:hAnsi="Times New Roman" w:cs="Times New Roman"/>
          <w:sz w:val="24"/>
          <w:szCs w:val="24"/>
        </w:rPr>
        <w:t xml:space="preserve">(далее – Подпрограмма 4)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863"/>
        <w:gridCol w:w="6663"/>
      </w:tblGrid>
      <w:tr>
        <w:tblPrEx/>
        <w:trPr>
          <w:jc w:val="center"/>
          <w:trHeight w:val="4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3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63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подпрограмме</w:t>
            </w:r>
            <w:r>
              <w:t xml:space="preserve">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20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977,2</w:t>
            </w:r>
            <w:r>
              <w:rPr>
                <w:b/>
              </w:rPr>
              <w:t xml:space="preserve"> тыс. рублей</w:t>
            </w:r>
            <w:r>
              <w:t xml:space="preserve">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ФБ: 0,0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0,0 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0,0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ОБ: 0,0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0,0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20977,2</w:t>
            </w:r>
            <w:r>
              <w:t xml:space="preserve">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</w:t>
            </w:r>
            <w:r>
              <w:t xml:space="preserve">7357,8</w:t>
            </w:r>
            <w:r>
              <w:t xml:space="preserve">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6693,4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2025 год: 6926,0 тыс.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0,0 тыс.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2023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2024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5 год: 0,0 тыс. рублей</w:t>
            </w:r>
            <w:r>
              <w:t xml:space="preserve">.»;</w:t>
            </w:r>
            <w:r/>
          </w:p>
        </w:tc>
      </w:tr>
    </w:tbl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4.2.3, «</w:t>
      </w:r>
      <w:r>
        <w:rPr>
          <w:sz w:val="24"/>
          <w:szCs w:val="24"/>
        </w:rPr>
        <w:t xml:space="preserve">Итого по мероприятию 2</w:t>
      </w:r>
      <w:r>
        <w:rPr>
          <w:sz w:val="24"/>
          <w:szCs w:val="24"/>
        </w:rPr>
        <w:t xml:space="preserve">» и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Всего по подпрограмме 4</w:t>
      </w:r>
      <w:r>
        <w:rPr>
          <w:sz w:val="24"/>
          <w:szCs w:val="24"/>
        </w:rPr>
        <w:t xml:space="preserve">» таблицы</w:t>
      </w:r>
      <w:r>
        <w:rPr>
          <w:sz w:val="24"/>
          <w:szCs w:val="24"/>
        </w:rPr>
        <w:t xml:space="preserve"> 1 «Перечень мероприятий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объёмом финансирования»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4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99"/>
        <w:gridCol w:w="1397"/>
        <w:gridCol w:w="979"/>
        <w:gridCol w:w="977"/>
        <w:gridCol w:w="1117"/>
        <w:gridCol w:w="1117"/>
        <w:gridCol w:w="979"/>
        <w:gridCol w:w="1117"/>
        <w:gridCol w:w="977"/>
      </w:tblGrid>
      <w:tr>
        <w:tblPrEx/>
        <w:trPr>
          <w:trHeight w:val="140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«4.2.3.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предоставления услуг (работ)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2023-2025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«ММЦ»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677,2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</w:t>
            </w:r>
            <w:r>
              <w:rPr>
                <w:color w:val="000000"/>
                <w:sz w:val="20"/>
                <w:szCs w:val="20"/>
              </w:rPr>
              <w:t xml:space="preserve">177,8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  <w:t xml:space="preserve">633,4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</w:t>
            </w:r>
            <w:r>
              <w:rPr>
                <w:color w:val="000000"/>
                <w:sz w:val="20"/>
                <w:szCs w:val="20"/>
              </w:rPr>
              <w:t xml:space="preserve">866,0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07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46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677,2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177,8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633,4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866,0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мероприятию 2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677,2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177,8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633,4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866,0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677,2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177,8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633,4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866,0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ind w:right="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977,2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357,8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693,4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926,0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64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977,2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357,8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693,4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926,0»;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8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Хозяйственно-эксплуатационное обслуживание муниципальных учреждений муниципального образования» (далее – Подпрограмма 6)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863"/>
        <w:gridCol w:w="6663"/>
      </w:tblGrid>
      <w:tr>
        <w:tblPrEx/>
        <w:trPr>
          <w:jc w:val="center"/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3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«Финансовое обеспечение подпрограммы</w:t>
            </w:r>
            <w:r>
              <w:rPr>
                <w:color w:val="000000"/>
                <w:sz w:val="20"/>
              </w:rPr>
            </w:r>
          </w:p>
          <w:p>
            <w:pPr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</w:r>
            <w:r>
              <w:rPr>
                <w:color w:val="000000"/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63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Всего по подпрограмме</w:t>
            </w:r>
            <w:r>
              <w:rPr>
                <w:sz w:val="20"/>
              </w:rPr>
              <w:t xml:space="preserve">: </w:t>
            </w:r>
            <w:r>
              <w:rPr>
                <w:b/>
                <w:sz w:val="20"/>
              </w:rPr>
              <w:t xml:space="preserve">171 089,0 тыс. рублей</w:t>
            </w:r>
            <w:r>
              <w:rPr>
                <w:sz w:val="20"/>
              </w:rPr>
              <w:t xml:space="preserve">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в том числе: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ФБ: 0,0 тыс. рублей, из них: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2023 год: 0,0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2024 год: 0,0 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2025 год: 0,0 тыс. рублей.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ОБ: 35275,3 тыс. рублей, из них: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2023 год: 10532,8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2024 год: 11707,6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2025 год: 13034,9 тыс. рублей.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МБ: 135813,7 тыс. рублей, из них: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2023 год: 47829,1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2024 год: 43199,9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2025 год: 44784,7 тыс. рублей.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ВБС: 0,0 тыс. рублей, из них: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2023 год: 0,0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2024 год: 0,0 тыс. рублей,</w:t>
            </w:r>
            <w:r>
              <w:rPr>
                <w:sz w:val="20"/>
              </w:rPr>
            </w:r>
          </w:p>
          <w:p>
            <w:pPr>
              <w:ind w:left="-57" w:right="-57"/>
              <w:jc w:val="both"/>
              <w:rPr>
                <w:sz w:val="20"/>
              </w:rPr>
            </w:pPr>
            <w:r>
              <w:rPr>
                <w:sz w:val="20"/>
              </w:rPr>
              <w:t xml:space="preserve">2025 год: 0,0 тыс. рублей</w:t>
            </w:r>
            <w:r>
              <w:rPr>
                <w:sz w:val="20"/>
              </w:rPr>
              <w:t xml:space="preserve">.»;</w:t>
            </w:r>
            <w:r>
              <w:rPr>
                <w:sz w:val="20"/>
              </w:rPr>
            </w:r>
          </w:p>
        </w:tc>
      </w:tr>
    </w:tbl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6.1.1, «Итого по мероприятию 1» и «Всего по подпрограмме 6» таблицы</w:t>
      </w:r>
      <w:r>
        <w:rPr>
          <w:sz w:val="24"/>
          <w:szCs w:val="24"/>
        </w:rPr>
        <w:t xml:space="preserve"> 1 «Перечень мероприятий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объёмом финансирования»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6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2239"/>
        <w:gridCol w:w="752"/>
        <w:gridCol w:w="782"/>
        <w:gridCol w:w="979"/>
        <w:gridCol w:w="977"/>
        <w:gridCol w:w="1117"/>
        <w:gridCol w:w="979"/>
        <w:gridCol w:w="837"/>
      </w:tblGrid>
      <w:tr>
        <w:tblPrEx/>
        <w:trPr>
          <w:trHeight w:val="214"/>
        </w:trPr>
        <w:tc>
          <w:tcPr>
            <w:shd w:val="clear" w:color="auto" w:fill="auto"/>
            <w:tcW w:w="372" w:type="pct"/>
            <w:vMerge w:val="restart"/>
            <w:textDirection w:val="lrTb"/>
            <w:noWrap w:val="false"/>
          </w:tcPr>
          <w:p>
            <w:pPr>
              <w:ind w:left="-107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«6.1.1.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6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предоставления услуг (работ)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2023-2025</w:t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133957,0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47274,7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42583,7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44098,6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07"/>
        </w:trPr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6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0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18" w:type="pct"/>
            <w:textDirection w:val="lrTb"/>
            <w:noWrap w:val="false"/>
          </w:tcPr>
          <w:p>
            <w:pPr>
              <w:ind w:left="-164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133957,0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47274,7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42583,7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44098,6</w:t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0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 по мероприятию 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right w:val="single" w:color="auto" w:sz="4" w:space="0"/>
            </w:tcBorders>
            <w:tcW w:w="4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35275,3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10532,8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11707,6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13034,9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6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135813,7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47829,1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43199,9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44784,7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171089,0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58361,9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54907,5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57819,6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Всего по подпрограмме 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44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35275,3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10532,8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11707,6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13034,9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18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135813,7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left="-69"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47829,1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43199,9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44784,7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21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2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1970" w:type="pct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418" w:type="pct"/>
            <w:vAlign w:val="center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2" w:right="-9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171089,0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2" w:type="pct"/>
            <w:vAlign w:val="center"/>
            <w:textDirection w:val="lrTb"/>
            <w:noWrap w:val="false"/>
          </w:tcPr>
          <w:p>
            <w:pPr>
              <w:ind w:right="-9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58361,9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97" w:type="pct"/>
            <w:vAlign w:val="center"/>
            <w:textDirection w:val="lrTb"/>
            <w:noWrap w:val="false"/>
          </w:tcPr>
          <w:p>
            <w:pPr>
              <w:ind w:left="-109" w:right="-10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54907,5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523" w:type="pct"/>
            <w:vAlign w:val="center"/>
            <w:textDirection w:val="lrTb"/>
            <w:noWrap w:val="false"/>
          </w:tcPr>
          <w:p>
            <w:pPr>
              <w:ind w:left="-109" w:right="-10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57819,6».</w:t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tcW w:w="44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739"/>
        <w:ind w:firstLine="709"/>
      </w:pPr>
      <w:r/>
      <w:r/>
    </w:p>
    <w:p>
      <w:pPr>
        <w:pStyle w:val="739"/>
        <w:ind w:firstLine="709"/>
      </w:pPr>
      <w:r>
        <w:t xml:space="preserve">2</w:t>
      </w:r>
      <w:r>
        <w:t xml:space="preserve">. </w:t>
      </w:r>
      <w:r>
        <w:t xml:space="preserve">Настоящее постановление вступ</w:t>
      </w:r>
      <w:r>
        <w:t xml:space="preserve">ает в силу после его подписания.</w:t>
      </w:r>
      <w:r/>
    </w:p>
    <w:p>
      <w:pPr>
        <w:pStyle w:val="739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</w:t>
      </w:r>
      <w:r>
        <w:t xml:space="preserve">Печенгского муниципального округа</w:t>
      </w:r>
      <w:r>
        <w:t xml:space="preserve"> в сети Интернет.</w:t>
      </w:r>
      <w:r>
        <w:rPr>
          <w:rFonts w:eastAsia="Calibri"/>
        </w:rPr>
        <w:t xml:space="preserve"> </w:t>
      </w:r>
      <w:r/>
    </w:p>
    <w:p>
      <w:pPr>
        <w:pStyle w:val="739"/>
      </w:pPr>
      <w:r/>
      <w:r/>
    </w:p>
    <w:p>
      <w:pPr>
        <w:pStyle w:val="739"/>
      </w:pPr>
      <w:r/>
      <w:r/>
    </w:p>
    <w:p>
      <w:pPr>
        <w:pStyle w:val="739"/>
        <w:jc w:val="both"/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pPr>
        <w:pStyle w:val="739"/>
        <w:rPr>
          <w:sz w:val="20"/>
          <w:szCs w:val="20"/>
        </w:rPr>
      </w:pPr>
      <w:r/>
      <w:bookmarkStart w:id="0" w:name="_GoBack"/>
      <w:r/>
      <w:bookmarkEnd w:id="0"/>
      <w:r/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739"/>
        <w:rPr>
          <w:sz w:val="20"/>
          <w:szCs w:val="20"/>
        </w:rPr>
      </w:pPr>
      <w:r>
        <w:rPr>
          <w:sz w:val="20"/>
          <w:szCs w:val="20"/>
        </w:rPr>
        <w:t xml:space="preserve">Никитина И.В., 50572</w:t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784"/>
      </w:pPr>
      <w:r>
        <w:separator/>
      </w:r>
      <w:r/>
    </w:p>
  </w:footnote>
  <w:footnote w:type="continuationSeparator" w:id="0">
    <w:p>
      <w:pPr>
        <w:pStyle w:val="784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3"/>
  </w:num>
  <w:num w:numId="5">
    <w:abstractNumId w:val="23"/>
  </w:num>
  <w:num w:numId="6">
    <w:abstractNumId w:val="19"/>
  </w:num>
  <w:num w:numId="7">
    <w:abstractNumId w:val="5"/>
  </w:num>
  <w:num w:numId="8">
    <w:abstractNumId w:val="21"/>
  </w:num>
  <w:num w:numId="9">
    <w:abstractNumId w:val="7"/>
  </w:num>
  <w:num w:numId="10">
    <w:abstractNumId w:val="29"/>
  </w:num>
  <w:num w:numId="11">
    <w:abstractNumId w:val="22"/>
  </w:num>
  <w:num w:numId="12">
    <w:abstractNumId w:val="0"/>
  </w:num>
  <w:num w:numId="13">
    <w:abstractNumId w:val="10"/>
  </w:num>
  <w:num w:numId="14">
    <w:abstractNumId w:val="20"/>
  </w:num>
  <w:num w:numId="15">
    <w:abstractNumId w:val="35"/>
  </w:num>
  <w:num w:numId="16">
    <w:abstractNumId w:val="16"/>
  </w:num>
  <w:num w:numId="17">
    <w:abstractNumId w:val="4"/>
  </w:num>
  <w:num w:numId="18">
    <w:abstractNumId w:val="18"/>
  </w:num>
  <w:num w:numId="19">
    <w:abstractNumId w:val="12"/>
  </w:num>
  <w:num w:numId="20">
    <w:abstractNumId w:val="14"/>
  </w:num>
  <w:num w:numId="21">
    <w:abstractNumId w:val="25"/>
  </w:num>
  <w:num w:numId="22">
    <w:abstractNumId w:val="13"/>
  </w:num>
  <w:num w:numId="23">
    <w:abstractNumId w:val="11"/>
  </w:num>
  <w:num w:numId="24">
    <w:abstractNumId w:val="2"/>
  </w:num>
  <w:num w:numId="25">
    <w:abstractNumId w:val="31"/>
  </w:num>
  <w:num w:numId="26">
    <w:abstractNumId w:val="8"/>
  </w:num>
  <w:num w:numId="27">
    <w:abstractNumId w:val="33"/>
  </w:num>
  <w:num w:numId="28">
    <w:abstractNumId w:val="1"/>
  </w:num>
  <w:num w:numId="29">
    <w:abstractNumId w:val="9"/>
  </w:num>
  <w:num w:numId="30">
    <w:abstractNumId w:val="32"/>
  </w:num>
  <w:num w:numId="31">
    <w:abstractNumId w:val="34"/>
  </w:num>
  <w:num w:numId="32">
    <w:abstractNumId w:val="28"/>
  </w:num>
  <w:num w:numId="33">
    <w:abstractNumId w:val="30"/>
  </w:num>
  <w:num w:numId="34">
    <w:abstractNumId w:val="15"/>
  </w:num>
  <w:num w:numId="35">
    <w:abstractNumId w:val="1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35"/>
    <w:link w:val="72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35"/>
    <w:link w:val="72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35"/>
    <w:link w:val="728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35"/>
    <w:link w:val="72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35"/>
    <w:link w:val="730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35"/>
    <w:link w:val="731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735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735"/>
    <w:link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73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35"/>
    <w:link w:val="740"/>
    <w:uiPriority w:val="10"/>
    <w:rPr>
      <w:sz w:val="48"/>
      <w:szCs w:val="48"/>
    </w:rPr>
  </w:style>
  <w:style w:type="character" w:styleId="37">
    <w:name w:val="Subtitle Char"/>
    <w:basedOn w:val="735"/>
    <w:link w:val="741"/>
    <w:uiPriority w:val="11"/>
    <w:rPr>
      <w:sz w:val="24"/>
      <w:szCs w:val="24"/>
    </w:rPr>
  </w:style>
  <w:style w:type="character" w:styleId="39">
    <w:name w:val="Quote Char"/>
    <w:link w:val="742"/>
    <w:uiPriority w:val="29"/>
    <w:rPr>
      <w:i/>
    </w:rPr>
  </w:style>
  <w:style w:type="character" w:styleId="41">
    <w:name w:val="Intense Quote Char"/>
    <w:link w:val="743"/>
    <w:uiPriority w:val="30"/>
    <w:rPr>
      <w:i/>
    </w:rPr>
  </w:style>
  <w:style w:type="character" w:styleId="43">
    <w:name w:val="Header Char"/>
    <w:basedOn w:val="735"/>
    <w:link w:val="744"/>
    <w:uiPriority w:val="99"/>
  </w:style>
  <w:style w:type="character" w:styleId="45">
    <w:name w:val="Footer Char"/>
    <w:basedOn w:val="735"/>
    <w:link w:val="745"/>
    <w:uiPriority w:val="99"/>
  </w:style>
  <w:style w:type="paragraph" w:styleId="46">
    <w:name w:val="Caption"/>
    <w:basedOn w:val="725"/>
    <w:next w:val="72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45"/>
    <w:uiPriority w:val="99"/>
  </w:style>
  <w:style w:type="table" w:styleId="49">
    <w:name w:val="Table Grid Light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"/>
    <w:basedOn w:val="7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178">
    <w:name w:val="endnote text"/>
    <w:basedOn w:val="725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35"/>
    <w:uiPriority w:val="99"/>
    <w:semiHidden/>
    <w:unhideWhenUsed/>
    <w:rPr>
      <w:vertAlign w:val="superscript"/>
    </w:rPr>
  </w:style>
  <w:style w:type="paragraph" w:styleId="181">
    <w:name w:val="toc 1"/>
    <w:basedOn w:val="725"/>
    <w:next w:val="725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25"/>
    <w:next w:val="725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25"/>
    <w:next w:val="725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25"/>
    <w:next w:val="725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25"/>
    <w:next w:val="725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25"/>
    <w:next w:val="725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25"/>
    <w:next w:val="725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25"/>
    <w:next w:val="725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25"/>
    <w:next w:val="725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25"/>
    <w:next w:val="725"/>
    <w:uiPriority w:val="99"/>
    <w:unhideWhenUsed/>
    <w:pPr>
      <w:spacing w:after="0" w:afterAutospacing="0"/>
    </w:pPr>
  </w:style>
  <w:style w:type="paragraph" w:styleId="725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26">
    <w:name w:val="Heading 1"/>
    <w:basedOn w:val="725"/>
    <w:next w:val="72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27">
    <w:name w:val="Heading 2"/>
    <w:basedOn w:val="725"/>
    <w:next w:val="72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28">
    <w:name w:val="Heading 3"/>
    <w:basedOn w:val="725"/>
    <w:next w:val="725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29">
    <w:name w:val="Heading 4"/>
    <w:basedOn w:val="725"/>
    <w:next w:val="725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30">
    <w:name w:val="Heading 5"/>
    <w:basedOn w:val="725"/>
    <w:next w:val="725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31">
    <w:name w:val="Heading 6"/>
    <w:basedOn w:val="725"/>
    <w:next w:val="725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32">
    <w:name w:val="Heading 7"/>
    <w:basedOn w:val="725"/>
    <w:next w:val="725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33">
    <w:name w:val="Heading 8"/>
    <w:basedOn w:val="725"/>
    <w:next w:val="725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34">
    <w:name w:val="Heading 9"/>
    <w:basedOn w:val="725"/>
    <w:next w:val="72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paragraph" w:styleId="738">
    <w:name w:val="List Paragraph"/>
    <w:basedOn w:val="725"/>
    <w:pPr>
      <w:ind w:left="720"/>
    </w:pPr>
  </w:style>
  <w:style w:type="paragraph" w:styleId="739">
    <w:name w:val="No Spacing"/>
    <w:basedOn w:val="725"/>
    <w:uiPriority w:val="1"/>
    <w:qFormat/>
    <w:rPr>
      <w:color w:val="000000"/>
    </w:rPr>
  </w:style>
  <w:style w:type="paragraph" w:styleId="740">
    <w:name w:val="Title"/>
    <w:basedOn w:val="725"/>
    <w:next w:val="725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741">
    <w:name w:val="Subtitle"/>
    <w:basedOn w:val="725"/>
    <w:next w:val="725"/>
    <w:uiPriority w:val="11"/>
    <w:qFormat/>
    <w:rPr>
      <w:i/>
      <w:color w:val="444444"/>
      <w:sz w:val="52"/>
    </w:rPr>
  </w:style>
  <w:style w:type="paragraph" w:styleId="742">
    <w:name w:val="Quote"/>
    <w:basedOn w:val="725"/>
    <w:next w:val="72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743">
    <w:name w:val="Intense Quote"/>
    <w:basedOn w:val="725"/>
    <w:next w:val="725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744">
    <w:name w:val="Header"/>
    <w:basedOn w:val="72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745">
    <w:name w:val="Footer"/>
    <w:basedOn w:val="72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746">
    <w:name w:val="Table Grid"/>
    <w:basedOn w:val="736"/>
    <w:rPr>
      <w:rFonts w:ascii="Times New Roman" w:hAnsi="Times New Roman" w:eastAsia="Times New Roman"/>
      <w:szCs w:val="20"/>
    </w:rPr>
    <w:tblPr/>
  </w:style>
  <w:style w:type="table" w:styleId="747" w:customStyle="1">
    <w:name w:val="Lined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48" w:customStyle="1">
    <w:name w:val="Lined - Accent 1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49" w:customStyle="1">
    <w:name w:val="Lined - Accent 2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50" w:customStyle="1">
    <w:name w:val="Lined - Accent 3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751" w:customStyle="1">
    <w:name w:val="Lined - Accent 4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52" w:customStyle="1">
    <w:name w:val="Lined - Accent 5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53" w:customStyle="1">
    <w:name w:val="Lined - Accent 6"/>
    <w:basedOn w:val="73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754" w:customStyle="1">
    <w:name w:val="Bordered"/>
    <w:basedOn w:val="736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755" w:customStyle="1">
    <w:name w:val="Bordered - Accent 1"/>
    <w:basedOn w:val="736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756" w:customStyle="1">
    <w:name w:val="Bordered - Accent 2"/>
    <w:basedOn w:val="736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757" w:customStyle="1">
    <w:name w:val="Bordered - Accent 3"/>
    <w:basedOn w:val="736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758" w:customStyle="1">
    <w:name w:val="Bordered - Accent 4"/>
    <w:basedOn w:val="736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759" w:customStyle="1">
    <w:name w:val="Bordered - Accent 5"/>
    <w:basedOn w:val="736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760" w:customStyle="1">
    <w:name w:val="Bordered - Accent 6"/>
    <w:basedOn w:val="736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761" w:customStyle="1">
    <w:name w:val="Bordered &amp; Lined"/>
    <w:basedOn w:val="736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762" w:customStyle="1">
    <w:name w:val="Bordered &amp; Lined - Accent 1"/>
    <w:basedOn w:val="736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763" w:customStyle="1">
    <w:name w:val="Bordered &amp; Lined - Accent 2"/>
    <w:basedOn w:val="736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764" w:customStyle="1">
    <w:name w:val="Bordered &amp; Lined - Accent 3"/>
    <w:basedOn w:val="736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765" w:customStyle="1">
    <w:name w:val="Bordered &amp; Lined - Accent 4"/>
    <w:basedOn w:val="736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766" w:customStyle="1">
    <w:name w:val="Bordered &amp; Lined - Accent 5"/>
    <w:basedOn w:val="736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767" w:customStyle="1">
    <w:name w:val="Bordered &amp; Lined - Accent 6"/>
    <w:basedOn w:val="736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768">
    <w:name w:val="Hyperlink"/>
    <w:semiHidden/>
    <w:rPr>
      <w:color w:val="0000ff"/>
      <w:u w:val="single"/>
    </w:rPr>
  </w:style>
  <w:style w:type="paragraph" w:styleId="769">
    <w:name w:val="footnote text"/>
    <w:basedOn w:val="725"/>
    <w:uiPriority w:val="99"/>
    <w:semiHidden/>
    <w:unhideWhenUsed/>
    <w:rPr>
      <w:sz w:val="20"/>
    </w:rPr>
  </w:style>
  <w:style w:type="character" w:styleId="770" w:customStyle="1">
    <w:name w:val="Footnote Text Char"/>
    <w:basedOn w:val="735"/>
    <w:uiPriority w:val="99"/>
    <w:semiHidden/>
    <w:rPr>
      <w:sz w:val="20"/>
    </w:rPr>
  </w:style>
  <w:style w:type="character" w:styleId="771">
    <w:name w:val="footnote reference"/>
    <w:basedOn w:val="735"/>
    <w:uiPriority w:val="99"/>
    <w:semiHidden/>
    <w:unhideWhenUsed/>
    <w:rPr>
      <w:vertAlign w:val="superscript"/>
    </w:rPr>
  </w:style>
  <w:style w:type="paragraph" w:styleId="772">
    <w:name w:val="Balloon Text"/>
    <w:basedOn w:val="725"/>
    <w:semiHidden/>
    <w:rPr>
      <w:rFonts w:ascii="Tahoma" w:hAnsi="Tahoma"/>
      <w:sz w:val="16"/>
      <w:szCs w:val="16"/>
    </w:rPr>
  </w:style>
  <w:style w:type="character" w:styleId="773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774">
    <w:name w:val="Normal (Web)"/>
    <w:basedOn w:val="725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775" w:customStyle="1">
    <w:name w:val="МОН Знак"/>
    <w:rPr>
      <w:sz w:val="24"/>
      <w:szCs w:val="24"/>
    </w:rPr>
  </w:style>
  <w:style w:type="paragraph" w:styleId="776" w:customStyle="1">
    <w:name w:val="МОН"/>
    <w:basedOn w:val="725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777">
    <w:name w:val="Strong"/>
    <w:rPr>
      <w:b/>
      <w:bCs/>
    </w:rPr>
  </w:style>
  <w:style w:type="paragraph" w:styleId="778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779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780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781">
    <w:name w:val="Body Text 2"/>
    <w:basedOn w:val="725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782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783" w:customStyle="1">
    <w:name w:val="GenStyleDefNum"/>
  </w:style>
  <w:style w:type="paragraph" w:styleId="784" w:customStyle="1">
    <w:name w:val="GenStyleDefPar"/>
  </w:style>
  <w:style w:type="table" w:styleId="785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786" w:customStyle="1">
    <w:name w:val="docdata"/>
    <w:basedOn w:val="72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787" w:customStyle="1">
    <w:name w:val="Основной шрифт абзаца17"/>
  </w:style>
  <w:style w:type="paragraph" w:styleId="788" w:customStyle="1">
    <w:name w:val="Абзац списка1"/>
    <w:basedOn w:val="725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789" w:customStyle="1">
    <w:name w:val="Прижатый влево"/>
    <w:basedOn w:val="725"/>
    <w:next w:val="72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B6DC4-3E10-49EF-B515-D4A20A86F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</cp:revision>
  <dcterms:created xsi:type="dcterms:W3CDTF">2023-12-12T12:38:00Z</dcterms:created>
  <dcterms:modified xsi:type="dcterms:W3CDTF">2024-02-15T13:41:10Z</dcterms:modified>
</cp:coreProperties>
</file>