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20.02.2024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№ 260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Об отмене документации </w:t>
      </w:r>
      <w:r>
        <w:rPr>
          <w:b/>
        </w:rPr>
        <w:t xml:space="preserve">по планировке территории в районе ул.</w:t>
      </w:r>
      <w:r>
        <w:rPr>
          <w:b/>
        </w:rPr>
        <w:t xml:space="preserve"> </w:t>
      </w:r>
      <w:r>
        <w:rPr>
          <w:b/>
        </w:rPr>
        <w:t xml:space="preserve">Родионова в г.</w:t>
      </w:r>
      <w:r>
        <w:rPr>
          <w:b/>
        </w:rPr>
        <w:t xml:space="preserve"> </w:t>
      </w:r>
      <w:r>
        <w:rPr>
          <w:b/>
        </w:rPr>
        <w:t xml:space="preserve">Заполярный</w:t>
      </w:r>
      <w:r>
        <w:rPr>
          <w:b/>
        </w:rPr>
        <w:t xml:space="preserve"> Мурманской области под индивидуальную жилую застройку</w:t>
      </w:r>
      <w:r>
        <w:rPr>
          <w:b/>
        </w:rPr>
        <w:t xml:space="preserve">, утвержденной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администрации </w:t>
      </w:r>
      <w:r>
        <w:rPr>
          <w:b/>
        </w:rPr>
        <w:t xml:space="preserve">муниципального образования г.</w:t>
      </w:r>
      <w:r>
        <w:rPr>
          <w:b/>
        </w:rPr>
        <w:t xml:space="preserve"> </w:t>
      </w:r>
      <w:r>
        <w:rPr>
          <w:b/>
        </w:rPr>
        <w:t xml:space="preserve">Заполярный </w:t>
      </w:r>
      <w:r>
        <w:rPr>
          <w:b/>
        </w:rPr>
        <w:t xml:space="preserve">Печенгского </w:t>
      </w:r>
      <w:r>
        <w:rPr>
          <w:b/>
        </w:rPr>
        <w:t xml:space="preserve">района</w:t>
      </w:r>
      <w:r>
        <w:rPr>
          <w:b/>
        </w:rPr>
        <w:t xml:space="preserve"> от </w:t>
      </w:r>
      <w:r>
        <w:rPr>
          <w:b/>
        </w:rPr>
        <w:t xml:space="preserve">13.11.2012</w:t>
      </w:r>
      <w:r>
        <w:rPr>
          <w:b/>
        </w:rPr>
        <w:t xml:space="preserve"> № </w:t>
      </w:r>
      <w:r>
        <w:rPr>
          <w:b/>
        </w:rPr>
        <w:t xml:space="preserve">278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статьей 45 Градостроительного кодекса Российской Федерации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пунктом 18 Правил </w:t>
      </w:r>
      <w:r>
        <w:rPr>
          <w:sz w:val="24"/>
          <w:szCs w:val="24"/>
        </w:rPr>
        <w:t xml:space="preserve">внесения изменений в документацию по планировке территории,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указанную в части 18 статьи 45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радостроительного кодекса</w:t>
      </w:r>
      <w:r>
        <w:rPr>
          <w:sz w:val="24"/>
          <w:szCs w:val="24"/>
        </w:rPr>
        <w:t xml:space="preserve">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едерации, отмены такой документации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или ее отдельных частей, признания отдельных частей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такой документации не подлежащими применению</w:t>
      </w:r>
      <w:r>
        <w:rPr>
          <w:sz w:val="24"/>
          <w:szCs w:val="24"/>
        </w:rPr>
        <w:t xml:space="preserve">, утвержденных п</w:t>
      </w:r>
      <w:r>
        <w:rPr>
          <w:sz w:val="24"/>
          <w:szCs w:val="24"/>
        </w:rPr>
        <w:t xml:space="preserve">остановление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Правительства </w:t>
      </w:r>
      <w:r>
        <w:rPr>
          <w:sz w:val="24"/>
          <w:szCs w:val="24"/>
        </w:rPr>
        <w:t xml:space="preserve">Российской Федерации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01.10.2020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1591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основании обращения М</w:t>
      </w:r>
      <w:r>
        <w:rPr>
          <w:sz w:val="24"/>
          <w:szCs w:val="24"/>
        </w:rPr>
        <w:t xml:space="preserve">инистерства </w:t>
      </w:r>
      <w:r>
        <w:rPr>
          <w:sz w:val="24"/>
          <w:szCs w:val="24"/>
        </w:rPr>
        <w:t xml:space="preserve">строительства Мурманской области от 15.01.2024</w:t>
      </w:r>
      <w:r>
        <w:rPr>
          <w:sz w:val="24"/>
          <w:szCs w:val="24"/>
        </w:rPr>
        <w:t xml:space="preserve"> № 07-02</w:t>
      </w:r>
      <w:r>
        <w:rPr>
          <w:sz w:val="24"/>
          <w:szCs w:val="24"/>
        </w:rPr>
        <w:t xml:space="preserve">/440-АГ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тмен</w:t>
      </w:r>
      <w:r>
        <w:rPr>
          <w:sz w:val="24"/>
          <w:szCs w:val="24"/>
        </w:rPr>
        <w:t xml:space="preserve">ить</w:t>
      </w:r>
      <w:r>
        <w:rPr>
          <w:sz w:val="24"/>
          <w:szCs w:val="24"/>
        </w:rPr>
        <w:t xml:space="preserve"> документаци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по планировке территории в районе ул. Родионова в г. </w:t>
      </w:r>
      <w:r>
        <w:rPr>
          <w:sz w:val="24"/>
          <w:szCs w:val="24"/>
        </w:rPr>
        <w:t xml:space="preserve">Заполярный</w:t>
      </w:r>
      <w:r>
        <w:rPr>
          <w:sz w:val="24"/>
          <w:szCs w:val="24"/>
        </w:rPr>
        <w:t xml:space="preserve"> Мурманской области под индивидуальную жилую застройку, утвержденн</w:t>
      </w:r>
      <w:r>
        <w:rPr>
          <w:sz w:val="24"/>
          <w:szCs w:val="24"/>
        </w:rPr>
        <w:t xml:space="preserve">ую</w:t>
      </w:r>
      <w:r>
        <w:rPr>
          <w:sz w:val="24"/>
          <w:szCs w:val="24"/>
        </w:rPr>
        <w:t xml:space="preserve"> постановлением администрации муниципального образования г. Заполярный Печенгского района от 13.11.2012 № 278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 связи с ее </w:t>
      </w:r>
      <w:r>
        <w:rPr>
          <w:sz w:val="24"/>
          <w:szCs w:val="24"/>
        </w:rPr>
        <w:t xml:space="preserve">несоответствием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региональным нормативам градостроительного проектирования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опубликова</w:t>
      </w:r>
      <w:r>
        <w:rPr>
          <w:rFonts w:ascii="Times New Roman" w:hAnsi="Times New Roman" w:cs="Times New Roman"/>
          <w:sz w:val="24"/>
          <w:szCs w:val="24"/>
        </w:rPr>
        <w:t xml:space="preserve">ть </w:t>
      </w:r>
      <w:r>
        <w:rPr>
          <w:rFonts w:ascii="Times New Roman" w:hAnsi="Times New Roman" w:cs="Times New Roman"/>
          <w:sz w:val="24"/>
          <w:szCs w:val="24"/>
        </w:rPr>
        <w:t xml:space="preserve">в газете «Печенга»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разместить на официальном сайте Печенгского муниципального окр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jc w:val="both"/>
      </w:pPr>
      <w:r>
        <w:t xml:space="preserve">Лаврущик</w:t>
      </w:r>
      <w:r>
        <w:t xml:space="preserve"> С.С</w:t>
      </w:r>
      <w:r>
        <w:t xml:space="preserve">.,</w:t>
      </w:r>
      <w:r>
        <w:t xml:space="preserve"> </w:t>
      </w:r>
      <w:r>
        <w:t xml:space="preserve">50579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28" w:hanging="4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1 Char"/>
    <w:basedOn w:val="843"/>
    <w:link w:val="842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41"/>
    <w:next w:val="841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3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41"/>
    <w:next w:val="841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3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41"/>
    <w:next w:val="841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3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</w:style>
  <w:style w:type="paragraph" w:styleId="842">
    <w:name w:val="Heading 1"/>
    <w:basedOn w:val="841"/>
    <w:next w:val="841"/>
    <w:qFormat/>
    <w:pPr>
      <w:jc w:val="center"/>
      <w:keepNext/>
      <w:outlineLvl w:val="0"/>
    </w:pPr>
    <w:rPr>
      <w:sz w:val="24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>
    <w:name w:val="Body Text"/>
    <w:basedOn w:val="841"/>
    <w:pPr>
      <w:jc w:val="both"/>
    </w:pPr>
    <w:rPr>
      <w:sz w:val="24"/>
      <w:szCs w:val="24"/>
    </w:rPr>
  </w:style>
  <w:style w:type="paragraph" w:styleId="847">
    <w:name w:val="Body Text Indent"/>
    <w:basedOn w:val="841"/>
    <w:pPr>
      <w:ind w:left="283"/>
      <w:spacing w:after="120"/>
    </w:pPr>
  </w:style>
  <w:style w:type="paragraph" w:styleId="848">
    <w:name w:val="Body Text 2"/>
    <w:basedOn w:val="841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49">
    <w:name w:val="Body Text Indent 2"/>
    <w:basedOn w:val="841"/>
    <w:pPr>
      <w:ind w:firstLine="709"/>
      <w:jc w:val="both"/>
    </w:pPr>
    <w:rPr>
      <w:bCs/>
      <w:sz w:val="26"/>
      <w:szCs w:val="26"/>
    </w:rPr>
  </w:style>
  <w:style w:type="paragraph" w:styleId="850">
    <w:name w:val="Body Text Indent 3"/>
    <w:basedOn w:val="841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51" w:customStyle="1">
    <w:name w:val="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2">
    <w:name w:val="Balloon Text"/>
    <w:basedOn w:val="841"/>
    <w:link w:val="853"/>
    <w:rPr>
      <w:rFonts w:ascii="Tahoma" w:hAnsi="Tahoma"/>
      <w:sz w:val="16"/>
      <w:szCs w:val="16"/>
    </w:rPr>
  </w:style>
  <w:style w:type="character" w:styleId="853" w:customStyle="1">
    <w:name w:val="Текст выноски Знак"/>
    <w:link w:val="852"/>
    <w:rPr>
      <w:rFonts w:ascii="Tahoma" w:hAnsi="Tahoma" w:cs="Tahoma"/>
      <w:sz w:val="16"/>
      <w:szCs w:val="16"/>
    </w:rPr>
  </w:style>
  <w:style w:type="paragraph" w:styleId="854" w:customStyle="1">
    <w:name w:val="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5" w:customStyle="1">
    <w:name w:val="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6">
    <w:name w:val="Table Grid"/>
    <w:basedOn w:val="84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7" w:customStyle="1">
    <w:name w:val="Знак Знак1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8" w:customStyle="1">
    <w:name w:val="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9" w:customStyle="1">
    <w:name w:val="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0" w:customStyle="1">
    <w:name w:val="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1" w:customStyle="1">
    <w:name w:val="Знак Знак1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2">
    <w:name w:val="List Paragraph"/>
    <w:basedOn w:val="841"/>
    <w:uiPriority w:val="34"/>
    <w:qFormat/>
    <w:pPr>
      <w:contextualSpacing/>
      <w:ind w:left="720"/>
    </w:pPr>
  </w:style>
  <w:style w:type="paragraph" w:styleId="863" w:customStyle="1">
    <w:name w:val="ConsPlusNormal"/>
    <w:pPr>
      <w:widowControl w:val="off"/>
    </w:pPr>
    <w:rPr>
      <w:rFonts w:ascii="Arial" w:hAnsi="Arial" w:cs="Arial"/>
    </w:rPr>
  </w:style>
  <w:style w:type="paragraph" w:styleId="864">
    <w:name w:val="Normal (Web)"/>
    <w:basedOn w:val="841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D3E13-006C-498D-A6E2-D5D28FAF3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12</cp:revision>
  <dcterms:created xsi:type="dcterms:W3CDTF">2024-02-14T11:57:00Z</dcterms:created>
  <dcterms:modified xsi:type="dcterms:W3CDTF">2024-04-03T06:27:59Z</dcterms:modified>
</cp:coreProperties>
</file>