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  <w:t xml:space="preserve">    </w:t>
      </w: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  <w:t xml:space="preserve">ПОСТАНОВЛЕНИЕ</w:t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о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т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 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14.03.2024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 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  <w:t xml:space="preserve">  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 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№ 386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п.г.т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. Никель</w:t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О внесении изменений в 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муниципальн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ую 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программ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у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 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Печенгского муниципального округа 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«</w:t>
      </w:r>
      <w:r>
        <w:rPr>
          <w:rFonts w:ascii="Times New Roman" w:hAnsi="Times New Roman"/>
          <w:b/>
          <w:bCs/>
          <w:color w:val="000000"/>
          <w:sz w:val="20"/>
          <w:szCs w:val="20"/>
        </w:rPr>
        <w:t xml:space="preserve">Муниципальные финансы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» на 202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4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 - 202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6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 годы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,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 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утверждё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нную постановлением администрации Печенгского муниципального округа от 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03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.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11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.202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3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 № 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1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631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</w:r>
    </w:p>
    <w:p>
      <w:pPr>
        <w:ind w:left="34" w:firstLine="675"/>
        <w:jc w:val="center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left="34" w:firstLine="675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right="-1" w:firstLine="709"/>
        <w:jc w:val="both"/>
        <w:spacing w:after="0" w:line="240" w:lineRule="auto"/>
        <w:tabs>
          <w:tab w:val="left" w:pos="0" w:leader="none"/>
          <w:tab w:val="left" w:pos="284" w:leader="none"/>
          <w:tab w:val="left" w:pos="426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Руководствуясь</w:t>
      </w:r>
      <w:r>
        <w:rPr>
          <w:rFonts w:ascii="Times New Roman" w:hAnsi="Times New Roman"/>
          <w:sz w:val="24"/>
          <w:szCs w:val="24"/>
        </w:rPr>
        <w:t xml:space="preserve"> статьей 179 Бюджетного кодекса Российской Федерации, Порядком разработки</w:t>
      </w:r>
      <w:r>
        <w:rPr>
          <w:rFonts w:ascii="Times New Roman" w:hAnsi="Times New Roman"/>
          <w:sz w:val="24"/>
          <w:szCs w:val="24"/>
        </w:rPr>
        <w:t xml:space="preserve">, реализации</w:t>
      </w:r>
      <w:r>
        <w:rPr>
          <w:rFonts w:ascii="Times New Roman" w:hAnsi="Times New Roman"/>
          <w:sz w:val="24"/>
          <w:szCs w:val="24"/>
        </w:rPr>
        <w:t xml:space="preserve"> и оценки эффективности муниципальных программ </w:t>
      </w:r>
      <w:r>
        <w:rPr>
          <w:rFonts w:ascii="Times New Roman" w:hAnsi="Times New Roman"/>
          <w:sz w:val="24"/>
          <w:szCs w:val="24"/>
        </w:rPr>
        <w:t xml:space="preserve">Печенгск</w:t>
      </w:r>
      <w:r>
        <w:rPr>
          <w:rFonts w:ascii="Times New Roman" w:hAnsi="Times New Roman"/>
          <w:sz w:val="24"/>
          <w:szCs w:val="24"/>
        </w:rPr>
        <w:t xml:space="preserve">ого</w:t>
      </w:r>
      <w:r>
        <w:rPr>
          <w:rFonts w:ascii="Times New Roman" w:hAnsi="Times New Roman"/>
          <w:sz w:val="24"/>
          <w:szCs w:val="24"/>
        </w:rPr>
        <w:t xml:space="preserve"> муниципальн</w:t>
      </w:r>
      <w:r>
        <w:rPr>
          <w:rFonts w:ascii="Times New Roman" w:hAnsi="Times New Roman"/>
          <w:sz w:val="24"/>
          <w:szCs w:val="24"/>
        </w:rPr>
        <w:t xml:space="preserve">ого</w:t>
      </w:r>
      <w:r>
        <w:rPr>
          <w:rFonts w:ascii="Times New Roman" w:hAnsi="Times New Roman"/>
          <w:sz w:val="24"/>
          <w:szCs w:val="24"/>
        </w:rPr>
        <w:t xml:space="preserve"> округ</w:t>
      </w:r>
      <w:r>
        <w:rPr>
          <w:rFonts w:ascii="Times New Roman" w:hAnsi="Times New Roman"/>
          <w:sz w:val="24"/>
          <w:szCs w:val="24"/>
        </w:rPr>
        <w:t xml:space="preserve">а</w:t>
      </w:r>
      <w:r>
        <w:rPr>
          <w:rFonts w:ascii="Times New Roman" w:hAnsi="Times New Roman"/>
          <w:sz w:val="24"/>
          <w:szCs w:val="24"/>
        </w:rPr>
        <w:t xml:space="preserve">, утвержденн</w:t>
      </w:r>
      <w:r>
        <w:rPr>
          <w:rFonts w:ascii="Times New Roman" w:hAnsi="Times New Roman"/>
          <w:sz w:val="24"/>
          <w:szCs w:val="24"/>
        </w:rPr>
        <w:t xml:space="preserve">ым</w:t>
      </w:r>
      <w:r>
        <w:rPr>
          <w:rFonts w:ascii="Times New Roman" w:hAnsi="Times New Roman"/>
          <w:sz w:val="24"/>
          <w:szCs w:val="24"/>
        </w:rPr>
        <w:t xml:space="preserve"> постановлением администрации Печенгск</w:t>
      </w:r>
      <w:r>
        <w:rPr>
          <w:rFonts w:ascii="Times New Roman" w:hAnsi="Times New Roman"/>
          <w:sz w:val="24"/>
          <w:szCs w:val="24"/>
        </w:rPr>
        <w:t xml:space="preserve">ого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муниципального округа от 16</w:t>
      </w:r>
      <w:r>
        <w:rPr>
          <w:rFonts w:ascii="Times New Roman" w:hAnsi="Times New Roman"/>
          <w:sz w:val="24"/>
          <w:szCs w:val="24"/>
        </w:rPr>
        <w:t xml:space="preserve">.0</w:t>
      </w:r>
      <w:r>
        <w:rPr>
          <w:rFonts w:ascii="Times New Roman" w:hAnsi="Times New Roman"/>
          <w:sz w:val="24"/>
          <w:szCs w:val="24"/>
        </w:rPr>
        <w:t xml:space="preserve">8</w:t>
      </w:r>
      <w:r>
        <w:rPr>
          <w:rFonts w:ascii="Times New Roman" w:hAnsi="Times New Roman"/>
          <w:sz w:val="24"/>
          <w:szCs w:val="24"/>
        </w:rPr>
        <w:t xml:space="preserve">.202</w:t>
      </w:r>
      <w:r>
        <w:rPr>
          <w:rFonts w:ascii="Times New Roman" w:hAnsi="Times New Roman"/>
          <w:sz w:val="24"/>
          <w:szCs w:val="24"/>
        </w:rPr>
        <w:t xml:space="preserve">1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№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838</w:t>
      </w:r>
      <w:r>
        <w:rPr>
          <w:rFonts w:ascii="Times New Roman" w:hAnsi="Times New Roman"/>
          <w:sz w:val="24"/>
          <w:szCs w:val="24"/>
        </w:rPr>
        <w:t xml:space="preserve">, в целях повышения эффективности использования бюджетных средств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-1" w:firstLine="709"/>
        <w:jc w:val="both"/>
        <w:spacing w:after="0" w:line="240" w:lineRule="auto"/>
        <w:tabs>
          <w:tab w:val="left" w:pos="0" w:leader="none"/>
          <w:tab w:val="left" w:pos="284" w:leader="none"/>
          <w:tab w:val="left" w:pos="426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ПОСТАНОВЛЯЮ: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426" w:leader="none"/>
          <w:tab w:val="left" w:pos="993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1.</w:t>
      </w:r>
      <w:r>
        <w:rPr>
          <w:rFonts w:ascii="Times New Roman" w:hAnsi="Times New Roman" w:eastAsia="Times New Roman"/>
          <w:sz w:val="24"/>
          <w:szCs w:val="24"/>
          <w:lang w:eastAsia="ru-RU"/>
        </w:rPr>
        <w:tab/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Внести в муниципальную программу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Печенгского муниципального округа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«Муниципальные финансы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» на 202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4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-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202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6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годы, утвержденную постановлением администрации Печенгского муниципального округа от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03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1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1.202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3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№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1631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(далее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-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Программа)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, следующие изменения: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426" w:leader="none"/>
          <w:tab w:val="left" w:pos="1276" w:leader="none"/>
        </w:tabs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  <w:t xml:space="preserve">- с</w:t>
      </w:r>
      <w:r>
        <w:rPr>
          <w:rFonts w:ascii="Times New Roman" w:hAnsi="Times New Roman" w:eastAsia="Times New Roman"/>
          <w:sz w:val="24"/>
          <w:szCs w:val="24"/>
        </w:rPr>
        <w:t xml:space="preserve">троку «</w:t>
      </w:r>
      <w:r>
        <w:rPr>
          <w:rFonts w:ascii="Times New Roman" w:hAnsi="Times New Roman" w:eastAsia="Times New Roman"/>
          <w:sz w:val="24"/>
          <w:szCs w:val="24"/>
        </w:rPr>
        <w:t xml:space="preserve">Финансовое обеспечение программы» </w:t>
      </w:r>
      <w:r>
        <w:rPr>
          <w:rFonts w:ascii="Times New Roman" w:hAnsi="Times New Roman" w:eastAsia="Times New Roman"/>
          <w:sz w:val="24"/>
          <w:szCs w:val="24"/>
        </w:rPr>
        <w:t xml:space="preserve">в паспорте Программы</w:t>
      </w:r>
      <w:r>
        <w:rPr>
          <w:rFonts w:ascii="Times New Roman" w:hAnsi="Times New Roman" w:eastAsia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/>
          <w:sz w:val="24"/>
          <w:szCs w:val="24"/>
        </w:rPr>
        <w:t xml:space="preserve">изложить в следующей редакции</w:t>
      </w:r>
      <w:r>
        <w:rPr>
          <w:rFonts w:ascii="Times New Roman" w:hAnsi="Times New Roman" w:eastAsia="Times New Roman"/>
          <w:sz w:val="24"/>
          <w:szCs w:val="24"/>
        </w:rPr>
        <w:t xml:space="preserve">: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tbl>
      <w:tblPr>
        <w:tblW w:w="9613" w:type="dxa"/>
        <w:jc w:val="center"/>
        <w:tblInd w:w="-249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202"/>
        <w:gridCol w:w="7411"/>
      </w:tblGrid>
      <w:tr>
        <w:tblPrEx/>
        <w:trPr>
          <w:jc w:val="center"/>
          <w:trHeight w:val="27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02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«Финансовое обеспечение 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1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программе: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203 0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01,5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2030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01,5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67748,0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611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642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»;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426" w:leader="none"/>
          <w:tab w:val="left" w:pos="1276" w:leader="none"/>
        </w:tabs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- </w:t>
      </w:r>
      <w:r>
        <w:rPr>
          <w:rFonts w:ascii="Times New Roman" w:hAnsi="Times New Roman" w:eastAsia="Times New Roman"/>
          <w:sz w:val="24"/>
          <w:szCs w:val="24"/>
        </w:rPr>
        <w:t xml:space="preserve">с</w:t>
      </w:r>
      <w:r>
        <w:rPr>
          <w:rFonts w:ascii="Times New Roman" w:hAnsi="Times New Roman" w:eastAsia="Times New Roman"/>
          <w:sz w:val="24"/>
          <w:szCs w:val="24"/>
        </w:rPr>
        <w:t xml:space="preserve">троку «</w:t>
      </w:r>
      <w:r>
        <w:rPr>
          <w:rFonts w:ascii="Times New Roman" w:hAnsi="Times New Roman" w:eastAsia="Times New Roman"/>
          <w:sz w:val="24"/>
          <w:szCs w:val="24"/>
        </w:rPr>
        <w:t xml:space="preserve">Финансовое обеспечение подпрограммы» </w:t>
      </w:r>
      <w:r>
        <w:rPr>
          <w:rFonts w:ascii="Times New Roman" w:hAnsi="Times New Roman" w:eastAsia="Times New Roman"/>
          <w:sz w:val="24"/>
          <w:szCs w:val="24"/>
        </w:rPr>
        <w:t xml:space="preserve">в </w:t>
      </w:r>
      <w:r>
        <w:rPr>
          <w:rFonts w:ascii="Times New Roman" w:hAnsi="Times New Roman" w:eastAsia="Times New Roman"/>
          <w:sz w:val="24"/>
          <w:szCs w:val="24"/>
        </w:rPr>
        <w:t xml:space="preserve">паспорте </w:t>
      </w:r>
      <w:r>
        <w:rPr>
          <w:rFonts w:ascii="Times New Roman" w:hAnsi="Times New Roman" w:eastAsia="Times New Roman"/>
          <w:sz w:val="24"/>
          <w:szCs w:val="24"/>
        </w:rPr>
        <w:t xml:space="preserve">п</w:t>
      </w:r>
      <w:r>
        <w:rPr>
          <w:rFonts w:ascii="Times New Roman" w:hAnsi="Times New Roman"/>
          <w:sz w:val="24"/>
          <w:szCs w:val="24"/>
        </w:rPr>
        <w:t xml:space="preserve">одпрограмм</w:t>
      </w:r>
      <w:r>
        <w:rPr>
          <w:rFonts w:ascii="Times New Roman" w:hAnsi="Times New Roman"/>
          <w:sz w:val="24"/>
          <w:szCs w:val="24"/>
        </w:rPr>
        <w:t xml:space="preserve">ы 3</w:t>
      </w:r>
      <w:r>
        <w:rPr>
          <w:rFonts w:ascii="Times New Roman" w:hAnsi="Times New Roman"/>
          <w:sz w:val="24"/>
          <w:szCs w:val="24"/>
        </w:rPr>
        <w:t xml:space="preserve"> «Обеспечение бухгалтерского обслуживания» (далее – Подпрограмма 3)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/>
          <w:sz w:val="24"/>
          <w:szCs w:val="24"/>
        </w:rPr>
        <w:t xml:space="preserve">изложить в следующей редакции</w:t>
      </w:r>
      <w:r>
        <w:rPr>
          <w:rFonts w:ascii="Times New Roman" w:hAnsi="Times New Roman" w:eastAsia="Times New Roman"/>
          <w:sz w:val="24"/>
          <w:szCs w:val="24"/>
        </w:rPr>
        <w:t xml:space="preserve">: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tbl>
      <w:tblPr>
        <w:tblW w:w="9537" w:type="dxa"/>
        <w:jc w:val="center"/>
        <w:tblInd w:w="-173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126"/>
        <w:gridCol w:w="7411"/>
      </w:tblGrid>
      <w:tr>
        <w:tblPrEx/>
        <w:trPr>
          <w:jc w:val="center"/>
          <w:trHeight w:val="27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«Финансовое обеспечение подпрограммы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1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подпрограмме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202 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58,0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0,0 тыс. рублей,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58,0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67604,5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67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461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492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0,0 тыс. рублей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»;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ind w:firstLine="709"/>
        <w:jc w:val="both"/>
        <w:spacing w:after="0" w:line="240" w:lineRule="auto"/>
        <w:tabs>
          <w:tab w:val="left" w:pos="1276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1276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- строки 3.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1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.1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,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«Итого по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основному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мероприятию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1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»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, 3.2.1, «Итого по основному мероприятию 2»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и «Всего по подпрограмме 3»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таблицы 1 «Перечень мероприятий подпрограммы с объёмом финансирования» к Подпрограмме 3 изложить в следующей редакции: 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tbl>
      <w:tblPr>
        <w:tblW w:w="4889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39"/>
        <w:gridCol w:w="1855"/>
        <w:gridCol w:w="801"/>
        <w:gridCol w:w="838"/>
        <w:gridCol w:w="1117"/>
        <w:gridCol w:w="977"/>
        <w:gridCol w:w="977"/>
        <w:gridCol w:w="1117"/>
        <w:gridCol w:w="837"/>
      </w:tblGrid>
      <w:tr>
        <w:tblPrEx/>
        <w:trPr>
          <w:trHeight w:val="156"/>
        </w:trPr>
        <w:tc>
          <w:tcPr>
            <w:shd w:val="clear" w:color="auto" w:fill="auto"/>
            <w:tcW w:w="448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993" w:leader="none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«3.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1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.1.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991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left" w:pos="253" w:leader="none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Бухгалтерское обслуживание финансово-хозяйственной деятельности органов местного самоуправления и муниципальных учреждений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  <w:p>
            <w:pPr>
              <w:jc w:val="both"/>
              <w:spacing w:after="0" w:line="240" w:lineRule="auto"/>
              <w:widowControl w:val="off"/>
              <w:tabs>
                <w:tab w:val="left" w:pos="253" w:leader="none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428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202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4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-202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6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МБУ «ЦБ»; МКУ «ЦБ»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shd w:val="clear" w:color="auto" w:fill="auto"/>
            <w:tcW w:w="44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1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shd w:val="clear" w:color="auto" w:fill="auto"/>
            <w:tcW w:w="44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1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202384,7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67431,2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67461,2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67492,3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shd w:val="clear" w:color="auto" w:fill="auto"/>
            <w:tcW w:w="44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1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shd w:val="clear" w:color="auto" w:fill="auto"/>
            <w:tcW w:w="44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1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202384,7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67431,2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67461,2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67492,3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6"/>
        </w:trPr>
        <w:tc>
          <w:tcPr>
            <w:gridSpan w:val="3"/>
            <w:shd w:val="clear" w:color="auto" w:fill="auto"/>
            <w:tcW w:w="1867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  <w:t xml:space="preserve">Итого по </w:t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  <w:t xml:space="preserve">основному </w:t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  <w:t xml:space="preserve">мероприятию </w:t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6"/>
        </w:trPr>
        <w:tc>
          <w:tcPr>
            <w:gridSpan w:val="3"/>
            <w:shd w:val="clear" w:color="auto" w:fill="auto"/>
            <w:tcW w:w="186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6"/>
        </w:trPr>
        <w:tc>
          <w:tcPr>
            <w:gridSpan w:val="3"/>
            <w:shd w:val="clear" w:color="auto" w:fill="auto"/>
            <w:tcW w:w="186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202384,7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67431,2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67461,2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67492,3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6"/>
        </w:trPr>
        <w:tc>
          <w:tcPr>
            <w:gridSpan w:val="3"/>
            <w:shd w:val="clear" w:color="auto" w:fill="auto"/>
            <w:tcW w:w="186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6"/>
        </w:trPr>
        <w:tc>
          <w:tcPr>
            <w:gridSpan w:val="3"/>
            <w:shd w:val="clear" w:color="auto" w:fill="auto"/>
            <w:tcW w:w="186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202384,7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67431,2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67461,2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67492,3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6"/>
        </w:trPr>
        <w:tc>
          <w:tcPr>
            <w:shd w:val="clear" w:color="auto" w:fill="auto"/>
            <w:tcW w:w="448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993" w:leader="none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3.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2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.1.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991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left" w:pos="253" w:leader="none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Модернизация и укрепление материально–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т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ехнической базы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428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202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4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-202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6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МБУ «ЦБ»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; МКУ «ЦБ»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shd w:val="clear" w:color="auto" w:fill="auto"/>
            <w:tcW w:w="44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1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shd w:val="clear" w:color="auto" w:fill="auto"/>
            <w:tcW w:w="44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1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173,3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173,3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shd w:val="clear" w:color="auto" w:fill="auto"/>
            <w:tcW w:w="44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1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shd w:val="clear" w:color="auto" w:fill="auto"/>
            <w:tcW w:w="44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1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173,3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173,3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6"/>
        </w:trPr>
        <w:tc>
          <w:tcPr>
            <w:gridSpan w:val="3"/>
            <w:shd w:val="clear" w:color="auto" w:fill="auto"/>
            <w:tcW w:w="1867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  <w:t xml:space="preserve">Итого по </w:t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  <w:t xml:space="preserve">основному </w:t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  <w:t xml:space="preserve">мероприятию </w:t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6"/>
        </w:trPr>
        <w:tc>
          <w:tcPr>
            <w:gridSpan w:val="3"/>
            <w:shd w:val="clear" w:color="auto" w:fill="auto"/>
            <w:tcW w:w="186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6"/>
        </w:trPr>
        <w:tc>
          <w:tcPr>
            <w:gridSpan w:val="3"/>
            <w:shd w:val="clear" w:color="auto" w:fill="auto"/>
            <w:tcW w:w="186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173,3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173,3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6"/>
        </w:trPr>
        <w:tc>
          <w:tcPr>
            <w:gridSpan w:val="3"/>
            <w:shd w:val="clear" w:color="auto" w:fill="auto"/>
            <w:tcW w:w="186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6"/>
        </w:trPr>
        <w:tc>
          <w:tcPr>
            <w:gridSpan w:val="3"/>
            <w:shd w:val="clear" w:color="auto" w:fill="auto"/>
            <w:tcW w:w="186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173,3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173,3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6"/>
        </w:trPr>
        <w:tc>
          <w:tcPr>
            <w:gridSpan w:val="3"/>
            <w:shd w:val="clear" w:color="auto" w:fill="auto"/>
            <w:tcW w:w="1867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  <w:t xml:space="preserve">Всего по подпрограмме 3</w:t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gridSpan w:val="3"/>
            <w:shd w:val="clear" w:color="auto" w:fill="auto"/>
            <w:tcW w:w="186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gridSpan w:val="3"/>
            <w:shd w:val="clear" w:color="auto" w:fill="auto"/>
            <w:tcW w:w="186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58,0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67604,5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67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461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,2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67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49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2,3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gridSpan w:val="3"/>
            <w:shd w:val="clear" w:color="auto" w:fill="auto"/>
            <w:tcW w:w="186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gridSpan w:val="3"/>
            <w:shd w:val="clear" w:color="auto" w:fill="auto"/>
            <w:tcW w:w="186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58,0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67604,5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67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46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1,2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67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49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2,3».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</w:tbl>
    <w:p>
      <w:pPr>
        <w:ind w:firstLine="709"/>
        <w:jc w:val="both"/>
        <w:spacing w:after="0" w:line="240" w:lineRule="auto"/>
        <w:tabs>
          <w:tab w:val="left" w:pos="1276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993" w:leader="none"/>
        </w:tabs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2.</w:t>
      </w:r>
      <w:r>
        <w:rPr>
          <w:rFonts w:ascii="Times New Roman" w:hAnsi="Times New Roman" w:eastAsia="Times New Roman"/>
          <w:sz w:val="24"/>
          <w:szCs w:val="24"/>
          <w:lang w:eastAsia="ru-RU"/>
        </w:rPr>
        <w:tab/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  <w:sz w:val="24"/>
          <w:szCs w:val="24"/>
        </w:rPr>
        <w:t xml:space="preserve">Настоящее постановление вступает в силу </w:t>
      </w:r>
      <w:r>
        <w:rPr>
          <w:rFonts w:ascii="Times New Roman" w:hAnsi="Times New Roman" w:eastAsia="Times New Roman"/>
          <w:sz w:val="24"/>
          <w:szCs w:val="24"/>
        </w:rPr>
        <w:t xml:space="preserve">после его</w:t>
      </w:r>
      <w:r>
        <w:rPr>
          <w:rFonts w:ascii="Times New Roman" w:hAnsi="Times New Roman" w:eastAsia="Times New Roman"/>
          <w:sz w:val="24"/>
          <w:szCs w:val="24"/>
        </w:rPr>
        <w:t xml:space="preserve"> подписания</w:t>
      </w:r>
      <w:r>
        <w:rPr>
          <w:rFonts w:ascii="Times New Roman" w:hAnsi="Times New Roman" w:eastAsia="Times New Roman"/>
          <w:sz w:val="24"/>
          <w:szCs w:val="24"/>
        </w:rPr>
        <w:t xml:space="preserve">.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  <w:t xml:space="preserve">3.</w:t>
      </w:r>
      <w:r>
        <w:rPr>
          <w:rFonts w:ascii="Times New Roman" w:hAnsi="Times New Roman" w:eastAsia="Times New Roman"/>
          <w:sz w:val="24"/>
          <w:szCs w:val="24"/>
        </w:rPr>
        <w:tab/>
      </w:r>
      <w:r>
        <w:rPr>
          <w:rFonts w:ascii="Times New Roman" w:hAnsi="Times New Roman" w:eastAsia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</w:rPr>
        <w:t xml:space="preserve">Настоящее постановление опубликовать в официальном издании газета «Печенга» и разместить на сайте Печенгского муниципального округа в сети Интернет http://pechengamr.gov-murman.ru/.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1134" w:leader="none"/>
        </w:tabs>
        <w:rPr>
          <w:rFonts w:ascii="Times New Roman" w:hAnsi="Times New Roman"/>
          <w:sz w:val="24"/>
          <w:szCs w:val="24"/>
          <w:highlight w:val="yellow"/>
        </w:rPr>
      </w:pPr>
      <w:r>
        <w:rPr>
          <w:rFonts w:ascii="Times New Roman" w:hAnsi="Times New Roman"/>
          <w:sz w:val="24"/>
          <w:szCs w:val="24"/>
          <w:highlight w:val="yellow"/>
        </w:rPr>
      </w:r>
      <w:r>
        <w:rPr>
          <w:rFonts w:ascii="Times New Roman" w:hAnsi="Times New Roman"/>
          <w:sz w:val="24"/>
          <w:szCs w:val="24"/>
          <w:highlight w:val="yellow"/>
        </w:rPr>
      </w:r>
      <w:r>
        <w:rPr>
          <w:rFonts w:ascii="Times New Roman" w:hAnsi="Times New Roman"/>
          <w:sz w:val="24"/>
          <w:szCs w:val="24"/>
          <w:highlight w:val="yellow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1134" w:leader="none"/>
        </w:tabs>
        <w:rPr>
          <w:rFonts w:ascii="Times New Roman" w:hAnsi="Times New Roman"/>
          <w:sz w:val="24"/>
          <w:szCs w:val="24"/>
          <w:highlight w:val="yellow"/>
        </w:rPr>
      </w:pPr>
      <w:r>
        <w:rPr>
          <w:rFonts w:ascii="Times New Roman" w:hAnsi="Times New Roman"/>
          <w:sz w:val="24"/>
          <w:szCs w:val="24"/>
          <w:highlight w:val="yellow"/>
        </w:rPr>
      </w:r>
      <w:r>
        <w:rPr>
          <w:rFonts w:ascii="Times New Roman" w:hAnsi="Times New Roman"/>
          <w:sz w:val="24"/>
          <w:szCs w:val="24"/>
          <w:highlight w:val="yellow"/>
        </w:rPr>
      </w:r>
      <w:r>
        <w:rPr>
          <w:rFonts w:ascii="Times New Roman" w:hAnsi="Times New Roman"/>
          <w:sz w:val="24"/>
          <w:szCs w:val="24"/>
          <w:highlight w:val="yellow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</w:t>
      </w:r>
      <w:r>
        <w:rPr>
          <w:rFonts w:ascii="Times New Roman" w:hAnsi="Times New Roman"/>
          <w:sz w:val="24"/>
          <w:szCs w:val="24"/>
        </w:rPr>
        <w:t xml:space="preserve">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Печенгского муниципального округа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А.В. Кузнецов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  <w:t xml:space="preserve">И</w:t>
      </w:r>
      <w:r>
        <w:rPr>
          <w:rFonts w:ascii="Times New Roman" w:hAnsi="Times New Roman" w:eastAsia="Times New Roman"/>
          <w:sz w:val="20"/>
          <w:szCs w:val="20"/>
          <w:lang w:eastAsia="ru-RU"/>
        </w:rPr>
        <w:t xml:space="preserve">онова</w:t>
      </w:r>
      <w:r>
        <w:rPr>
          <w:rFonts w:ascii="Times New Roman" w:hAnsi="Times New Roman" w:eastAsia="Times New Roman"/>
          <w:sz w:val="20"/>
          <w:szCs w:val="20"/>
          <w:lang w:eastAsia="ru-RU"/>
        </w:rPr>
        <w:t xml:space="preserve"> О.В., 50270</w:t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center"/>
        <w:spacing w:after="0" w:line="240" w:lineRule="auto"/>
        <w:tabs>
          <w:tab w:val="left" w:pos="6237" w:leader="none"/>
        </w:tabs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</w:p>
    <w:p>
      <w:pPr>
        <w:ind w:right="-5"/>
        <w:jc w:val="center"/>
        <w:spacing w:after="0" w:line="240" w:lineRule="auto"/>
        <w:tabs>
          <w:tab w:val="left" w:pos="6237" w:leader="none"/>
        </w:tabs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</w:p>
    <w:sectPr>
      <w:footnotePr/>
      <w:endnotePr/>
      <w:type w:val="nextPage"/>
      <w:pgSz w:w="11905" w:h="16838" w:orient="portrait"/>
      <w:pgMar w:top="1134" w:right="850" w:bottom="1134" w:left="1701" w:header="720" w:footer="72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Verdana">
    <w:panose1 w:val="020B0604030504040204"/>
  </w:font>
  <w:font w:name="Tahoma">
    <w:panose1 w:val="020B0604030504040204"/>
  </w:font>
  <w:font w:name="Courier New">
    <w:panose1 w:val="02070309020205020404"/>
  </w:font>
  <w:font w:name="Cambria">
    <w:panose1 w:val="0204050305040603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4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396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4123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4843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5563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6283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7003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7723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8443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9163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2"/>
      <w:numFmt w:val="upperRoman"/>
      <w:isLgl w:val="false"/>
      <w:suff w:val="tab"/>
      <w:lvlText w:val="%1."/>
      <w:lvlJc w:val="left"/>
      <w:pPr>
        <w:ind w:left="2782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14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86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58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0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2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74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46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182" w:hanging="180"/>
      </w:pPr>
    </w:lvl>
  </w:abstractNum>
  <w:abstractNum w:abstractNumId="9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2"/>
      <w:numFmt w:val="bullet"/>
      <w:isLgl w:val="false"/>
      <w:suff w:val="tab"/>
      <w:lvlText w:val="-"/>
      <w:lvlJc w:val="left"/>
      <w:pPr>
        <w:ind w:left="1211" w:hanging="360"/>
      </w:pPr>
      <w:rPr>
        <w:rFonts w:hint="default" w:ascii="Times New Roman" w:hAnsi="Times New Roman" w:eastAsia="Calibri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931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651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371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091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11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31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251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971" w:hanging="360"/>
      </w:pPr>
      <w:rPr>
        <w:rFonts w:hint="default" w:ascii="Wingdings" w:hAnsi="Wingdings"/>
      </w:rPr>
    </w:lvl>
  </w:abstractNum>
  <w:abstractNum w:abstractNumId="11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252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8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6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3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0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7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4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2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920" w:hanging="180"/>
      </w:pPr>
    </w:lvl>
  </w:abstractNum>
  <w:num w:numId="1">
    <w:abstractNumId w:val="8"/>
  </w:num>
  <w:num w:numId="2">
    <w:abstractNumId w:val="3"/>
  </w:num>
  <w:num w:numId="3">
    <w:abstractNumId w:val="0"/>
  </w:num>
  <w:num w:numId="4">
    <w:abstractNumId w:val="6"/>
  </w:num>
  <w:num w:numId="5">
    <w:abstractNumId w:val="4"/>
  </w:num>
  <w:num w:numId="6">
    <w:abstractNumId w:val="1"/>
  </w:num>
  <w:num w:numId="7">
    <w:abstractNumId w:val="9"/>
  </w:num>
  <w:num w:numId="8">
    <w:abstractNumId w:val="5"/>
  </w:num>
  <w:num w:numId="9">
    <w:abstractNumId w:val="11"/>
  </w:num>
  <w:num w:numId="10">
    <w:abstractNumId w:val="2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78">
    <w:name w:val="Heading 1 Char"/>
    <w:basedOn w:val="850"/>
    <w:link w:val="847"/>
    <w:uiPriority w:val="9"/>
    <w:rPr>
      <w:rFonts w:ascii="Arial" w:hAnsi="Arial" w:eastAsia="Arial" w:cs="Arial"/>
      <w:sz w:val="40"/>
      <w:szCs w:val="40"/>
    </w:rPr>
  </w:style>
  <w:style w:type="character" w:styleId="679">
    <w:name w:val="Heading 2 Char"/>
    <w:basedOn w:val="850"/>
    <w:link w:val="848"/>
    <w:uiPriority w:val="9"/>
    <w:rPr>
      <w:rFonts w:ascii="Arial" w:hAnsi="Arial" w:eastAsia="Arial" w:cs="Arial"/>
      <w:sz w:val="34"/>
    </w:rPr>
  </w:style>
  <w:style w:type="character" w:styleId="680">
    <w:name w:val="Heading 3 Char"/>
    <w:basedOn w:val="850"/>
    <w:link w:val="849"/>
    <w:uiPriority w:val="9"/>
    <w:rPr>
      <w:rFonts w:ascii="Arial" w:hAnsi="Arial" w:eastAsia="Arial" w:cs="Arial"/>
      <w:sz w:val="30"/>
      <w:szCs w:val="30"/>
    </w:rPr>
  </w:style>
  <w:style w:type="paragraph" w:styleId="681">
    <w:name w:val="Heading 4"/>
    <w:basedOn w:val="846"/>
    <w:next w:val="846"/>
    <w:link w:val="68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82">
    <w:name w:val="Heading 4 Char"/>
    <w:basedOn w:val="850"/>
    <w:link w:val="681"/>
    <w:uiPriority w:val="9"/>
    <w:rPr>
      <w:rFonts w:ascii="Arial" w:hAnsi="Arial" w:eastAsia="Arial" w:cs="Arial"/>
      <w:b/>
      <w:bCs/>
      <w:sz w:val="26"/>
      <w:szCs w:val="26"/>
    </w:rPr>
  </w:style>
  <w:style w:type="paragraph" w:styleId="683">
    <w:name w:val="Heading 5"/>
    <w:basedOn w:val="846"/>
    <w:next w:val="846"/>
    <w:link w:val="68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84">
    <w:name w:val="Heading 5 Char"/>
    <w:basedOn w:val="850"/>
    <w:link w:val="683"/>
    <w:uiPriority w:val="9"/>
    <w:rPr>
      <w:rFonts w:ascii="Arial" w:hAnsi="Arial" w:eastAsia="Arial" w:cs="Arial"/>
      <w:b/>
      <w:bCs/>
      <w:sz w:val="24"/>
      <w:szCs w:val="24"/>
    </w:rPr>
  </w:style>
  <w:style w:type="paragraph" w:styleId="685">
    <w:name w:val="Heading 6"/>
    <w:basedOn w:val="846"/>
    <w:next w:val="846"/>
    <w:link w:val="68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86">
    <w:name w:val="Heading 6 Char"/>
    <w:basedOn w:val="850"/>
    <w:link w:val="685"/>
    <w:uiPriority w:val="9"/>
    <w:rPr>
      <w:rFonts w:ascii="Arial" w:hAnsi="Arial" w:eastAsia="Arial" w:cs="Arial"/>
      <w:b/>
      <w:bCs/>
      <w:sz w:val="22"/>
      <w:szCs w:val="22"/>
    </w:rPr>
  </w:style>
  <w:style w:type="paragraph" w:styleId="687">
    <w:name w:val="Heading 7"/>
    <w:basedOn w:val="846"/>
    <w:next w:val="846"/>
    <w:link w:val="68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88">
    <w:name w:val="Heading 7 Char"/>
    <w:basedOn w:val="85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89">
    <w:name w:val="Heading 8"/>
    <w:basedOn w:val="846"/>
    <w:next w:val="846"/>
    <w:link w:val="69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90">
    <w:name w:val="Heading 8 Char"/>
    <w:basedOn w:val="850"/>
    <w:link w:val="689"/>
    <w:uiPriority w:val="9"/>
    <w:rPr>
      <w:rFonts w:ascii="Arial" w:hAnsi="Arial" w:eastAsia="Arial" w:cs="Arial"/>
      <w:i/>
      <w:iCs/>
      <w:sz w:val="22"/>
      <w:szCs w:val="22"/>
    </w:rPr>
  </w:style>
  <w:style w:type="paragraph" w:styleId="691">
    <w:name w:val="Heading 9"/>
    <w:basedOn w:val="846"/>
    <w:next w:val="846"/>
    <w:link w:val="69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>
    <w:name w:val="Heading 9 Char"/>
    <w:basedOn w:val="850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693">
    <w:name w:val="Title"/>
    <w:basedOn w:val="846"/>
    <w:next w:val="846"/>
    <w:link w:val="69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94">
    <w:name w:val="Title Char"/>
    <w:basedOn w:val="850"/>
    <w:link w:val="693"/>
    <w:uiPriority w:val="10"/>
    <w:rPr>
      <w:sz w:val="48"/>
      <w:szCs w:val="48"/>
    </w:rPr>
  </w:style>
  <w:style w:type="paragraph" w:styleId="695">
    <w:name w:val="Subtitle"/>
    <w:basedOn w:val="846"/>
    <w:next w:val="846"/>
    <w:link w:val="696"/>
    <w:uiPriority w:val="11"/>
    <w:qFormat/>
    <w:pPr>
      <w:spacing w:before="200" w:after="200"/>
    </w:pPr>
    <w:rPr>
      <w:sz w:val="24"/>
      <w:szCs w:val="24"/>
    </w:rPr>
  </w:style>
  <w:style w:type="character" w:styleId="696">
    <w:name w:val="Subtitle Char"/>
    <w:basedOn w:val="850"/>
    <w:link w:val="695"/>
    <w:uiPriority w:val="11"/>
    <w:rPr>
      <w:sz w:val="24"/>
      <w:szCs w:val="24"/>
    </w:rPr>
  </w:style>
  <w:style w:type="paragraph" w:styleId="697">
    <w:name w:val="Quote"/>
    <w:basedOn w:val="846"/>
    <w:next w:val="846"/>
    <w:link w:val="698"/>
    <w:uiPriority w:val="29"/>
    <w:qFormat/>
    <w:pPr>
      <w:ind w:left="720" w:right="720"/>
    </w:pPr>
    <w:rPr>
      <w:i/>
    </w:rPr>
  </w:style>
  <w:style w:type="character" w:styleId="698">
    <w:name w:val="Quote Char"/>
    <w:link w:val="697"/>
    <w:uiPriority w:val="29"/>
    <w:rPr>
      <w:i/>
    </w:rPr>
  </w:style>
  <w:style w:type="paragraph" w:styleId="699">
    <w:name w:val="Intense Quote"/>
    <w:basedOn w:val="846"/>
    <w:next w:val="846"/>
    <w:link w:val="70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0">
    <w:name w:val="Intense Quote Char"/>
    <w:link w:val="699"/>
    <w:uiPriority w:val="30"/>
    <w:rPr>
      <w:i/>
    </w:rPr>
  </w:style>
  <w:style w:type="character" w:styleId="701">
    <w:name w:val="Header Char"/>
    <w:basedOn w:val="850"/>
    <w:link w:val="879"/>
    <w:uiPriority w:val="99"/>
  </w:style>
  <w:style w:type="character" w:styleId="702">
    <w:name w:val="Footer Char"/>
    <w:basedOn w:val="850"/>
    <w:link w:val="865"/>
    <w:uiPriority w:val="99"/>
  </w:style>
  <w:style w:type="character" w:styleId="703">
    <w:name w:val="Caption Char"/>
    <w:basedOn w:val="896"/>
    <w:link w:val="865"/>
    <w:uiPriority w:val="99"/>
  </w:style>
  <w:style w:type="table" w:styleId="704">
    <w:name w:val="Table Grid Light"/>
    <w:basedOn w:val="85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5">
    <w:name w:val="Plain Table 1"/>
    <w:basedOn w:val="85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6">
    <w:name w:val="Plain Table 2"/>
    <w:basedOn w:val="85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8">
    <w:name w:val="Plain Table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Plain Table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0">
    <w:name w:val="Grid Table 1 Light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>
    <w:name w:val="Grid Table 1 Light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1 Light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>
    <w:name w:val="Grid Table 1 Light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Grid Table 1 Light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1 Light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>
    <w:name w:val="Grid Table 1 Light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>
    <w:name w:val="Grid Table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2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2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2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2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2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2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3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3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3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3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3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4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2">
    <w:name w:val="Grid Table 4 - Accent 1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33">
    <w:name w:val="Grid Table 4 - Accent 2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34">
    <w:name w:val="Grid Table 4 - Accent 3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35">
    <w:name w:val="Grid Table 4 - Accent 4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36">
    <w:name w:val="Grid Table 4 - Accent 5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7">
    <w:name w:val="Grid Table 4 - Accent 6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8">
    <w:name w:val="Grid Table 5 Dark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9">
    <w:name w:val="Grid Table 5 Dark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40">
    <w:name w:val="Grid Table 5 Dark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41">
    <w:name w:val="Grid Table 5 Dark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42">
    <w:name w:val="Grid Table 5 Dark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43">
    <w:name w:val="Grid Table 5 Dark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44">
    <w:name w:val="Grid Table 5 Dark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45">
    <w:name w:val="Grid Table 6 Colorful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46">
    <w:name w:val="Grid Table 6 Colorful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7">
    <w:name w:val="Grid Table 6 Colorful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8">
    <w:name w:val="Grid Table 6 Colorful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9">
    <w:name w:val="Grid Table 6 Colorful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50">
    <w:name w:val="Grid Table 6 Colorful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1">
    <w:name w:val="Grid Table 6 Colorful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2">
    <w:name w:val="Grid Table 7 Colorful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7 Colorful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7 Colorful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7 Colorful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7 Colorful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7 Colorful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7 Colorful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1 Light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List Table 1 Light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1 Light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List Table 1 Light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List Table 1 Light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1 Light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List Table 1 Light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List Table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7">
    <w:name w:val="List Table 2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8">
    <w:name w:val="List Table 2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9">
    <w:name w:val="List Table 2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70">
    <w:name w:val="List Table 2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71">
    <w:name w:val="List Table 2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72">
    <w:name w:val="List Table 2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73">
    <w:name w:val="List Table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3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3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3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3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3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3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4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4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4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4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List Table 4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List Table 5 Dark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8">
    <w:name w:val="List Table 5 Dark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9">
    <w:name w:val="List Table 5 Dark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0">
    <w:name w:val="List Table 5 Dark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1">
    <w:name w:val="List Table 5 Dark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2">
    <w:name w:val="List Table 5 Dark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3">
    <w:name w:val="List Table 5 Dark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4">
    <w:name w:val="List Table 6 Colorful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95">
    <w:name w:val="List Table 6 Colorful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96">
    <w:name w:val="List Table 6 Colorful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7">
    <w:name w:val="List Table 6 Colorful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8">
    <w:name w:val="List Table 6 Colorful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9">
    <w:name w:val="List Table 6 Colorful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00">
    <w:name w:val="List Table 6 Colorful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01">
    <w:name w:val="List Table 7 Colorful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02">
    <w:name w:val="List Table 7 Colorful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03">
    <w:name w:val="List Table 7 Colorful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04">
    <w:name w:val="List Table 7 Colorful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05">
    <w:name w:val="List Table 7 Colorful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06">
    <w:name w:val="List Table 7 Colorful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07">
    <w:name w:val="List Table 7 Colorful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08">
    <w:name w:val="Lined - Accent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Lined - Accent 1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0">
    <w:name w:val="Lined - Accent 2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1">
    <w:name w:val="Lined - Accent 3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2">
    <w:name w:val="Lined - Accent 4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3">
    <w:name w:val="Lined - Accent 5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Lined - Accent 6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 &amp; Lined - Accent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6">
    <w:name w:val="Bordered &amp; Lined - Accent 1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7">
    <w:name w:val="Bordered &amp; Lined - Accent 2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8">
    <w:name w:val="Bordered &amp; Lined - Accent 3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9">
    <w:name w:val="Bordered &amp; Lined - Accent 4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20">
    <w:name w:val="Bordered &amp; Lined - Accent 5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1">
    <w:name w:val="Bordered &amp; Lined - Accent 6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2">
    <w:name w:val="Bordered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23">
    <w:name w:val="Bordered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24">
    <w:name w:val="Bordered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25">
    <w:name w:val="Bordered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26">
    <w:name w:val="Bordered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7">
    <w:name w:val="Bordered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8">
    <w:name w:val="Bordered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9">
    <w:name w:val="footnote text"/>
    <w:basedOn w:val="846"/>
    <w:link w:val="830"/>
    <w:uiPriority w:val="99"/>
    <w:semiHidden/>
    <w:unhideWhenUsed/>
    <w:pPr>
      <w:spacing w:after="40" w:line="240" w:lineRule="auto"/>
    </w:pPr>
    <w:rPr>
      <w:sz w:val="18"/>
    </w:rPr>
  </w:style>
  <w:style w:type="character" w:styleId="830">
    <w:name w:val="Footnote Text Char"/>
    <w:link w:val="829"/>
    <w:uiPriority w:val="99"/>
    <w:rPr>
      <w:sz w:val="18"/>
    </w:rPr>
  </w:style>
  <w:style w:type="character" w:styleId="831">
    <w:name w:val="footnote reference"/>
    <w:basedOn w:val="850"/>
    <w:uiPriority w:val="99"/>
    <w:unhideWhenUsed/>
    <w:rPr>
      <w:vertAlign w:val="superscript"/>
    </w:rPr>
  </w:style>
  <w:style w:type="paragraph" w:styleId="832">
    <w:name w:val="endnote text"/>
    <w:basedOn w:val="846"/>
    <w:link w:val="833"/>
    <w:uiPriority w:val="99"/>
    <w:semiHidden/>
    <w:unhideWhenUsed/>
    <w:pPr>
      <w:spacing w:after="0" w:line="240" w:lineRule="auto"/>
    </w:pPr>
    <w:rPr>
      <w:sz w:val="20"/>
    </w:rPr>
  </w:style>
  <w:style w:type="character" w:styleId="833">
    <w:name w:val="Endnote Text Char"/>
    <w:link w:val="832"/>
    <w:uiPriority w:val="99"/>
    <w:rPr>
      <w:sz w:val="20"/>
    </w:rPr>
  </w:style>
  <w:style w:type="character" w:styleId="834">
    <w:name w:val="endnote reference"/>
    <w:basedOn w:val="850"/>
    <w:uiPriority w:val="99"/>
    <w:semiHidden/>
    <w:unhideWhenUsed/>
    <w:rPr>
      <w:vertAlign w:val="superscript"/>
    </w:rPr>
  </w:style>
  <w:style w:type="paragraph" w:styleId="835">
    <w:name w:val="toc 1"/>
    <w:basedOn w:val="846"/>
    <w:next w:val="846"/>
    <w:uiPriority w:val="39"/>
    <w:unhideWhenUsed/>
    <w:pPr>
      <w:ind w:left="0" w:right="0" w:firstLine="0"/>
      <w:spacing w:after="57"/>
    </w:pPr>
  </w:style>
  <w:style w:type="paragraph" w:styleId="836">
    <w:name w:val="toc 2"/>
    <w:basedOn w:val="846"/>
    <w:next w:val="846"/>
    <w:uiPriority w:val="39"/>
    <w:unhideWhenUsed/>
    <w:pPr>
      <w:ind w:left="283" w:right="0" w:firstLine="0"/>
      <w:spacing w:after="57"/>
    </w:pPr>
  </w:style>
  <w:style w:type="paragraph" w:styleId="837">
    <w:name w:val="toc 3"/>
    <w:basedOn w:val="846"/>
    <w:next w:val="846"/>
    <w:uiPriority w:val="39"/>
    <w:unhideWhenUsed/>
    <w:pPr>
      <w:ind w:left="567" w:right="0" w:firstLine="0"/>
      <w:spacing w:after="57"/>
    </w:pPr>
  </w:style>
  <w:style w:type="paragraph" w:styleId="838">
    <w:name w:val="toc 4"/>
    <w:basedOn w:val="846"/>
    <w:next w:val="846"/>
    <w:uiPriority w:val="39"/>
    <w:unhideWhenUsed/>
    <w:pPr>
      <w:ind w:left="850" w:right="0" w:firstLine="0"/>
      <w:spacing w:after="57"/>
    </w:pPr>
  </w:style>
  <w:style w:type="paragraph" w:styleId="839">
    <w:name w:val="toc 5"/>
    <w:basedOn w:val="846"/>
    <w:next w:val="846"/>
    <w:uiPriority w:val="39"/>
    <w:unhideWhenUsed/>
    <w:pPr>
      <w:ind w:left="1134" w:right="0" w:firstLine="0"/>
      <w:spacing w:after="57"/>
    </w:pPr>
  </w:style>
  <w:style w:type="paragraph" w:styleId="840">
    <w:name w:val="toc 6"/>
    <w:basedOn w:val="846"/>
    <w:next w:val="846"/>
    <w:uiPriority w:val="39"/>
    <w:unhideWhenUsed/>
    <w:pPr>
      <w:ind w:left="1417" w:right="0" w:firstLine="0"/>
      <w:spacing w:after="57"/>
    </w:pPr>
  </w:style>
  <w:style w:type="paragraph" w:styleId="841">
    <w:name w:val="toc 7"/>
    <w:basedOn w:val="846"/>
    <w:next w:val="846"/>
    <w:uiPriority w:val="39"/>
    <w:unhideWhenUsed/>
    <w:pPr>
      <w:ind w:left="1701" w:right="0" w:firstLine="0"/>
      <w:spacing w:after="57"/>
    </w:pPr>
  </w:style>
  <w:style w:type="paragraph" w:styleId="842">
    <w:name w:val="toc 8"/>
    <w:basedOn w:val="846"/>
    <w:next w:val="846"/>
    <w:uiPriority w:val="39"/>
    <w:unhideWhenUsed/>
    <w:pPr>
      <w:ind w:left="1984" w:right="0" w:firstLine="0"/>
      <w:spacing w:after="57"/>
    </w:pPr>
  </w:style>
  <w:style w:type="paragraph" w:styleId="843">
    <w:name w:val="toc 9"/>
    <w:basedOn w:val="846"/>
    <w:next w:val="846"/>
    <w:uiPriority w:val="39"/>
    <w:unhideWhenUsed/>
    <w:pPr>
      <w:ind w:left="2268" w:right="0" w:firstLine="0"/>
      <w:spacing w:after="57"/>
    </w:pPr>
  </w:style>
  <w:style w:type="paragraph" w:styleId="844">
    <w:name w:val="TOC Heading"/>
    <w:uiPriority w:val="39"/>
    <w:unhideWhenUsed/>
  </w:style>
  <w:style w:type="paragraph" w:styleId="845">
    <w:name w:val="table of figures"/>
    <w:basedOn w:val="846"/>
    <w:next w:val="846"/>
    <w:uiPriority w:val="99"/>
    <w:unhideWhenUsed/>
    <w:pPr>
      <w:spacing w:after="0" w:afterAutospacing="0"/>
    </w:pPr>
  </w:style>
  <w:style w:type="paragraph" w:styleId="846" w:default="1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847">
    <w:name w:val="Heading 1"/>
    <w:basedOn w:val="846"/>
    <w:link w:val="873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/>
      <w:b/>
      <w:bCs/>
      <w:sz w:val="48"/>
      <w:szCs w:val="48"/>
      <w:lang w:eastAsia="ru-RU"/>
    </w:rPr>
  </w:style>
  <w:style w:type="paragraph" w:styleId="848">
    <w:name w:val="Heading 2"/>
    <w:basedOn w:val="846"/>
    <w:next w:val="846"/>
    <w:link w:val="874"/>
    <w:qFormat/>
    <w:pPr>
      <w:keepNext/>
      <w:spacing w:before="240" w:after="60" w:line="240" w:lineRule="auto"/>
      <w:outlineLvl w:val="1"/>
    </w:pPr>
    <w:rPr>
      <w:rFonts w:ascii="Cambria" w:hAnsi="Cambria" w:eastAsia="Times New Roman"/>
      <w:b/>
      <w:bCs/>
      <w:i/>
      <w:iCs/>
      <w:sz w:val="28"/>
      <w:szCs w:val="28"/>
      <w:lang w:eastAsia="ru-RU"/>
    </w:rPr>
  </w:style>
  <w:style w:type="paragraph" w:styleId="849">
    <w:name w:val="Heading 3"/>
    <w:basedOn w:val="846"/>
    <w:next w:val="846"/>
    <w:link w:val="875"/>
    <w:qFormat/>
    <w:pPr>
      <w:keepNext/>
      <w:spacing w:before="240" w:after="60" w:line="240" w:lineRule="auto"/>
      <w:outlineLvl w:val="2"/>
    </w:pPr>
    <w:rPr>
      <w:rFonts w:ascii="Cambria" w:hAnsi="Cambria" w:eastAsia="Times New Roman"/>
      <w:b/>
      <w:bCs/>
      <w:sz w:val="26"/>
      <w:szCs w:val="26"/>
      <w:lang w:eastAsia="ru-RU"/>
    </w:rPr>
  </w:style>
  <w:style w:type="character" w:styleId="850" w:default="1">
    <w:name w:val="Default Paragraph Font"/>
    <w:uiPriority w:val="1"/>
    <w:semiHidden/>
    <w:unhideWhenUsed/>
  </w:style>
  <w:style w:type="table" w:styleId="85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52" w:default="1">
    <w:name w:val="No List"/>
    <w:uiPriority w:val="99"/>
    <w:semiHidden/>
    <w:unhideWhenUsed/>
  </w:style>
  <w:style w:type="paragraph" w:styleId="853" w:customStyle="1">
    <w:name w:val="ConsPlusNormal"/>
    <w:pPr>
      <w:widowControl w:val="off"/>
    </w:pPr>
    <w:rPr>
      <w:rFonts w:eastAsia="Times New Roman" w:cs="Calibri"/>
      <w:sz w:val="22"/>
      <w:szCs w:val="22"/>
    </w:rPr>
  </w:style>
  <w:style w:type="paragraph" w:styleId="854" w:customStyle="1">
    <w:name w:val="ConsPlusNonformat"/>
    <w:uiPriority w:val="99"/>
    <w:pPr>
      <w:widowControl w:val="off"/>
    </w:pPr>
    <w:rPr>
      <w:rFonts w:ascii="Courier New" w:hAnsi="Courier New" w:eastAsia="Times New Roman" w:cs="Courier New"/>
    </w:rPr>
  </w:style>
  <w:style w:type="paragraph" w:styleId="855" w:customStyle="1">
    <w:name w:val="ConsPlusTitle"/>
    <w:uiPriority w:val="99"/>
    <w:pPr>
      <w:widowControl w:val="off"/>
    </w:pPr>
    <w:rPr>
      <w:rFonts w:eastAsia="Times New Roman" w:cs="Calibri"/>
      <w:b/>
      <w:bCs/>
      <w:sz w:val="22"/>
      <w:szCs w:val="22"/>
    </w:rPr>
  </w:style>
  <w:style w:type="paragraph" w:styleId="856" w:customStyle="1">
    <w:name w:val="ConsPlusCell"/>
    <w:uiPriority w:val="99"/>
    <w:pPr>
      <w:widowControl w:val="off"/>
    </w:pPr>
    <w:rPr>
      <w:rFonts w:eastAsia="Times New Roman" w:cs="Calibri"/>
      <w:sz w:val="22"/>
      <w:szCs w:val="22"/>
    </w:rPr>
  </w:style>
  <w:style w:type="character" w:styleId="857" w:customStyle="1">
    <w:name w:val="МОН Знак"/>
    <w:link w:val="858"/>
    <w:rPr>
      <w:sz w:val="24"/>
      <w:szCs w:val="24"/>
    </w:rPr>
  </w:style>
  <w:style w:type="paragraph" w:styleId="858" w:customStyle="1">
    <w:name w:val="МОН"/>
    <w:basedOn w:val="846"/>
    <w:link w:val="857"/>
    <w:pPr>
      <w:ind w:firstLine="709"/>
      <w:jc w:val="both"/>
      <w:spacing w:after="0" w:line="360" w:lineRule="auto"/>
    </w:pPr>
    <w:rPr>
      <w:sz w:val="24"/>
      <w:szCs w:val="24"/>
    </w:rPr>
  </w:style>
  <w:style w:type="character" w:styleId="859">
    <w:name w:val="Strong"/>
    <w:qFormat/>
    <w:rPr>
      <w:b/>
      <w:bCs/>
    </w:rPr>
  </w:style>
  <w:style w:type="paragraph" w:styleId="860">
    <w:name w:val="List Paragraph"/>
    <w:basedOn w:val="846"/>
    <w:qFormat/>
    <w:pPr>
      <w:contextualSpacing/>
      <w:ind w:left="720"/>
    </w:pPr>
  </w:style>
  <w:style w:type="character" w:styleId="861" w:customStyle="1">
    <w:name w:val="Основной текст_"/>
    <w:link w:val="862"/>
    <w:rPr>
      <w:rFonts w:ascii="Times New Roman" w:hAnsi="Times New Roman" w:eastAsia="Times New Roman" w:cs="Times New Roman"/>
      <w:spacing w:val="-1"/>
      <w:sz w:val="26"/>
      <w:szCs w:val="26"/>
      <w:shd w:val="clear" w:color="auto" w:fill="ffffff"/>
    </w:rPr>
  </w:style>
  <w:style w:type="paragraph" w:styleId="862" w:customStyle="1">
    <w:name w:val="Основной текст2"/>
    <w:basedOn w:val="846"/>
    <w:link w:val="861"/>
    <w:pPr>
      <w:jc w:val="both"/>
      <w:spacing w:before="420" w:after="0" w:line="322" w:lineRule="exact"/>
      <w:shd w:val="clear" w:color="auto" w:fill="ffffff"/>
      <w:widowControl w:val="off"/>
    </w:pPr>
    <w:rPr>
      <w:rFonts w:ascii="Times New Roman" w:hAnsi="Times New Roman" w:eastAsia="Times New Roman"/>
      <w:spacing w:val="-1"/>
      <w:sz w:val="26"/>
      <w:szCs w:val="26"/>
    </w:rPr>
  </w:style>
  <w:style w:type="paragraph" w:styleId="863">
    <w:name w:val="Body Text 2"/>
    <w:basedOn w:val="846"/>
    <w:link w:val="864"/>
    <w:pPr>
      <w:jc w:val="both"/>
      <w:spacing w:after="0" w:line="240" w:lineRule="auto"/>
    </w:pPr>
    <w:rPr>
      <w:rFonts w:ascii="Times New Roman" w:hAnsi="Times New Roman" w:eastAsia="Times New Roman"/>
      <w:b/>
      <w:bCs/>
      <w:sz w:val="24"/>
      <w:szCs w:val="20"/>
      <w:lang w:eastAsia="fi-FI"/>
    </w:rPr>
  </w:style>
  <w:style w:type="character" w:styleId="864" w:customStyle="1">
    <w:name w:val="Основной текст 2 Знак"/>
    <w:link w:val="863"/>
    <w:rPr>
      <w:rFonts w:ascii="Times New Roman" w:hAnsi="Times New Roman" w:eastAsia="Times New Roman" w:cs="Times New Roman"/>
      <w:b/>
      <w:bCs/>
      <w:sz w:val="24"/>
      <w:szCs w:val="20"/>
      <w:lang w:eastAsia="fi-FI"/>
    </w:rPr>
  </w:style>
  <w:style w:type="paragraph" w:styleId="865">
    <w:name w:val="Footer"/>
    <w:basedOn w:val="846"/>
    <w:link w:val="866"/>
    <w:uiPriority w:val="99"/>
    <w:unhideWhenUsed/>
    <w:pPr>
      <w:jc w:val="both"/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" w:hAnsi="Times New Roman"/>
      <w:sz w:val="24"/>
      <w:szCs w:val="24"/>
    </w:rPr>
  </w:style>
  <w:style w:type="character" w:styleId="866" w:customStyle="1">
    <w:name w:val="Нижний колонтитул Знак"/>
    <w:link w:val="865"/>
    <w:uiPriority w:val="99"/>
    <w:rPr>
      <w:rFonts w:ascii="Times New Roman" w:hAnsi="Times New Roman" w:eastAsia="Calibri" w:cs="Times New Roman"/>
      <w:sz w:val="24"/>
      <w:szCs w:val="24"/>
    </w:rPr>
  </w:style>
  <w:style w:type="character" w:styleId="867" w:customStyle="1">
    <w:name w:val="Основной текст + 8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-2"/>
      <w:position w:val="0"/>
      <w:sz w:val="16"/>
      <w:szCs w:val="16"/>
      <w:u w:val="none"/>
      <w:lang w:val="ru-RU"/>
    </w:rPr>
  </w:style>
  <w:style w:type="paragraph" w:styleId="868" w:customStyle="1">
    <w:name w:val="32"/>
    <w:basedOn w:val="846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869" w:customStyle="1">
    <w:name w:val="Основной текст + 10;5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2"/>
      <w:position w:val="0"/>
      <w:sz w:val="21"/>
      <w:szCs w:val="21"/>
      <w:u w:val="none"/>
      <w:lang w:val="ru-RU"/>
    </w:rPr>
  </w:style>
  <w:style w:type="paragraph" w:styleId="870">
    <w:name w:val="Normal (Web)"/>
    <w:basedOn w:val="846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871">
    <w:name w:val="Body Text Indent"/>
    <w:basedOn w:val="846"/>
    <w:link w:val="872"/>
    <w:pPr>
      <w:ind w:left="283"/>
      <w:spacing w:after="120" w:line="240" w:lineRule="auto"/>
    </w:pPr>
    <w:rPr>
      <w:rFonts w:ascii="Times New Roman" w:hAnsi="Times New Roman" w:eastAsia="Times New Roman"/>
      <w:sz w:val="24"/>
      <w:szCs w:val="24"/>
    </w:rPr>
  </w:style>
  <w:style w:type="character" w:styleId="872" w:customStyle="1">
    <w:name w:val="Основной текст с отступом Знак"/>
    <w:link w:val="871"/>
    <w:rPr>
      <w:rFonts w:ascii="Times New Roman" w:hAnsi="Times New Roman" w:eastAsia="Times New Roman" w:cs="Times New Roman"/>
      <w:sz w:val="24"/>
      <w:szCs w:val="24"/>
    </w:rPr>
  </w:style>
  <w:style w:type="character" w:styleId="873" w:customStyle="1">
    <w:name w:val="Заголовок 1 Знак"/>
    <w:link w:val="847"/>
    <w:uiPriority w:val="9"/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874" w:customStyle="1">
    <w:name w:val="Заголовок 2 Знак"/>
    <w:link w:val="848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875" w:customStyle="1">
    <w:name w:val="Заголовок 3 Знак"/>
    <w:link w:val="849"/>
    <w:rPr>
      <w:rFonts w:ascii="Cambria" w:hAnsi="Cambria" w:eastAsia="Times New Roman" w:cs="Times New Roman"/>
      <w:b/>
      <w:bCs/>
      <w:sz w:val="26"/>
      <w:szCs w:val="26"/>
      <w:lang w:eastAsia="ru-RU"/>
    </w:rPr>
  </w:style>
  <w:style w:type="table" w:styleId="876">
    <w:name w:val="Table Grid"/>
    <w:basedOn w:val="851"/>
    <w:uiPriority w:val="99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77">
    <w:name w:val="Balloon Text"/>
    <w:basedOn w:val="846"/>
    <w:link w:val="878"/>
    <w:pPr>
      <w:spacing w:after="0" w:line="240" w:lineRule="auto"/>
    </w:pPr>
    <w:rPr>
      <w:rFonts w:ascii="Tahoma" w:hAnsi="Tahoma" w:eastAsia="Times New Roman" w:cs="Tahoma"/>
      <w:sz w:val="16"/>
      <w:szCs w:val="16"/>
      <w:lang w:eastAsia="ru-RU"/>
    </w:rPr>
  </w:style>
  <w:style w:type="character" w:styleId="878" w:customStyle="1">
    <w:name w:val="Текст выноски Знак"/>
    <w:link w:val="877"/>
    <w:rPr>
      <w:rFonts w:ascii="Tahoma" w:hAnsi="Tahoma" w:eastAsia="Times New Roman" w:cs="Tahoma"/>
      <w:sz w:val="16"/>
      <w:szCs w:val="16"/>
      <w:lang w:eastAsia="ru-RU"/>
    </w:rPr>
  </w:style>
  <w:style w:type="paragraph" w:styleId="879">
    <w:name w:val="Header"/>
    <w:basedOn w:val="846"/>
    <w:link w:val="880"/>
    <w:uiPriority w:val="99"/>
    <w:pPr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880" w:customStyle="1">
    <w:name w:val="Верхний колонтитул Знак"/>
    <w:link w:val="879"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881">
    <w:name w:val="Emphasis"/>
    <w:qFormat/>
    <w:rPr>
      <w:i/>
      <w:iCs/>
    </w:rPr>
  </w:style>
  <w:style w:type="paragraph" w:styleId="882" w:customStyle="1">
    <w:name w:val="Содержимое таблицы"/>
    <w:basedOn w:val="846"/>
    <w:pPr>
      <w:spacing w:after="0" w:line="240" w:lineRule="auto"/>
      <w:widowControl w:val="off"/>
      <w:suppressLineNumbers/>
    </w:pPr>
    <w:rPr>
      <w:rFonts w:ascii="Times New Roman" w:hAnsi="Times New Roman"/>
      <w:sz w:val="24"/>
      <w:szCs w:val="24"/>
      <w:lang w:eastAsia="ar-SA"/>
    </w:rPr>
  </w:style>
  <w:style w:type="paragraph" w:styleId="883" w:customStyle="1">
    <w:name w:val="consplusnormal"/>
    <w:basedOn w:val="846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884" w:customStyle="1">
    <w:name w:val="a2"/>
    <w:basedOn w:val="846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885" w:customStyle="1">
    <w:name w:val="15"/>
    <w:basedOn w:val="846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886" w:customStyle="1">
    <w:name w:val="Знак Знак5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887" w:customStyle="1">
    <w:name w:val="h1"/>
    <w:basedOn w:val="846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888" w:customStyle="1">
    <w:name w:val="msonospacing"/>
    <w:basedOn w:val="846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889" w:customStyle="1">
    <w:name w:val="ac"/>
    <w:basedOn w:val="846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890">
    <w:name w:val="Body Text 3"/>
    <w:basedOn w:val="846"/>
    <w:link w:val="891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891" w:customStyle="1">
    <w:name w:val="Основной текст 3 Знак"/>
    <w:link w:val="890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892">
    <w:name w:val="HTML Bottom of Form"/>
    <w:basedOn w:val="846"/>
    <w:next w:val="846"/>
    <w:link w:val="893"/>
    <w:hidden/>
    <w:pPr>
      <w:jc w:val="center"/>
      <w:spacing w:after="0" w:line="240" w:lineRule="auto"/>
      <w:pBdr>
        <w:top w:val="single" w:color="000000" w:sz="6" w:space="1"/>
      </w:pBdr>
    </w:pPr>
    <w:rPr>
      <w:rFonts w:ascii="Arial" w:hAnsi="Arial" w:eastAsia="Times New Roman"/>
      <w:vanish/>
      <w:sz w:val="16"/>
      <w:szCs w:val="16"/>
      <w:lang w:eastAsia="ru-RU"/>
    </w:rPr>
  </w:style>
  <w:style w:type="character" w:styleId="893" w:customStyle="1">
    <w:name w:val="z-Конец формы Знак"/>
    <w:link w:val="892"/>
    <w:rPr>
      <w:rFonts w:ascii="Arial" w:hAnsi="Arial" w:eastAsia="Times New Roman" w:cs="Times New Roman"/>
      <w:vanish/>
      <w:sz w:val="16"/>
      <w:szCs w:val="16"/>
      <w:lang w:eastAsia="ru-RU"/>
    </w:rPr>
  </w:style>
  <w:style w:type="paragraph" w:styleId="894" w:customStyle="1">
    <w:name w:val="Style16"/>
    <w:basedOn w:val="846"/>
    <w:pPr>
      <w:spacing w:after="0" w:line="240" w:lineRule="auto"/>
      <w:widowControl w:val="off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895" w:customStyle="1">
    <w:name w:val="Font Style21"/>
    <w:rPr>
      <w:rFonts w:ascii="Times New Roman" w:hAnsi="Times New Roman" w:cs="Times New Roman"/>
      <w:b/>
      <w:bCs/>
      <w:sz w:val="24"/>
      <w:szCs w:val="24"/>
    </w:rPr>
  </w:style>
  <w:style w:type="paragraph" w:styleId="896">
    <w:name w:val="Caption"/>
    <w:basedOn w:val="846"/>
    <w:next w:val="846"/>
    <w:qFormat/>
    <w:pPr>
      <w:jc w:val="center"/>
      <w:spacing w:after="0" w:line="240" w:lineRule="auto"/>
    </w:pPr>
    <w:rPr>
      <w:rFonts w:ascii="Times New Roman" w:hAnsi="Times New Roman" w:eastAsia="Times New Roman"/>
      <w:b/>
      <w:sz w:val="32"/>
      <w:szCs w:val="20"/>
      <w:lang w:eastAsia="ru-RU"/>
    </w:rPr>
  </w:style>
  <w:style w:type="paragraph" w:styleId="897">
    <w:name w:val="Body Text"/>
    <w:basedOn w:val="846"/>
    <w:link w:val="898"/>
    <w:uiPriority w:val="99"/>
    <w:pPr>
      <w:spacing w:after="120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898" w:customStyle="1">
    <w:name w:val="Основной текст Знак"/>
    <w:link w:val="897"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899">
    <w:name w:val="Body Text Indent 2"/>
    <w:basedOn w:val="846"/>
    <w:link w:val="900"/>
    <w:pPr>
      <w:ind w:left="283"/>
      <w:spacing w:after="120" w:line="48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00" w:customStyle="1">
    <w:name w:val="Основной текст с отступом 2 Знак"/>
    <w:link w:val="899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01" w:customStyle="1">
    <w:name w:val="Заголовок №2_"/>
    <w:link w:val="902"/>
    <w:rPr>
      <w:rFonts w:ascii="Times New Roman" w:hAnsi="Times New Roman" w:eastAsia="Times New Roman" w:cs="Times New Roman"/>
      <w:b/>
      <w:bCs/>
      <w:sz w:val="26"/>
      <w:szCs w:val="26"/>
      <w:shd w:val="clear" w:color="auto" w:fill="ffffff"/>
    </w:rPr>
  </w:style>
  <w:style w:type="paragraph" w:styleId="902" w:customStyle="1">
    <w:name w:val="Заголовок №2"/>
    <w:basedOn w:val="846"/>
    <w:link w:val="901"/>
    <w:pPr>
      <w:ind w:hanging="4760"/>
      <w:spacing w:after="420" w:line="0" w:lineRule="atLeast"/>
      <w:shd w:val="clear" w:color="auto" w:fill="ffffff"/>
      <w:widowControl w:val="off"/>
      <w:outlineLvl w:val="1"/>
    </w:pPr>
    <w:rPr>
      <w:rFonts w:ascii="Times New Roman" w:hAnsi="Times New Roman" w:eastAsia="Times New Roman"/>
      <w:b/>
      <w:bCs/>
      <w:sz w:val="26"/>
      <w:szCs w:val="26"/>
    </w:rPr>
  </w:style>
  <w:style w:type="paragraph" w:styleId="903">
    <w:name w:val="No Spacing"/>
    <w:qFormat/>
    <w:rPr>
      <w:sz w:val="22"/>
      <w:szCs w:val="22"/>
      <w:lang w:eastAsia="en-US"/>
    </w:rPr>
  </w:style>
  <w:style w:type="paragraph" w:styleId="904" w:customStyle="1">
    <w:name w:val="Default"/>
    <w:rPr>
      <w:rFonts w:ascii="Arial" w:hAnsi="Arial" w:cs="Arial"/>
      <w:color w:val="000000"/>
      <w:sz w:val="24"/>
      <w:szCs w:val="24"/>
    </w:rPr>
  </w:style>
  <w:style w:type="paragraph" w:styleId="905" w:customStyle="1">
    <w:name w:val="msonormalcxspmiddle"/>
    <w:basedOn w:val="846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numbering" w:styleId="906" w:customStyle="1">
    <w:name w:val="Нет списка1"/>
    <w:next w:val="852"/>
    <w:semiHidden/>
    <w:unhideWhenUsed/>
  </w:style>
  <w:style w:type="table" w:styleId="907" w:customStyle="1">
    <w:name w:val="Сетка таблицы1"/>
    <w:basedOn w:val="851"/>
    <w:next w:val="876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08" w:customStyle="1">
    <w:name w:val="Абзац списка1"/>
    <w:basedOn w:val="846"/>
    <w:pPr>
      <w:ind w:left="720"/>
      <w:spacing w:after="0" w:line="240" w:lineRule="auto"/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909" w:customStyle="1">
    <w:name w:val="Знак Знак2"/>
    <w:basedOn w:val="846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10" w:customStyle="1">
    <w:name w:val="ConsNonformat"/>
    <w:pPr>
      <w:ind w:right="19772"/>
      <w:widowControl w:val="off"/>
    </w:pPr>
    <w:rPr>
      <w:rFonts w:ascii="Courier New" w:hAnsi="Courier New" w:eastAsia="Times New Roman" w:cs="Courier New"/>
    </w:rPr>
  </w:style>
  <w:style w:type="paragraph" w:styleId="911" w:customStyle="1">
    <w:name w:val="ConsNormal"/>
    <w:pPr>
      <w:ind w:right="19772" w:firstLine="720"/>
      <w:widowControl w:val="off"/>
    </w:pPr>
    <w:rPr>
      <w:rFonts w:ascii="Arial" w:hAnsi="Arial" w:eastAsia="Times New Roman" w:cs="Arial"/>
    </w:rPr>
  </w:style>
  <w:style w:type="paragraph" w:styleId="912" w:customStyle="1">
    <w:name w:val="Обычный (веб)18"/>
    <w:basedOn w:val="846"/>
    <w:pPr>
      <w:jc w:val="both"/>
      <w:spacing w:after="0" w:line="240" w:lineRule="auto"/>
    </w:pPr>
    <w:rPr>
      <w:rFonts w:ascii="Times New Roman" w:hAnsi="Times New Roman" w:eastAsia="Times New Roman"/>
      <w:bCs/>
      <w:color w:val="000000"/>
      <w:sz w:val="28"/>
      <w:szCs w:val="28"/>
      <w:lang w:eastAsia="ar-SA"/>
    </w:rPr>
  </w:style>
  <w:style w:type="paragraph" w:styleId="913" w:customStyle="1">
    <w:name w:val="Знак Знак2"/>
    <w:basedOn w:val="846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14" w:customStyle="1">
    <w:name w:val="Знак Знак2"/>
    <w:basedOn w:val="846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15" w:customStyle="1">
    <w:name w:val="Знак Знак2 Знак Знак Знак Знак Знак Знак"/>
    <w:basedOn w:val="846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16" w:customStyle="1">
    <w:name w:val="Знак Знак2"/>
    <w:basedOn w:val="846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17" w:customStyle="1">
    <w:name w:val="Знак Знак2"/>
    <w:basedOn w:val="846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18" w:customStyle="1">
    <w:name w:val="Знак Знак2"/>
    <w:basedOn w:val="846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19">
    <w:name w:val="Body Text Indent 3"/>
    <w:basedOn w:val="846"/>
    <w:link w:val="920"/>
    <w:uiPriority w:val="99"/>
    <w:semiHidden/>
    <w:unhideWhenUsed/>
    <w:pPr>
      <w:ind w:left="283"/>
      <w:spacing w:after="120"/>
    </w:pPr>
    <w:rPr>
      <w:sz w:val="16"/>
      <w:szCs w:val="16"/>
    </w:rPr>
  </w:style>
  <w:style w:type="character" w:styleId="920" w:customStyle="1">
    <w:name w:val="Основной текст с отступом 3 Знак"/>
    <w:link w:val="919"/>
    <w:uiPriority w:val="99"/>
    <w:semiHidden/>
    <w:rPr>
      <w:sz w:val="16"/>
      <w:szCs w:val="16"/>
    </w:rPr>
  </w:style>
  <w:style w:type="paragraph" w:styleId="921" w:customStyle="1">
    <w:name w:val="1"/>
    <w:basedOn w:val="846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character" w:styleId="922">
    <w:name w:val="Hyperlink"/>
    <w:rPr>
      <w:strike w:val="0"/>
      <w:color w:val="808080"/>
      <w:u w:val="none"/>
    </w:rPr>
  </w:style>
  <w:style w:type="character" w:styleId="923" w:customStyle="1">
    <w:name w:val="blk"/>
  </w:style>
  <w:style w:type="character" w:styleId="924" w:customStyle="1">
    <w:name w:val="Основной текст1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1"/>
      <w:szCs w:val="21"/>
      <w:u w:val="none"/>
      <w:lang w:val="ru-RU" w:eastAsia="ru-RU" w:bidi="ru-RU"/>
    </w:rPr>
  </w:style>
  <w:style w:type="paragraph" w:styleId="925" w:customStyle="1">
    <w:name w:val="Знак Знак2 Знак Знак Знак Знак Знак Знак Знак Знак Знак Знак Знак Знак Знак Знак Знак Знак"/>
    <w:basedOn w:val="846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283304-4B41-4272-A478-8D1AE7616A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Обадина Анна Владимировна</dc:creator>
  <cp:revision>9</cp:revision>
  <dcterms:created xsi:type="dcterms:W3CDTF">2023-12-07T09:15:00Z</dcterms:created>
  <dcterms:modified xsi:type="dcterms:W3CDTF">2024-04-03T06:30:55Z</dcterms:modified>
</cp:coreProperties>
</file>