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</w:rPr>
        <w:t xml:space="preserve">27.03.2024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№ </w:t>
      </w:r>
      <w:r>
        <w:rPr>
          <w:rFonts w:ascii="Times New Roman" w:hAnsi="Times New Roman" w:cs="Times New Roman"/>
          <w:b/>
          <w:sz w:val="24"/>
          <w:szCs w:val="24"/>
        </w:rPr>
        <w:t xml:space="preserve">441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п.г.т. Никель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pStyle w:val="635"/>
        <w:jc w:val="center"/>
        <w:spacing w:before="0" w:beforeAutospacing="0" w:after="0" w:afterAutospacing="0" w:line="240" w:lineRule="atLeas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внесении изменений в состав </w:t>
      </w:r>
      <w:r>
        <w:rPr>
          <w:b/>
          <w:bCs/>
          <w:sz w:val="20"/>
          <w:szCs w:val="20"/>
        </w:rPr>
        <w:t xml:space="preserve">межведомственной комиссии для оценки и обследования помещения </w:t>
      </w:r>
      <w:r>
        <w:rPr>
          <w:b/>
          <w:bCs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в целях признания его жилым помещением, жилого помещения пригодным (непригодным)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для проживания, многоквартирного дома аварийным и подлежащим сносу или реконструкции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на территории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утвержденный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постановлением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21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06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.2021 №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03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связи с кадровыми перестановками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635"/>
        <w:ind w:firstLine="708"/>
        <w:jc w:val="both"/>
        <w:spacing w:before="0" w:beforeAutospacing="0" w:after="0" w:afterAutospacing="0" w:line="240" w:lineRule="atLeast"/>
        <w:rPr>
          <w:bCs/>
        </w:rPr>
      </w:pPr>
      <w:r>
        <w:t xml:space="preserve">1. </w:t>
      </w:r>
      <w:r>
        <w:t xml:space="preserve">Внести </w:t>
      </w:r>
      <w:r>
        <w:t xml:space="preserve">изменения </w:t>
      </w:r>
      <w:r>
        <w:t xml:space="preserve">в </w:t>
      </w:r>
      <w:r>
        <w:rPr>
          <w:bCs/>
        </w:rPr>
        <w:t xml:space="preserve">состав межведомственной комиссии для оценки и обследования помещения в целях признания его жилым помещением, жилого помещения пригодным (непригодным) для проживания, многоквартирного дома аварийным и подлежащим сносу или реконструкции</w:t>
      </w:r>
      <w:r>
        <w:t xml:space="preserve"> на территории Печенгского муниципального округа</w:t>
      </w:r>
      <w:r>
        <w:rPr>
          <w:bCs/>
        </w:rPr>
        <w:t xml:space="preserve">, утвержденный постановлением администрации Печенгского муниципального округа от 21.06.2021 № 603</w:t>
      </w:r>
      <w:r>
        <w:rPr>
          <w:bCs/>
        </w:rPr>
        <w:t xml:space="preserve"> (в редакции о</w:t>
      </w:r>
      <w:r>
        <w:rPr>
          <w:bCs/>
        </w:rPr>
        <w:t xml:space="preserve">т</w:t>
      </w:r>
      <w:r>
        <w:rPr>
          <w:bCs/>
        </w:rPr>
        <w:t xml:space="preserve"> </w:t>
      </w:r>
      <w:r>
        <w:rPr>
          <w:bCs/>
        </w:rPr>
        <w:t xml:space="preserve">30.06.2022 </w:t>
      </w:r>
      <w:r>
        <w:rPr>
          <w:bCs/>
        </w:rPr>
        <w:t xml:space="preserve">№ </w:t>
      </w:r>
      <w:r>
        <w:rPr>
          <w:bCs/>
        </w:rPr>
        <w:t xml:space="preserve">914</w:t>
      </w:r>
      <w:r>
        <w:rPr>
          <w:bCs/>
        </w:rPr>
        <w:t xml:space="preserve">)</w:t>
      </w:r>
      <w:r>
        <w:rPr>
          <w:bCs/>
        </w:rPr>
        <w:t xml:space="preserve">, изложив приложение № 2 в новой редакции в соответствии с приложением</w:t>
      </w:r>
      <w:r>
        <w:rPr>
          <w:bCs/>
        </w:rPr>
        <w:t xml:space="preserve"> к настоящему постановлению. </w:t>
      </w:r>
      <w:r>
        <w:rPr>
          <w:bCs/>
        </w:rPr>
      </w:r>
    </w:p>
    <w:p>
      <w:pPr>
        <w:ind w:firstLine="720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опубликовать в газете «Печенга» и разместить на официальном сайте Печенгского муниципального округа //pechengamr.gov-murman.ru/.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Жулидова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Н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.Ю., 51291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tbl>
      <w:tblPr>
        <w:tblStyle w:val="634"/>
        <w:tblW w:w="950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177"/>
        <w:gridCol w:w="2258"/>
        <w:gridCol w:w="4066"/>
      </w:tblGrid>
      <w:tr>
        <w:tblPrEx/>
        <w:trPr>
          <w:trHeight w:val="1222"/>
        </w:trPr>
        <w:tc>
          <w:tcPr>
            <w:tcW w:w="31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22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406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27.03.2024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441</w:t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</w:tbl>
    <w:p>
      <w:pPr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от 21.06.2021 № 603 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межведомственной комиссии для оценки и обследования помещения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целях признания его жилым помещением, жилого помещения пригодным (непригодным) для проживания, многоквартирного дома аварийным и подлежащим сносу или реконструкции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103"/>
        <w:gridCol w:w="337"/>
        <w:gridCol w:w="6131"/>
      </w:tblGrid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Пономарев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Андрей Валерьевич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ind w:hanging="2"/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заместитель Главы Печенгского муниципального округа, председатель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ind w:hanging="2"/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Жулидова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Наталия Юрьевна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Дядькина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Инна Сергеевна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отдела строительства и ЖКХ администрации Печенгского муниципального округа, заместитель председателя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специалист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категории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отдела строительства и ЖКХ администрации Печенгского муниципального округа, секретарь комиссии.</w:t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Члены комиссии: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Лаврущик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Светлана Сергеевна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Соболев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Андрей Владимирович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отдела ГО, ЧС и ПБ администрации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представитель Печенгского филиала ГПС Мурманской области ГОКУ «Управление по ГОЧС и ПБ Мурманской области»;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советник Главы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представители управляющих компаний;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162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20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представитель территориального отдела Управления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Роспотребнадзора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по Мурманской области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районе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К работе в комиссии привлекаются: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собственник жилого помещения (уполномоченное им лицо) (с правом совещательного голоса);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необходимых случаях – квалифицированные эксперты специализированных организаций (с правом решающего голоса).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4"/>
    <w:next w:val="624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6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4"/>
    <w:next w:val="624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6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4"/>
    <w:next w:val="624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6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6"/>
    <w:link w:val="625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4"/>
    <w:next w:val="624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6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4"/>
    <w:next w:val="624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6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4"/>
    <w:next w:val="624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6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4"/>
    <w:next w:val="624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6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4"/>
    <w:next w:val="624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6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4"/>
    <w:next w:val="624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6"/>
    <w:link w:val="34"/>
    <w:uiPriority w:val="10"/>
    <w:rPr>
      <w:sz w:val="48"/>
      <w:szCs w:val="48"/>
    </w:rPr>
  </w:style>
  <w:style w:type="paragraph" w:styleId="36">
    <w:name w:val="Subtitle"/>
    <w:basedOn w:val="624"/>
    <w:next w:val="624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6"/>
    <w:link w:val="36"/>
    <w:uiPriority w:val="11"/>
    <w:rPr>
      <w:sz w:val="24"/>
      <w:szCs w:val="24"/>
    </w:rPr>
  </w:style>
  <w:style w:type="paragraph" w:styleId="38">
    <w:name w:val="Quote"/>
    <w:basedOn w:val="624"/>
    <w:next w:val="624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4"/>
    <w:next w:val="624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4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6"/>
    <w:link w:val="42"/>
    <w:uiPriority w:val="99"/>
  </w:style>
  <w:style w:type="paragraph" w:styleId="44">
    <w:name w:val="Footer"/>
    <w:basedOn w:val="624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6"/>
    <w:link w:val="44"/>
    <w:uiPriority w:val="99"/>
  </w:style>
  <w:style w:type="paragraph" w:styleId="46">
    <w:name w:val="Caption"/>
    <w:basedOn w:val="624"/>
    <w:next w:val="6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4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6"/>
    <w:uiPriority w:val="99"/>
    <w:unhideWhenUsed/>
    <w:rPr>
      <w:vertAlign w:val="superscript"/>
    </w:rPr>
  </w:style>
  <w:style w:type="paragraph" w:styleId="178">
    <w:name w:val="endnote text"/>
    <w:basedOn w:val="624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6"/>
    <w:uiPriority w:val="99"/>
    <w:semiHidden/>
    <w:unhideWhenUsed/>
    <w:rPr>
      <w:vertAlign w:val="superscript"/>
    </w:rPr>
  </w:style>
  <w:style w:type="paragraph" w:styleId="181">
    <w:name w:val="toc 1"/>
    <w:basedOn w:val="624"/>
    <w:next w:val="624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4"/>
    <w:next w:val="624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4"/>
    <w:next w:val="624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4"/>
    <w:next w:val="624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4"/>
    <w:next w:val="624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4"/>
    <w:next w:val="624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4"/>
    <w:next w:val="624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4"/>
    <w:next w:val="624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4"/>
    <w:next w:val="624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4"/>
    <w:next w:val="624"/>
    <w:uiPriority w:val="99"/>
    <w:unhideWhenUsed/>
    <w:pPr>
      <w:spacing w:after="0" w:afterAutospacing="0"/>
    </w:pPr>
  </w:style>
  <w:style w:type="paragraph" w:styleId="624" w:default="1">
    <w:name w:val="Normal"/>
    <w:qFormat/>
  </w:style>
  <w:style w:type="paragraph" w:styleId="625">
    <w:name w:val="Heading 4"/>
    <w:basedOn w:val="624"/>
    <w:next w:val="624"/>
    <w:link w:val="629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626" w:default="1">
    <w:name w:val="Default Paragraph Font"/>
    <w:uiPriority w:val="1"/>
    <w:semiHidden/>
    <w:unhideWhenUsed/>
  </w:style>
  <w:style w:type="table" w:styleId="6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8" w:default="1">
    <w:name w:val="No List"/>
    <w:uiPriority w:val="99"/>
    <w:semiHidden/>
    <w:unhideWhenUsed/>
  </w:style>
  <w:style w:type="character" w:styleId="629" w:customStyle="1">
    <w:name w:val="Заголовок 4 Знак"/>
    <w:basedOn w:val="626"/>
    <w:link w:val="625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30">
    <w:name w:val="Balloon Text"/>
    <w:basedOn w:val="624"/>
    <w:link w:val="63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31" w:customStyle="1">
    <w:name w:val="Текст выноски Знак"/>
    <w:basedOn w:val="626"/>
    <w:link w:val="630"/>
    <w:uiPriority w:val="99"/>
    <w:semiHidden/>
    <w:rPr>
      <w:rFonts w:ascii="Tahoma" w:hAnsi="Tahoma" w:cs="Tahoma"/>
      <w:sz w:val="16"/>
      <w:szCs w:val="16"/>
    </w:rPr>
  </w:style>
  <w:style w:type="character" w:styleId="632">
    <w:name w:val="Hyperlink"/>
    <w:basedOn w:val="626"/>
    <w:uiPriority w:val="99"/>
    <w:semiHidden/>
    <w:unhideWhenUsed/>
    <w:rPr>
      <w:color w:val="0000ff"/>
      <w:u w:val="single"/>
    </w:rPr>
  </w:style>
  <w:style w:type="paragraph" w:styleId="633">
    <w:name w:val="List Paragraph"/>
    <w:basedOn w:val="624"/>
    <w:uiPriority w:val="34"/>
    <w:qFormat/>
    <w:pPr>
      <w:contextualSpacing/>
      <w:ind w:left="720"/>
    </w:pPr>
  </w:style>
  <w:style w:type="table" w:styleId="634">
    <w:name w:val="Table Grid"/>
    <w:basedOn w:val="62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35">
    <w:name w:val="Normal (Web)"/>
    <w:basedOn w:val="624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36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A3DA5-E44C-49E2-9AA4-9588F0027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revision>3</cp:revision>
  <dcterms:created xsi:type="dcterms:W3CDTF">2024-03-27T12:39:00Z</dcterms:created>
  <dcterms:modified xsi:type="dcterms:W3CDTF">2024-04-03T06:34:27Z</dcterms:modified>
</cp:coreProperties>
</file>