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83840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sz w:val="16"/>
          <w:szCs w:val="16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от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 08.04.2024 </w:t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  <w:tab/>
        <w:t xml:space="preserve">   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№ 559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0"/>
          <w:szCs w:val="20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Об утверждении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административного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регламента предоставления муниципальной услуги</w:t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«Присвоение спортивных разрядов»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(второй спор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тивный разряд, третий спортивный разряд)</w:t>
      </w:r>
      <w:r>
        <w:rPr>
          <w:rFonts w:ascii="Times New Roman" w:hAnsi="Times New Roman" w:eastAsia="Calibri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</w:r>
      <w:r>
        <w:rPr>
          <w:rFonts w:ascii="Times New Roman" w:hAnsi="Times New Roman" w:eastAsia="Calibri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0"/>
          <w:szCs w:val="20"/>
        </w:rPr>
      </w:pPr>
      <w:r>
        <w:rPr>
          <w:rFonts w:ascii="Times New Roman" w:hAnsi="Times New Roman" w:eastAsia="Calibri" w:cs="Times New Roman"/>
          <w:b/>
          <w:sz w:val="20"/>
          <w:szCs w:val="20"/>
          <w:lang w:eastAsia="ru-RU"/>
        </w:rPr>
        <w:t xml:space="preserve">на территории Печенгского муниципального округа</w:t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ind w:firstLine="708"/>
        <w:jc w:val="both"/>
        <w:keepLines/>
        <w:spacing w:after="0" w:line="240" w:lineRule="auto"/>
        <w:widowControl w:val="off"/>
        <w:rPr>
          <w:rFonts w:ascii="Times New Roman" w:hAnsi="Times New Roman" w:cs="Times New Roman" w:eastAsiaTheme="majorEastAsia"/>
          <w:bCs/>
          <w:iCs/>
          <w:color w:val="000000" w:themeColor="text1"/>
          <w:sz w:val="24"/>
          <w:szCs w:val="24"/>
          <w:lang w:eastAsia="ru-RU"/>
        </w:rPr>
        <w:outlineLvl w:val="3"/>
      </w:pPr>
      <w:r>
        <w:rPr>
          <w:rFonts w:ascii="Times New Roman" w:hAnsi="Times New Roman" w:cs="Times New Roman" w:eastAsiaTheme="majorEastAsia"/>
          <w:bCs/>
          <w:iCs/>
          <w:color w:val="000000" w:themeColor="text1"/>
          <w:sz w:val="24"/>
          <w:szCs w:val="24"/>
          <w:lang w:eastAsia="ru-RU"/>
        </w:rPr>
        <w:t xml:space="preserve">Руководствуясь Федеральным закон</w:t>
      </w:r>
      <w:r>
        <w:rPr>
          <w:rFonts w:ascii="Times New Roman" w:hAnsi="Times New Roman" w:cs="Times New Roman" w:eastAsiaTheme="majorEastAsia"/>
          <w:bCs/>
          <w:iCs/>
          <w:color w:val="000000" w:themeColor="text1"/>
          <w:sz w:val="24"/>
          <w:szCs w:val="24"/>
          <w:lang w:eastAsia="ru-RU"/>
        </w:rPr>
        <w:t xml:space="preserve">ом</w:t>
      </w:r>
      <w:r>
        <w:rPr>
          <w:rFonts w:ascii="Times New Roman" w:hAnsi="Times New Roman" w:cs="Times New Roman" w:eastAsiaTheme="majorEastAsia"/>
          <w:bCs/>
          <w:iCs/>
          <w:color w:val="000000" w:themeColor="text1"/>
          <w:sz w:val="24"/>
          <w:szCs w:val="24"/>
          <w:lang w:eastAsia="ru-RU"/>
        </w:rPr>
        <w:t xml:space="preserve"> от 27.07.2010 № 210-ФЗ «Об организации предоставления государственных и муниципальных услуг», </w:t>
      </w:r>
      <w:r>
        <w:rPr>
          <w:rFonts w:ascii="Times New Roman" w:hAnsi="Times New Roman" w:cs="Times New Roman" w:eastAsiaTheme="majorEastAsia"/>
          <w:bCs/>
          <w:iCs/>
          <w:color w:val="000000" w:themeColor="text1"/>
          <w:sz w:val="24"/>
          <w:szCs w:val="24"/>
          <w:lang w:eastAsia="ru-RU"/>
        </w:rPr>
        <w:t xml:space="preserve">Федеральным законом </w:t>
      </w:r>
      <w:r>
        <w:rPr>
          <w:rFonts w:ascii="Times New Roman" w:hAnsi="Times New Roman" w:eastAsia="Times New Roman"/>
          <w:bCs/>
          <w:iCs/>
          <w:color w:val="000000" w:themeColor="text1"/>
          <w:sz w:val="24"/>
          <w:szCs w:val="24"/>
          <w:lang w:eastAsia="ru-RU"/>
        </w:rPr>
        <w:br/>
        <w:t xml:space="preserve">от 24.09.2003 № 131 –ФЗ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 w:eastAsiaTheme="majorEastAsia"/>
          <w:bCs/>
          <w:iCs/>
          <w:color w:val="000000" w:themeColor="text1"/>
          <w:sz w:val="24"/>
          <w:szCs w:val="24"/>
          <w:lang w:eastAsia="ru-RU"/>
        </w:rPr>
        <w:t xml:space="preserve">, </w:t>
      </w:r>
      <w:r>
        <w:rPr>
          <w:rFonts w:ascii="Times New Roman" w:hAnsi="Times New Roman" w:cs="Times New Roman" w:eastAsiaTheme="majorEastAsia"/>
          <w:bCs/>
          <w:iCs/>
          <w:color w:val="000000" w:themeColor="text1"/>
          <w:sz w:val="24"/>
          <w:szCs w:val="24"/>
          <w:lang w:eastAsia="ru-RU"/>
        </w:rPr>
        <w:t xml:space="preserve">постановлением администрации Печенгского муниципального округа от 06.12.2022 № 1701 «Об утверждении порядка разработки и утверждения административных регламентов предоставления государственных и (муниципальных) услуг»,</w:t>
      </w:r>
      <w:r>
        <w:rPr>
          <w:rFonts w:ascii="Times New Roman" w:hAnsi="Times New Roman" w:cs="Times New Roman" w:eastAsiaTheme="majorEastAsia"/>
          <w:bCs/>
          <w:i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cs="Times New Roman" w:eastAsiaTheme="majorEastAsia"/>
          <w:bCs/>
          <w:iCs/>
          <w:color w:val="000000" w:themeColor="text1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right="-2"/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90"/>
        <w:numPr>
          <w:ilvl w:val="0"/>
          <w:numId w:val="6"/>
        </w:numPr>
        <w:ind w:left="0" w:firstLine="709"/>
        <w:jc w:val="both"/>
        <w:spacing w:after="0" w:line="240" w:lineRule="auto"/>
        <w:tabs>
          <w:tab w:val="left" w:pos="992" w:leader="none"/>
        </w:tabs>
        <w:rPr>
          <w:rFonts w:ascii="Times New Roman" w:hAnsi="Times New Roman" w:eastAsia="Calibri" w:cs="Times New Roman"/>
          <w:sz w:val="24"/>
          <w:szCs w:val="24"/>
          <w:lang w:bidi="en-US"/>
        </w:rPr>
      </w:pPr>
      <w:r>
        <w:rPr>
          <w:rFonts w:ascii="Times New Roman" w:hAnsi="Times New Roman" w:eastAsia="Calibri" w:cs="Times New Roman"/>
          <w:sz w:val="24"/>
          <w:szCs w:val="24"/>
          <w:lang w:bidi="en-US"/>
        </w:rPr>
        <w:t xml:space="preserve"> Утвердить </w:t>
      </w:r>
      <w:r>
        <w:rPr>
          <w:rFonts w:ascii="Times New Roman" w:hAnsi="Times New Roman" w:eastAsia="Calibri" w:cs="Times New Roman"/>
          <w:sz w:val="24"/>
          <w:szCs w:val="24"/>
          <w:lang w:bidi="en-US"/>
        </w:rPr>
        <w:t xml:space="preserve">административный</w:t>
      </w:r>
      <w:r>
        <w:rPr>
          <w:rFonts w:ascii="Times New Roman" w:hAnsi="Times New Roman" w:eastAsia="Calibri" w:cs="Times New Roman"/>
          <w:sz w:val="24"/>
          <w:szCs w:val="24"/>
          <w:lang w:bidi="en-US"/>
        </w:rPr>
        <w:t xml:space="preserve"> регламент предоставления муниципальной услуги «Присвоение спортивных разрядов» (второй спортивный разряд, третий спортивный разряд) согласно приложению.</w:t>
      </w:r>
      <w:r>
        <w:rPr>
          <w:rFonts w:ascii="Times New Roman" w:hAnsi="Times New Roman" w:eastAsia="Calibri" w:cs="Times New Roman"/>
          <w:sz w:val="24"/>
          <w:szCs w:val="24"/>
          <w:lang w:bidi="en-US"/>
        </w:rPr>
      </w:r>
      <w:r>
        <w:rPr>
          <w:rFonts w:ascii="Times New Roman" w:hAnsi="Times New Roman" w:eastAsia="Calibri" w:cs="Times New Roman"/>
          <w:sz w:val="24"/>
          <w:szCs w:val="24"/>
          <w:lang w:bidi="en-US"/>
        </w:rPr>
      </w:r>
    </w:p>
    <w:p>
      <w:pPr>
        <w:pStyle w:val="990"/>
        <w:numPr>
          <w:ilvl w:val="0"/>
          <w:numId w:val="6"/>
        </w:numPr>
        <w:ind w:left="0" w:firstLine="709"/>
        <w:jc w:val="both"/>
        <w:spacing w:after="0" w:line="240" w:lineRule="auto"/>
        <w:tabs>
          <w:tab w:val="left" w:pos="992" w:leader="none"/>
        </w:tabs>
        <w:rPr>
          <w:rFonts w:ascii="Times New Roman" w:hAnsi="Times New Roman" w:eastAsia="Calibri" w:cs="Times New Roman"/>
          <w:sz w:val="24"/>
          <w:szCs w:val="24"/>
          <w:lang w:bidi="en-US"/>
        </w:rPr>
      </w:pPr>
      <w:r>
        <w:rPr>
          <w:rFonts w:ascii="Times New Roman" w:hAnsi="Times New Roman" w:eastAsia="Calibri" w:cs="Times New Roman"/>
          <w:sz w:val="24"/>
          <w:szCs w:val="24"/>
          <w:lang w:bidi="en-US"/>
        </w:rPr>
        <w:t xml:space="preserve"> Признать утратившим</w:t>
      </w:r>
      <w:r>
        <w:rPr>
          <w:rFonts w:ascii="Times New Roman" w:hAnsi="Times New Roman" w:eastAsia="Calibri" w:cs="Times New Roman"/>
          <w:sz w:val="24"/>
          <w:szCs w:val="24"/>
          <w:lang w:bidi="en-US"/>
        </w:rPr>
        <w:t xml:space="preserve">и</w:t>
      </w:r>
      <w:r>
        <w:rPr>
          <w:rFonts w:ascii="Times New Roman" w:hAnsi="Times New Roman" w:eastAsia="Calibri" w:cs="Times New Roman"/>
          <w:sz w:val="24"/>
          <w:szCs w:val="24"/>
          <w:lang w:bidi="en-US"/>
        </w:rPr>
        <w:t xml:space="preserve"> силу</w:t>
      </w:r>
      <w:r>
        <w:rPr>
          <w:rFonts w:ascii="Times New Roman" w:hAnsi="Times New Roman" w:eastAsia="Calibri" w:cs="Times New Roman"/>
          <w:sz w:val="24"/>
          <w:szCs w:val="24"/>
          <w:lang w:bidi="en-US"/>
        </w:rPr>
        <w:t xml:space="preserve">:</w:t>
      </w:r>
      <w:r>
        <w:rPr>
          <w:rFonts w:ascii="Times New Roman" w:hAnsi="Times New Roman" w:eastAsia="Calibri" w:cs="Times New Roman"/>
          <w:sz w:val="24"/>
          <w:szCs w:val="24"/>
          <w:lang w:bidi="en-US"/>
        </w:rPr>
      </w:r>
      <w:r>
        <w:rPr>
          <w:rFonts w:ascii="Times New Roman" w:hAnsi="Times New Roman" w:eastAsia="Calibri" w:cs="Times New Roman"/>
          <w:sz w:val="24"/>
          <w:szCs w:val="24"/>
          <w:lang w:bidi="en-US"/>
        </w:rPr>
      </w:r>
    </w:p>
    <w:p>
      <w:pPr>
        <w:ind w:firstLine="709"/>
        <w:jc w:val="both"/>
        <w:spacing w:after="0" w:line="240" w:lineRule="auto"/>
        <w:tabs>
          <w:tab w:val="left" w:pos="992" w:leader="none"/>
        </w:tabs>
        <w:rPr>
          <w:rFonts w:ascii="Times New Roman" w:hAnsi="Times New Roman" w:eastAsia="Calibri" w:cs="Times New Roman"/>
          <w:sz w:val="24"/>
          <w:szCs w:val="24"/>
          <w:lang w:bidi="en-US"/>
        </w:rPr>
      </w:pPr>
      <w:r>
        <w:rPr>
          <w:rFonts w:ascii="Times New Roman" w:hAnsi="Times New Roman" w:eastAsia="Calibri" w:cs="Times New Roman"/>
          <w:sz w:val="24"/>
          <w:szCs w:val="24"/>
          <w:lang w:bidi="en-US"/>
        </w:rPr>
        <w:t xml:space="preserve">-</w:t>
      </w:r>
      <w:r>
        <w:rPr>
          <w:rFonts w:ascii="Times New Roman" w:hAnsi="Times New Roman" w:eastAsia="Calibri" w:cs="Times New Roman"/>
          <w:sz w:val="24"/>
          <w:szCs w:val="24"/>
          <w:lang w:bidi="en-US"/>
        </w:rPr>
        <w:t xml:space="preserve"> постановление администрации Печенгского </w:t>
      </w:r>
      <w:r>
        <w:rPr>
          <w:rFonts w:ascii="Times New Roman" w:hAnsi="Times New Roman" w:eastAsia="Calibri" w:cs="Times New Roman"/>
          <w:sz w:val="24"/>
          <w:szCs w:val="24"/>
          <w:lang w:bidi="en-US"/>
        </w:rPr>
        <w:t xml:space="preserve">муниципального округа от 25.06.2021</w:t>
      </w:r>
      <w:r>
        <w:rPr>
          <w:rFonts w:ascii="Times New Roman" w:hAnsi="Times New Roman" w:eastAsia="Calibri" w:cs="Times New Roman"/>
          <w:sz w:val="24"/>
          <w:szCs w:val="24"/>
          <w:lang w:bidi="en-US"/>
        </w:rPr>
        <w:t xml:space="preserve"> №</w:t>
      </w:r>
      <w:r>
        <w:rPr>
          <w:rFonts w:ascii="Times New Roman" w:hAnsi="Times New Roman" w:eastAsia="Calibri" w:cs="Times New Roman"/>
          <w:sz w:val="24"/>
          <w:szCs w:val="24"/>
          <w:lang w:bidi="en-US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  <w:lang w:bidi="en-US"/>
        </w:rPr>
        <w:t xml:space="preserve">638</w:t>
      </w:r>
      <w:r>
        <w:rPr>
          <w:rFonts w:ascii="Times New Roman" w:hAnsi="Times New Roman" w:eastAsia="Calibri" w:cs="Times New Roman"/>
          <w:sz w:val="24"/>
          <w:szCs w:val="24"/>
          <w:lang w:bidi="en-US"/>
        </w:rPr>
        <w:t xml:space="preserve"> «О</w:t>
      </w:r>
      <w:r>
        <w:rPr>
          <w:rFonts w:ascii="Times New Roman" w:hAnsi="Times New Roman" w:eastAsia="Calibri" w:cs="Times New Roman"/>
          <w:sz w:val="24"/>
          <w:szCs w:val="24"/>
          <w:lang w:bidi="en-US"/>
        </w:rPr>
        <w:t xml:space="preserve">б утверждении административного регламента предоставления муниципальной услуги</w:t>
      </w:r>
      <w:r>
        <w:rPr>
          <w:rFonts w:ascii="Times New Roman" w:hAnsi="Times New Roman" w:eastAsia="Calibri" w:cs="Times New Roman"/>
          <w:sz w:val="24"/>
          <w:szCs w:val="24"/>
          <w:lang w:bidi="en-US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  <w:lang w:bidi="en-US"/>
        </w:rPr>
        <w:t xml:space="preserve">«П</w:t>
      </w:r>
      <w:r>
        <w:rPr>
          <w:rFonts w:ascii="Times New Roman" w:hAnsi="Times New Roman" w:eastAsia="Calibri" w:cs="Times New Roman"/>
          <w:sz w:val="24"/>
          <w:szCs w:val="24"/>
          <w:lang w:bidi="en-US"/>
        </w:rPr>
        <w:t xml:space="preserve">рисвоении спортивных разрядов (второй спортивный разряд, </w:t>
      </w:r>
      <w:r>
        <w:rPr>
          <w:rFonts w:ascii="Times New Roman" w:hAnsi="Times New Roman" w:eastAsia="Calibri" w:cs="Times New Roman"/>
          <w:sz w:val="24"/>
          <w:szCs w:val="24"/>
          <w:lang w:bidi="en-US"/>
        </w:rPr>
        <w:t xml:space="preserve">третий спортивный разряд)</w:t>
      </w:r>
      <w:r>
        <w:rPr>
          <w:rFonts w:ascii="Times New Roman" w:hAnsi="Times New Roman" w:eastAsia="Calibri" w:cs="Times New Roman"/>
          <w:sz w:val="24"/>
          <w:szCs w:val="24"/>
          <w:lang w:bidi="en-US"/>
        </w:rPr>
        <w:t xml:space="preserve">»</w:t>
      </w:r>
      <w:r>
        <w:rPr>
          <w:rFonts w:ascii="Times New Roman" w:hAnsi="Times New Roman" w:eastAsia="Calibri" w:cs="Times New Roman"/>
          <w:sz w:val="24"/>
          <w:szCs w:val="24"/>
          <w:lang w:bidi="en-US"/>
        </w:rPr>
        <w:t xml:space="preserve">;</w:t>
      </w:r>
      <w:r>
        <w:rPr>
          <w:rFonts w:ascii="Times New Roman" w:hAnsi="Times New Roman" w:eastAsia="Calibri" w:cs="Times New Roman"/>
          <w:sz w:val="24"/>
          <w:szCs w:val="24"/>
          <w:lang w:bidi="en-US"/>
        </w:rPr>
      </w:r>
      <w:r>
        <w:rPr>
          <w:rFonts w:ascii="Times New Roman" w:hAnsi="Times New Roman" w:eastAsia="Calibri" w:cs="Times New Roman"/>
          <w:sz w:val="24"/>
          <w:szCs w:val="24"/>
          <w:lang w:bidi="en-US"/>
        </w:rPr>
      </w:r>
    </w:p>
    <w:p>
      <w:pPr>
        <w:ind w:firstLine="709"/>
        <w:jc w:val="both"/>
        <w:spacing w:after="0" w:line="240" w:lineRule="auto"/>
        <w:tabs>
          <w:tab w:val="left" w:pos="992" w:leader="none"/>
        </w:tabs>
        <w:rPr>
          <w:rFonts w:ascii="Times New Roman" w:hAnsi="Times New Roman" w:eastAsia="Calibri" w:cs="Times New Roman"/>
          <w:sz w:val="24"/>
          <w:szCs w:val="24"/>
          <w:lang w:bidi="en-US"/>
        </w:rPr>
      </w:pPr>
      <w:r>
        <w:rPr>
          <w:rFonts w:ascii="Times New Roman" w:hAnsi="Times New Roman" w:eastAsia="Calibri" w:cs="Times New Roman"/>
          <w:sz w:val="24"/>
          <w:szCs w:val="24"/>
          <w:lang w:bidi="en-US"/>
        </w:rPr>
        <w:t xml:space="preserve">- </w:t>
      </w:r>
      <w:r>
        <w:rPr>
          <w:rFonts w:ascii="Times New Roman" w:hAnsi="Times New Roman" w:eastAsia="Calibri" w:cs="Times New Roman"/>
          <w:sz w:val="24"/>
          <w:szCs w:val="24"/>
          <w:lang w:bidi="en-US"/>
        </w:rPr>
        <w:t xml:space="preserve">постановление администрации Печенгского муниципального округа от </w:t>
      </w:r>
      <w:r>
        <w:rPr>
          <w:rFonts w:ascii="Times New Roman" w:hAnsi="Times New Roman" w:eastAsia="Calibri" w:cs="Times New Roman"/>
          <w:sz w:val="24"/>
          <w:szCs w:val="24"/>
          <w:lang w:bidi="en-US"/>
        </w:rPr>
        <w:t xml:space="preserve">15</w:t>
      </w:r>
      <w:r>
        <w:rPr>
          <w:rFonts w:ascii="Times New Roman" w:hAnsi="Times New Roman" w:eastAsia="Calibri" w:cs="Times New Roman"/>
          <w:sz w:val="24"/>
          <w:szCs w:val="24"/>
          <w:lang w:bidi="en-US"/>
        </w:rPr>
        <w:t xml:space="preserve">.0</w:t>
      </w:r>
      <w:r>
        <w:rPr>
          <w:rFonts w:ascii="Times New Roman" w:hAnsi="Times New Roman" w:eastAsia="Calibri" w:cs="Times New Roman"/>
          <w:sz w:val="24"/>
          <w:szCs w:val="24"/>
          <w:lang w:bidi="en-US"/>
        </w:rPr>
        <w:t xml:space="preserve">2</w:t>
      </w:r>
      <w:r>
        <w:rPr>
          <w:rFonts w:ascii="Times New Roman" w:hAnsi="Times New Roman" w:eastAsia="Calibri" w:cs="Times New Roman"/>
          <w:sz w:val="24"/>
          <w:szCs w:val="24"/>
          <w:lang w:bidi="en-US"/>
        </w:rPr>
        <w:t xml:space="preserve">.202</w:t>
      </w:r>
      <w:r>
        <w:rPr>
          <w:rFonts w:ascii="Times New Roman" w:hAnsi="Times New Roman" w:eastAsia="Calibri" w:cs="Times New Roman"/>
          <w:sz w:val="24"/>
          <w:szCs w:val="24"/>
          <w:lang w:bidi="en-US"/>
        </w:rPr>
        <w:t xml:space="preserve">2</w:t>
      </w:r>
      <w:r>
        <w:rPr>
          <w:rFonts w:ascii="Times New Roman" w:hAnsi="Times New Roman" w:eastAsia="Calibri" w:cs="Times New Roman"/>
          <w:sz w:val="24"/>
          <w:szCs w:val="24"/>
          <w:lang w:bidi="en-US"/>
        </w:rPr>
        <w:t xml:space="preserve"> № </w:t>
      </w:r>
      <w:r>
        <w:rPr>
          <w:rFonts w:ascii="Times New Roman" w:hAnsi="Times New Roman" w:eastAsia="Calibri" w:cs="Times New Roman"/>
          <w:sz w:val="24"/>
          <w:szCs w:val="24"/>
          <w:lang w:bidi="en-US"/>
        </w:rPr>
        <w:t xml:space="preserve">214</w:t>
      </w:r>
      <w:r>
        <w:rPr>
          <w:rFonts w:ascii="Times New Roman" w:hAnsi="Times New Roman" w:eastAsia="Calibri" w:cs="Times New Roman"/>
          <w:sz w:val="24"/>
          <w:szCs w:val="24"/>
          <w:lang w:bidi="en-US"/>
        </w:rPr>
        <w:t xml:space="preserve"> «О внесении изменений в административный регламент предоставления муниципальной услуги «Присвоение спортивных разрядов» (второй спортивный разряд, третий спортивный разряд), утвержденный постановлением администрации Печенгского муниципального округа</w:t>
      </w:r>
      <w:r>
        <w:rPr>
          <w:rFonts w:ascii="Times New Roman" w:hAnsi="Times New Roman" w:eastAsia="Calibri" w:cs="Times New Roman"/>
          <w:sz w:val="24"/>
          <w:szCs w:val="24"/>
          <w:lang w:bidi="en-US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  <w:lang w:bidi="en-US"/>
        </w:rPr>
        <w:t xml:space="preserve">от 25.06.2021 № 638</w:t>
      </w:r>
      <w:r>
        <w:rPr>
          <w:rFonts w:ascii="Times New Roman" w:hAnsi="Times New Roman" w:eastAsia="Calibri" w:cs="Times New Roman"/>
          <w:sz w:val="24"/>
          <w:szCs w:val="24"/>
          <w:lang w:bidi="en-US"/>
        </w:rPr>
        <w:t xml:space="preserve">».</w:t>
      </w:r>
      <w:r>
        <w:rPr>
          <w:rFonts w:ascii="Times New Roman" w:hAnsi="Times New Roman" w:eastAsia="Calibri" w:cs="Times New Roman"/>
          <w:sz w:val="24"/>
          <w:szCs w:val="24"/>
          <w:lang w:bidi="en-US"/>
        </w:rPr>
      </w:r>
      <w:r>
        <w:rPr>
          <w:rFonts w:ascii="Times New Roman" w:hAnsi="Times New Roman" w:eastAsia="Calibri" w:cs="Times New Roman"/>
          <w:sz w:val="24"/>
          <w:szCs w:val="24"/>
          <w:lang w:bidi="en-US"/>
        </w:rPr>
      </w:r>
    </w:p>
    <w:p>
      <w:pPr>
        <w:pStyle w:val="990"/>
        <w:numPr>
          <w:ilvl w:val="0"/>
          <w:numId w:val="6"/>
        </w:numPr>
        <w:ind w:left="0" w:firstLine="709"/>
        <w:jc w:val="both"/>
        <w:spacing w:after="0" w:line="240" w:lineRule="auto"/>
        <w:tabs>
          <w:tab w:val="left" w:pos="992" w:leader="none"/>
        </w:tabs>
        <w:rPr>
          <w:rFonts w:ascii="Times New Roman" w:hAnsi="Times New Roman" w:eastAsia="Calibri" w:cs="Times New Roman"/>
          <w:sz w:val="24"/>
          <w:szCs w:val="24"/>
          <w:lang w:bidi="en-US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Настоящее постановление вступает в силу после его опубликования в газете «Печенга» и подлежит размещению на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официально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сайте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 муниципального округа </w:t>
      </w:r>
      <w:hyperlink r:id="rId11" w:tooltip="http://pechengamr.gov-murman.ru/" w:history="1">
        <w:r>
          <w:rPr>
            <w:rFonts w:ascii="Times New Roman" w:hAnsi="Times New Roman" w:eastAsia="Times New Roman" w:cs="Times New Roman"/>
            <w:sz w:val="24"/>
            <w:szCs w:val="24"/>
            <w:u w:val="single"/>
            <w:lang w:eastAsia="ru-RU"/>
          </w:rPr>
          <w:t xml:space="preserve">http://pechengamr.gov-murman.ru/</w:t>
        </w:r>
      </w:hyperlink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 xml:space="preserve">.</w:t>
      </w:r>
      <w:r>
        <w:rPr>
          <w:rFonts w:ascii="Times New Roman" w:hAnsi="Times New Roman" w:eastAsia="Calibri" w:cs="Times New Roman"/>
          <w:sz w:val="24"/>
          <w:szCs w:val="24"/>
          <w:lang w:bidi="en-US"/>
        </w:rPr>
      </w:r>
      <w:r>
        <w:rPr>
          <w:rFonts w:ascii="Times New Roman" w:hAnsi="Times New Roman" w:eastAsia="Calibri" w:cs="Times New Roman"/>
          <w:sz w:val="24"/>
          <w:szCs w:val="24"/>
          <w:lang w:bidi="en-US"/>
        </w:rPr>
      </w:r>
    </w:p>
    <w:p>
      <w:pPr>
        <w:pStyle w:val="990"/>
        <w:numPr>
          <w:ilvl w:val="0"/>
          <w:numId w:val="6"/>
        </w:numPr>
        <w:ind w:left="0" w:firstLine="709"/>
        <w:jc w:val="both"/>
        <w:spacing w:after="0" w:line="240" w:lineRule="auto"/>
        <w:tabs>
          <w:tab w:val="left" w:pos="992" w:leader="none"/>
        </w:tabs>
        <w:rPr>
          <w:rFonts w:ascii="Times New Roman" w:hAnsi="Times New Roman" w:eastAsia="Calibri" w:cs="Times New Roman"/>
          <w:sz w:val="24"/>
          <w:szCs w:val="24"/>
          <w:lang w:bidi="en-US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Контроль за исполнением настоящего постановления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оставляю за собой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Calibri" w:cs="Times New Roman"/>
          <w:sz w:val="24"/>
          <w:szCs w:val="24"/>
          <w:lang w:bidi="en-US"/>
        </w:rPr>
      </w:r>
      <w:r>
        <w:rPr>
          <w:rFonts w:ascii="Times New Roman" w:hAnsi="Times New Roman" w:eastAsia="Calibri" w:cs="Times New Roman"/>
          <w:sz w:val="24"/>
          <w:szCs w:val="24"/>
          <w:lang w:bidi="en-US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Глава 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А.В. Кузнецов</w:t>
      </w:r>
      <w:r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16"/>
          <w:szCs w:val="16"/>
        </w:rPr>
      </w:pPr>
      <w:r>
        <w:rPr>
          <w:rFonts w:ascii="Times New Roman" w:hAnsi="Times New Roman" w:eastAsia="Times New Roman" w:cs="Times New Roman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sz w:val="16"/>
          <w:szCs w:val="16"/>
        </w:rPr>
      </w:r>
      <w:r>
        <w:rPr>
          <w:rFonts w:ascii="Times New Roman" w:hAnsi="Times New Roman" w:eastAsia="Times New Roman" w:cs="Times New Roman"/>
          <w:sz w:val="16"/>
          <w:szCs w:val="16"/>
        </w:rPr>
      </w:r>
    </w:p>
    <w:p>
      <w:pPr>
        <w:rPr>
          <w:rFonts w:ascii="Times New Roman" w:hAnsi="Times New Roman" w:eastAsia="Calibri" w:cs="Times New Roman"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Calibri" w:cs="Times New Roman"/>
          <w:color w:val="000000"/>
          <w:sz w:val="16"/>
          <w:szCs w:val="16"/>
          <w:lang w:eastAsia="ru-RU"/>
        </w:rPr>
        <w:t xml:space="preserve">Большакова О.В., 5-27-25</w:t>
      </w:r>
      <w:r>
        <w:rPr>
          <w:rFonts w:ascii="Times New Roman" w:hAnsi="Times New Roman" w:eastAsia="Calibri" w:cs="Times New Roman"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Calibri" w:cs="Times New Roman"/>
          <w:color w:val="000000"/>
          <w:sz w:val="16"/>
          <w:szCs w:val="16"/>
          <w:lang w:eastAsia="ru-RU"/>
        </w:rPr>
      </w:r>
    </w:p>
    <w:p>
      <w:pPr>
        <w:ind w:left="5245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left="5245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к постановлению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администрации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left="5245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Печенгского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муниципального округа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left="5245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от 08.04.2024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№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559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left="284" w:firstLine="284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cap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bCs/>
          <w:cap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cap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caps/>
          <w:sz w:val="24"/>
          <w:szCs w:val="24"/>
          <w:lang w:eastAsia="ru-RU"/>
        </w:rPr>
      </w:r>
    </w:p>
    <w:p>
      <w:pPr>
        <w:ind w:left="284" w:firstLine="284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cap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bCs/>
          <w:cap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cap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caps/>
          <w:sz w:val="24"/>
          <w:szCs w:val="24"/>
          <w:lang w:eastAsia="ru-RU"/>
        </w:rPr>
      </w:r>
    </w:p>
    <w:p>
      <w:pPr>
        <w:ind w:left="284" w:firstLine="284"/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bCs/>
          <w:caps/>
          <w:sz w:val="24"/>
          <w:szCs w:val="24"/>
          <w:lang w:eastAsia="ru-RU"/>
        </w:rPr>
        <w:t xml:space="preserve">АДМИНИСТРАТИВНЫЙ</w:t>
      </w:r>
      <w:r>
        <w:rPr>
          <w:rFonts w:ascii="Times New Roman" w:hAnsi="Times New Roman" w:eastAsia="Calibri" w:cs="Times New Roman"/>
          <w:b/>
          <w:bCs/>
          <w:caps/>
          <w:sz w:val="24"/>
          <w:szCs w:val="24"/>
          <w:lang w:eastAsia="ru-RU"/>
        </w:rPr>
        <w:t xml:space="preserve"> РЕГЛАМЕНТ</w:t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</w:p>
    <w:p>
      <w:pPr>
        <w:ind w:left="284" w:firstLine="284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предоставления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услуги «Присвоение спортивных разрядов»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284" w:firstLine="284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(второй спортивный разряд, третий спортивный разряд)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 территории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284" w:firstLine="284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284" w:firstLine="284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left="284" w:firstLine="284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left="284" w:firstLine="284"/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caps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Calibri" w:cs="Times New Roman"/>
          <w:b/>
          <w:bCs/>
          <w:caps/>
          <w:sz w:val="24"/>
          <w:szCs w:val="24"/>
          <w:lang w:eastAsia="ru-RU"/>
        </w:rPr>
        <w:t xml:space="preserve">1. Общие положения</w:t>
      </w:r>
      <w:r>
        <w:rPr>
          <w:rFonts w:ascii="Times New Roman" w:hAnsi="Times New Roman" w:eastAsia="Calibri" w:cs="Times New Roman"/>
          <w:b/>
          <w:bCs/>
          <w:cap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caps/>
          <w:sz w:val="24"/>
          <w:szCs w:val="24"/>
          <w:lang w:eastAsia="ru-RU"/>
        </w:rPr>
      </w:r>
    </w:p>
    <w:p>
      <w:pPr>
        <w:ind w:left="284" w:firstLine="284"/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caps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Calibri" w:cs="Times New Roman"/>
          <w:b/>
          <w:bCs/>
          <w:cap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cap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caps/>
          <w:sz w:val="24"/>
          <w:szCs w:val="24"/>
          <w:lang w:eastAsia="ru-RU"/>
        </w:rPr>
      </w:r>
    </w:p>
    <w:p>
      <w:pPr>
        <w:pStyle w:val="990"/>
        <w:numPr>
          <w:ilvl w:val="1"/>
          <w:numId w:val="2"/>
        </w:numPr>
        <w:ind w:left="284" w:firstLine="284"/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  <w:outlineLvl w:val="2"/>
      </w:pP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  <w:t xml:space="preserve">Предмет регулирования </w:t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  <w:t xml:space="preserve">административного</w:t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  <w:t xml:space="preserve"> регламента</w:t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right="-1" w:firstLine="709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1.1.1.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дминистративный регламент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предоставления муниципальной услуги «Присвоение спортивных разрядов» (второй спортивный разряд, третий спортивный разряд) на территории Печенгского муниципального округа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 (далее – административный регламент)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устанавливает стандарт предоставления муниципальной услуги по присвоению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спортивных разрядов «второй спортивный разряд» и «трет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ий спортивный разряд»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(далее – муниципальная услуга)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в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соответствии с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 Положением о Единой всероссийской спортивной классификации,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 утвержденным приказом Министерства спорта Российской Федерации от 19.12.2022 № 1255,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 а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именно: присвоение, состав, последовательность и сроки выполнения административ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ных процедур по предоставлению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муниципальной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у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слуги, требования к порядку их выполнения, формы контроля за исполнением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дминистративного регламента, досудебный (внесудебный) порядок обжалования решений и действий (бездействия)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дминистрации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 (далее – Администрация)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отдел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 культуры, спорта и молодежной политики администрации Печенгского муниципального округа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 (далее –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структурное подразделение Администрации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)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, должностных лиц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дминистрации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и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структурно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го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 подразделени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я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 Администрации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</w:p>
    <w:p>
      <w:pPr>
        <w:ind w:left="284" w:right="-1" w:firstLine="284"/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  <w:t xml:space="preserve">1.2. </w:t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  <w:t xml:space="preserve">Круг</w:t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  <w:t xml:space="preserve"> заявителей</w:t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</w:p>
    <w:p>
      <w:pPr>
        <w:ind w:left="284" w:right="-1" w:firstLine="284"/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8"/>
        </w:rPr>
      </w:pPr>
      <w:r>
        <w:rPr>
          <w:rFonts w:ascii="Times New Roman" w:hAnsi="Times New Roman" w:eastAsia="Times New Roman" w:cs="Times New Roman"/>
          <w:sz w:val="24"/>
          <w:szCs w:val="28"/>
        </w:rPr>
        <w:t xml:space="preserve">1.2.1. 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Заявителями на предоставление муниципальной услуги (далее – Заявители) являются 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егиональные 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спортивные федерации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 или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местные спортивные федерации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 (далее при совместном упоминании – спортивные федерации)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физкультурно-спортивные организации, включенные в перечень, 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утверждаемый Министерством 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спорта Российской Федерации, 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в соответствии с частью 6 ста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тьи 25 Федерального закона от 04.12.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2007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 №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 329-ФЗ 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О физической культуре и спорте в Российской Федерации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».</w:t>
      </w:r>
      <w:r>
        <w:rPr>
          <w:rFonts w:ascii="Times New Roman" w:hAnsi="Times New Roman" w:eastAsia="Times New Roman" w:cs="Times New Roman"/>
          <w:sz w:val="24"/>
          <w:szCs w:val="28"/>
        </w:rPr>
      </w:r>
      <w:r>
        <w:rPr>
          <w:rFonts w:ascii="Times New Roman" w:hAnsi="Times New Roman" w:eastAsia="Times New Roman" w:cs="Times New Roman"/>
          <w:sz w:val="24"/>
          <w:szCs w:val="28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8"/>
        </w:rPr>
      </w:pPr>
      <w:r/>
      <w:bookmarkStart w:id="0" w:name="sub_10462"/>
      <w:r>
        <w:rPr>
          <w:rFonts w:ascii="Times New Roman" w:hAnsi="Times New Roman" w:eastAsia="Times New Roman" w:cs="Times New Roman"/>
          <w:sz w:val="24"/>
          <w:szCs w:val="28"/>
        </w:rPr>
        <w:t xml:space="preserve">1.2.2. 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В случае отсутствия спортивных федераций</w:t>
      </w:r>
      <w:r>
        <w:t xml:space="preserve"> 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или приостановления действия государственной аккредитации региональной спортивной федерации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, спортивные разряды 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второй спортивный разряд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»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третий спортивный разряд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»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(далее – спортивны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й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 разряд) 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присваиваются по представлению для присвоения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 спортивного разряда, заверенному печатью (при наличии) и подписью руководителя физкультурно-спортивной организации, организации, осуществляющей спортивную подготовку или образовательной организации, к которой принадлежит спортсмен, по месту их нахождения.</w:t>
      </w:r>
      <w:r>
        <w:rPr>
          <w:rFonts w:ascii="Times New Roman" w:hAnsi="Times New Roman" w:eastAsia="Times New Roman" w:cs="Times New Roman"/>
          <w:sz w:val="24"/>
          <w:szCs w:val="28"/>
        </w:rPr>
      </w:r>
      <w:r>
        <w:rPr>
          <w:rFonts w:ascii="Times New Roman" w:hAnsi="Times New Roman" w:eastAsia="Times New Roman" w:cs="Times New Roman"/>
          <w:sz w:val="24"/>
          <w:szCs w:val="28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8"/>
        </w:rPr>
      </w:pPr>
      <w:r>
        <w:rPr>
          <w:rFonts w:ascii="Times New Roman" w:hAnsi="Times New Roman" w:eastAsia="Times New Roman" w:cs="Times New Roman"/>
          <w:sz w:val="24"/>
          <w:szCs w:val="28"/>
        </w:rPr>
        <w:t xml:space="preserve">1.2.3. </w:t>
      </w:r>
      <w:r>
        <w:rPr>
          <w:rFonts w:ascii="Times New Roman" w:hAnsi="Times New Roman" w:eastAsia="Times New Roman" w:cs="Times New Roman"/>
          <w:sz w:val="24"/>
          <w:szCs w:val="28"/>
        </w:rPr>
        <w:t xml:space="preserve">От имени заявителя за предоставлением муниципальной услуги вправе обращаться представитель, действующий на основании документа, удостоверяющего права (полномочия) представителя (далее - представитель заявителя).</w:t>
      </w:r>
      <w:bookmarkEnd w:id="0"/>
      <w:r>
        <w:rPr>
          <w:rFonts w:ascii="Times New Roman" w:hAnsi="Times New Roman" w:eastAsia="Times New Roman" w:cs="Times New Roman"/>
          <w:sz w:val="24"/>
          <w:szCs w:val="28"/>
        </w:rPr>
      </w:r>
      <w:r>
        <w:rPr>
          <w:rFonts w:ascii="Times New Roman" w:hAnsi="Times New Roman" w:eastAsia="Times New Roman" w:cs="Times New Roman"/>
          <w:sz w:val="24"/>
          <w:szCs w:val="28"/>
        </w:rPr>
      </w:r>
    </w:p>
    <w:p>
      <w:pPr>
        <w:ind w:right="-284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  <w:lang w:eastAsia="ar-SA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ar-SA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ar-SA"/>
        </w:rPr>
      </w:r>
    </w:p>
    <w:p>
      <w:pPr>
        <w:ind w:right="-284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  <w:lang w:eastAsia="ar-SA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ar-SA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ar-SA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  <w:t xml:space="preserve">1.3.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Требования к порядку информирования о предоставлении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муниципальной услуги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1.3.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Информирование о 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порядке 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предоставлени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 муниципальной услуги осуществляется: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1) непосредственно при личном приеме заявителя в 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структурно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м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 подразделени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 Администрации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; 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2) по телефону 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структурно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го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 подразделени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 Администрации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; 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3) письменно, в том числ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е посредством электронной почты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4) посредством размещения в открытой и доступной форме информации: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- в федеральной государственной информационной системе «Единый портал государственных и муниципальных услуг (функций)» (</w:t>
      </w:r>
      <w:r>
        <w:rPr>
          <w:rFonts w:ascii="Times New Roman" w:hAnsi="Times New Roman" w:eastAsia="Times New Roman" w:cs="Times New Roman"/>
          <w:sz w:val="24"/>
          <w:szCs w:val="28"/>
          <w:lang w:val="en-US" w:eastAsia="ru-RU"/>
        </w:rPr>
        <w:t xml:space="preserve">https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://</w:t>
      </w:r>
      <w:r>
        <w:rPr>
          <w:rFonts w:ascii="Times New Roman" w:hAnsi="Times New Roman" w:eastAsia="Times New Roman" w:cs="Times New Roman"/>
          <w:sz w:val="24"/>
          <w:szCs w:val="28"/>
          <w:lang w:val="en-US" w:eastAsia="ru-RU"/>
        </w:rPr>
        <w:t xml:space="preserve">www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8"/>
          <w:lang w:val="en-US" w:eastAsia="ru-RU"/>
        </w:rPr>
        <w:t xml:space="preserve">gosuslugi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8"/>
          <w:lang w:val="en-US" w:eastAsia="ru-RU"/>
        </w:rPr>
        <w:t xml:space="preserve">ru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/) (далее – Единый портал);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- на региональном портале электронных услуг Мурманской области (</w:t>
      </w:r>
      <w:r>
        <w:rPr>
          <w:rFonts w:ascii="Times New Roman" w:hAnsi="Times New Roman" w:eastAsia="Times New Roman" w:cs="Times New Roman"/>
          <w:sz w:val="24"/>
          <w:szCs w:val="28"/>
          <w:lang w:val="en-US" w:eastAsia="ru-RU"/>
        </w:rPr>
        <w:t xml:space="preserve">https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://51</w:t>
      </w:r>
      <w:r>
        <w:rPr>
          <w:rFonts w:ascii="Times New Roman" w:hAnsi="Times New Roman" w:eastAsia="Times New Roman" w:cs="Times New Roman"/>
          <w:sz w:val="24"/>
          <w:szCs w:val="28"/>
          <w:lang w:val="en-US" w:eastAsia="ru-RU"/>
        </w:rPr>
        <w:t xml:space="preserve">gosuslugi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8"/>
          <w:lang w:val="en-US" w:eastAsia="ru-RU"/>
        </w:rPr>
        <w:t xml:space="preserve">ru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) (далее - региональный портал);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- на сайте Печенгского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8"/>
          <w:lang w:val="en-US" w:eastAsia="ru-RU"/>
        </w:rPr>
        <w:t xml:space="preserve">https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://</w:t>
      </w:r>
      <w:r>
        <w:rPr>
          <w:rFonts w:ascii="Times New Roman" w:hAnsi="Times New Roman" w:eastAsia="Times New Roman" w:cs="Times New Roman"/>
          <w:sz w:val="24"/>
          <w:szCs w:val="28"/>
          <w:lang w:val="en-US" w:eastAsia="ru-RU"/>
        </w:rPr>
        <w:t xml:space="preserve">pechengamr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8"/>
          <w:lang w:val="en-US" w:eastAsia="ru-RU"/>
        </w:rPr>
        <w:t xml:space="preserve">gov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sz w:val="24"/>
          <w:szCs w:val="28"/>
          <w:lang w:val="en-US" w:eastAsia="ru-RU"/>
        </w:rPr>
        <w:t xml:space="preserve">murman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8"/>
          <w:lang w:val="en-US" w:eastAsia="ru-RU"/>
        </w:rPr>
        <w:t xml:space="preserve">ru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/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- на информационных стендах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, на иных источниках информирования 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структурного подразделения Администрации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в местах предоставления муниципальной услуги.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1.3.2. Информирование осуществляется по вопросам, касающимся: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- способов подачи 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представления на присвоение спортивного разряда 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(далее – 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Представление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);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- адрес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структурно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го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 подразделени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 Администрации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, обращение в котор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ый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 необходимо для предоставления муниципальной услуги;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- справочной информации о работе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структурно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го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 подразделени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я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 Администрации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- документов, необходимых для предоставления муниципальной услуги;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- порядка и сроков предоставления муниципальной услуги;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- порядка получения сведений о ходе рассмотрения уведомления и о результатах предоставления муниципальной услуги;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- порядка досудебного (внесудебного) обжалования действий (бездействия) должностных лиц и принимаемых ими решений при предоставлении муниципальной услуги.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1.3.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Информирование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 по вопросам предоставления муниципальной услуги осуществляется бесплатно.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1.3.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. При устном обращении заявителя (лично или по телефону) должностное лицо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структурного подразделения Администрации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, осуществляющее консультирование, подробно и в вежливой (корректной) форме информирует 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обратившихся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 по интересующим вопросам.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Ответ на телефонный звонок должен начинаться с информации о наименовании органа, в который позвонил заявитель, фамилии, имени, отчества (последнее - при наличии) и должности специалиста, принявшего звонок.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Если должностное лицо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структурно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го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 подразделени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я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Администрации 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не может самостоятельно дать ответ, телефонный звонок 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Если подготовка ответа требует продолжительного времени, должностное лицо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структурного подразделения Администрации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, осуществляющее консультирование, предлагает заявителю один из следующих вариантов дальнейших действий: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- изложить обращение в письменной форме;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- назначить другое время для консультаций.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Должностное лицо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структурного подразделения Администрации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не вправе осуществлять информирование, выходящее за рамки стандартных процедур и условий предоставления муниципальной услуги, и влияющие прямо или косвенно на принимаемое решение.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Продолжительность информирования по телефону не должна превышать 10 минут.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1.3.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. По письменному обращению должностное лицо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структурного подразделения Администрации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, непосредственно предоставляющего муниципальную услугу, подробно в 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пи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сьменной форме разъясняет гражданину сведения по вопросам, указанным в пункте 1.3.2 настоящего административного регламента, в порядке, установленном Федеральным законом от 02.05.2006 № 59-ФЗ «О порядке рассмотрения обращений граждан Российской Федерации».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1.3.6. На региональном портале и Едином портале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 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 от 24.10.2011 № 861.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1.3.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7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На информационных стендах 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структурно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го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 подразделени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 Администрации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, на сайте П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 размещается следующая справочная информация: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1) сведения о местонахождении, контактных телефонах, адрес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е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 электронной почты, сайт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е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структурно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го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 подразделени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 Администрации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2)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 сведения о графике работы 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структурно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го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 подразделени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 Администрации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) 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порядок получения консультаций о предоставлении муниципальной услуги;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) 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порядок и сроки предоставления муниципальной услуги;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) 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образцы заявлений о предоставлении муниципальной услуги и образцы заполнения таких заявлений;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) 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перечень документов, необходимых для предоставления муниципальной услуги;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7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) 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основания для отказа в приеме 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Представления и приложенных к нему 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документов;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8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) 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основания для отказа в предоставлении муниципальной услуги;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9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) 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досудебный (внесудебный) порядок обжалования ре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шений и действий (бездействия) 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Администрации, 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структурно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го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 подразделени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 Администрации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 а также должностных лиц, муницип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альных служащих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10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) 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иную информацию, необходимую для получения муниципальной услуги.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1.3.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8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Информирование о ходе предоставления муниципальной услуги осуществляется специалистами 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уполномоченного органа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 при личном контакте с заявителями, с использованием средств Интернет, почтовой, телефонной связи, посредством электронной почты.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1.3.9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Для получения сведений о прохождении процедур по предоставлению муниципальной услуги заявителем указываются (называются) дата и входящий номер, полученные при подаче документов.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 Заявителю предоставляются сведения о том, на каком этапе (в процессе выполнения какой административной процедуры) находится представленный им пакет документов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b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8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ind w:right="-284"/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cap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bCs/>
          <w:caps/>
          <w:sz w:val="24"/>
          <w:szCs w:val="24"/>
          <w:lang w:eastAsia="ru-RU"/>
        </w:rPr>
        <w:t xml:space="preserve">2. Стандарт предоставления услуги</w:t>
      </w:r>
      <w:r>
        <w:rPr>
          <w:rFonts w:ascii="Times New Roman" w:hAnsi="Times New Roman" w:eastAsia="Calibri" w:cs="Times New Roman"/>
          <w:b/>
          <w:bCs/>
          <w:cap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caps/>
          <w:sz w:val="24"/>
          <w:szCs w:val="24"/>
          <w:lang w:eastAsia="ru-RU"/>
        </w:rPr>
      </w:r>
    </w:p>
    <w:p>
      <w:pPr>
        <w:ind w:left="284" w:right="-284" w:hanging="284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</w:p>
    <w:p>
      <w:pPr>
        <w:ind w:left="284" w:right="-284" w:hanging="284"/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  <w:t xml:space="preserve">2.1. Наименование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муниципальной </w:t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  <w:t xml:space="preserve">услуги</w:t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</w:p>
    <w:p>
      <w:pPr>
        <w:ind w:left="284" w:right="-284" w:hanging="426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</w:p>
    <w:p>
      <w:pPr>
        <w:ind w:right="-1" w:firstLine="709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2.1.1. Наименование муниципальной услуги –</w:t>
      </w:r>
      <w:r>
        <w:rPr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рисвоение спортивных разрядов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(</w:t>
      </w:r>
      <w:r>
        <w:rPr>
          <w:rFonts w:ascii="Times New Roman" w:hAnsi="Times New Roman" w:cs="Times New Roman"/>
          <w:sz w:val="24"/>
          <w:szCs w:val="24"/>
        </w:rPr>
        <w:t xml:space="preserve">второй спортивный ра</w:t>
      </w:r>
      <w:r>
        <w:rPr>
          <w:rFonts w:ascii="Times New Roman" w:hAnsi="Times New Roman" w:cs="Times New Roman"/>
          <w:sz w:val="24"/>
          <w:szCs w:val="24"/>
        </w:rPr>
        <w:t xml:space="preserve">зряд, третий спортивный разряд) на территории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</w:r>
    </w:p>
    <w:p>
      <w:pPr>
        <w:ind w:left="284" w:right="-284" w:hanging="426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left="284" w:hanging="284"/>
        <w:jc w:val="center"/>
        <w:spacing w:after="0" w:line="240" w:lineRule="auto"/>
        <w:tabs>
          <w:tab w:val="left" w:pos="1418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2.2. Наименование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уполномоченного орган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, предоставляющего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left="284" w:hanging="284"/>
        <w:jc w:val="center"/>
        <w:spacing w:after="0" w:line="240" w:lineRule="auto"/>
        <w:tabs>
          <w:tab w:val="left" w:pos="1418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муниципальн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ую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услугу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2.2.1. </w:t>
      </w:r>
      <w:r>
        <w:rPr>
          <w:rFonts w:ascii="Times New Roman" w:hAnsi="Times New Roman"/>
          <w:sz w:val="24"/>
          <w:szCs w:val="24"/>
        </w:rPr>
        <w:t xml:space="preserve">Предоставление </w:t>
      </w:r>
      <w:r>
        <w:rPr>
          <w:rFonts w:ascii="Times New Roman" w:hAnsi="Times New Roman"/>
          <w:sz w:val="24"/>
          <w:szCs w:val="24"/>
        </w:rPr>
        <w:t xml:space="preserve">муниципальной </w:t>
      </w:r>
      <w:r>
        <w:rPr>
          <w:rFonts w:ascii="Times New Roman" w:hAnsi="Times New Roman"/>
          <w:sz w:val="24"/>
          <w:szCs w:val="24"/>
        </w:rPr>
        <w:t xml:space="preserve">услуги осуществляется </w:t>
      </w:r>
      <w:r>
        <w:rPr>
          <w:rFonts w:ascii="Times New Roman" w:hAnsi="Times New Roman"/>
          <w:sz w:val="24"/>
          <w:szCs w:val="24"/>
        </w:rPr>
        <w:t xml:space="preserve">отделом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культуры, спорта и молодежной политики администрации Печенгского муниципального округа </w:t>
      </w:r>
      <w:r>
        <w:rPr>
          <w:rFonts w:ascii="Times New Roman" w:hAnsi="Times New Roman"/>
          <w:sz w:val="24"/>
          <w:szCs w:val="24"/>
        </w:rPr>
        <w:t xml:space="preserve">(далее – уполномоченный орган).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284" w:right="-284" w:hanging="284"/>
        <w:jc w:val="center"/>
        <w:spacing w:after="0" w:line="240" w:lineRule="auto"/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</w:p>
    <w:p>
      <w:pPr>
        <w:ind w:left="284" w:right="-284" w:hanging="284"/>
        <w:jc w:val="center"/>
        <w:spacing w:after="0" w:line="240" w:lineRule="auto"/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  <w:t xml:space="preserve">2.3. Результат предоставления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муниципальной </w:t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  <w:t xml:space="preserve">услуги</w:t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</w:p>
    <w:p>
      <w:pPr>
        <w:ind w:left="284" w:right="-284" w:hanging="426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right="-284" w:firstLine="709"/>
        <w:jc w:val="both"/>
        <w:spacing w:after="0" w:line="240" w:lineRule="auto"/>
        <w:widowControl w:val="off"/>
        <w:tabs>
          <w:tab w:val="left" w:pos="709" w:leader="none"/>
          <w:tab w:val="left" w:pos="851" w:leader="none"/>
        </w:tabs>
        <w:rPr>
          <w:rFonts w:ascii="Times New Roman" w:hAnsi="Times New Roman" w:eastAsia="Calibri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2.3.1. 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Результат предоставления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 муниципальной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 услуги: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1) выдача решения о присвоении спортивных разрядов «второй спортивный разря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д», «третий спортивный разряд»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, оформление зачетной классификационной книжки спортсменов (далее – зачетная классификационная книжка) при первом присвоении спортивного разряда, внесе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ние записи в зачетную классификационную книжку, выдача зачетной классификационной книжки (при первом присвоении спортивного разряда), выдача нагрудного значка соответствующего спортивного разряда или решения об отказе в предоставлении муниципальной услуги;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2) выдача решения о подтверждении спортивных разрядов «второй спортивный разряд», «третий спортивный разряд», внесение записи в зачетную классификационную книжку или решения об отказе в предоставлении муниципальной услуги;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3) выдача решения о лишении спортивных разрядов «второй спортивный разряд», «третий спортивный разряд» или решения об отказе в предоставлении муниципальной услуги;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4) выдача решени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я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 о восстановлении спортивных разрядов «второй спортивный разряд», «третий спортивный разряд» или решения об отказе в предоставлении муниципальной услуги;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5) выдача дубликата документа, выданного по результатам предоставления муниципальной услуги, либо отказ в выдаче дубликата документа;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6) исправление допущенных опечаток и ошибок в выданных в результате предоставления муниципальной услуги документах либо отказ в исправлении допущенных опечаток и ошибок.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2.3.2. Решение о присвоении, подтверждении, лишении, восстановлении спортивных разрядов «второй спортивный разряд», «третий спортивный разряд» утверждается постановлением Администрации.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 об отказе в предоставлении муниципальной услуги оформляется по форме согласно приложению №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дминистративному регламенту.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Уведомление об отказе в приеме документов оформляется по форме согласно приложению №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дминистративному регламенту.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2.3.3. Результаты предоставления муниципальной услуги, указанные в пункте 2.3.1 настоящего 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дминистративного регламента имеют следующие реквизиты: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регистрационный номер;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дата регистрации;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подпись должностного лица (лиц), уполномоченног</w:t>
      </w:r>
      <w:r>
        <w:rPr>
          <w:rFonts w:ascii="Times New Roman" w:hAnsi="Times New Roman" w:cs="Times New Roman"/>
          <w:sz w:val="24"/>
          <w:szCs w:val="24"/>
        </w:rPr>
        <w:t xml:space="preserve">о(</w:t>
      </w:r>
      <w:r>
        <w:rPr>
          <w:rFonts w:ascii="Times New Roman" w:hAnsi="Times New Roman" w:cs="Times New Roman"/>
          <w:sz w:val="24"/>
          <w:szCs w:val="24"/>
        </w:rPr>
        <w:t xml:space="preserve">ых</w:t>
      </w:r>
      <w:r>
        <w:rPr>
          <w:rFonts w:ascii="Times New Roman" w:hAnsi="Times New Roman" w:cs="Times New Roman"/>
          <w:sz w:val="24"/>
          <w:szCs w:val="24"/>
        </w:rPr>
        <w:t xml:space="preserve">) на подписание результата предоставления муниципальной услуги.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2.3.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. Заявителю обеспечиваются по его выбору следующие способы получения результата предоставления муниципальной услуги: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- в виде бумажного документа лично в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уполномоченном органе или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 почтой</w:t>
      </w:r>
      <w:r>
        <w:t xml:space="preserve">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по адресу, указанному Заявителем в представлении;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- в форме электронного документа, подписанного усиленной квалифицированной электронной подписью должностного лица, направленного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З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аявителю в личный кабинет на Едином портале, региональном портале.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2.3.5. В случае выдачи дубликата документа о предоставлении муниципальной услуги, исправления допущенных опечаток и ошибок в выданных в результате предоставления муниципальной услуги документах: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уполномоченной органе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при личном обращении;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почтовым отправлением.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left="284" w:firstLine="284"/>
        <w:jc w:val="center"/>
        <w:spacing w:after="0" w:line="240" w:lineRule="auto"/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  <w:t xml:space="preserve">2.4. Сроки предоставления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муниципальной </w:t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  <w:t xml:space="preserve">услуги</w:t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88" w:lineRule="atLeast"/>
        <w:rPr>
          <w:rFonts w:ascii="Times New Roman" w:hAnsi="Times New Roman" w:eastAsia="Calibri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2.4.1. Решение о присвоении спортивного разряда либо об отказе 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в предоставлении муниципальной услуги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 принимается в течение 19 рабочих дней со дня регистрации в 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уполномоченном органе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 документов, обязанность по предоставлению которых возложена на 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З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аявителя.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88" w:lineRule="atLeast"/>
        <w:rPr>
          <w:rFonts w:ascii="Times New Roman" w:hAnsi="Times New Roman" w:eastAsia="Calibri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2.4.2. Решение о подтверждении спортивного разряда либо об отказе в 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предоставлении муниципальной услуги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 принимается в течение 19 рабочих дней со дня регистрации в 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уполномоченном органе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 документов, обязанность по предо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ставлению которых возложена на З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аявителя.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88" w:lineRule="atLeast"/>
        <w:rPr>
          <w:rFonts w:ascii="Times New Roman" w:hAnsi="Times New Roman" w:eastAsia="Calibri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2.4.3. Решение о лишении спортивного разряда либо об отказе в 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предоставлении муниципальной услуги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 принимается в течение 19 рабочих дней со дня регистрации в 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уполномоченном органе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 документов, обязанность по предо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ставлению которых возложена на З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аявителя.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88" w:lineRule="atLeast"/>
        <w:rPr>
          <w:rFonts w:ascii="Times New Roman" w:hAnsi="Times New Roman" w:eastAsia="Calibri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2.4.4. Решение о восстановлении спортивного разряда либо об отказе в 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предоставлении муниципальной услуги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 принимается в течение 19 рабочих дней со дня регистрации в 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уполномоченном органе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 документов, обязанность по предоставлению которых возложена на 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З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аявителя.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88" w:lineRule="atLeast"/>
        <w:rPr>
          <w:rFonts w:ascii="Times New Roman" w:hAnsi="Times New Roman" w:eastAsia="Calibri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2.4.5. Срок рассмотрения заявления о выдаче дубликата документа, выданного по результатам предоставления муниципальной услуги 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 рабочих дн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ей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 со дня подачи заявления.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88" w:lineRule="atLeast"/>
        <w:rPr>
          <w:rFonts w:ascii="Times New Roman" w:hAnsi="Times New Roman" w:eastAsia="Calibri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2.4.6. Срок рассмотрения заявления на исправление допущенных опечаток и ошибок в выданных в результате предоставления муниципальной услуги документах 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 рабочих дн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ей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 со дня подачи заявления.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88" w:lineRule="atLeast"/>
        <w:rPr>
          <w:rFonts w:ascii="Times New Roman" w:hAnsi="Times New Roman" w:eastAsia="Calibri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2.4.7. Решение об отказе в приеме документов принимается в течение 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 рабоч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их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 дней со дня их поступления в 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уполномоченный орган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88" w:lineRule="atLeas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2.4.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Копия документа о принятом решении в течение 3 рабочих дней со дня его подписания направляется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или вручается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Заявителю и размещается на официальном сайте </w:t>
      </w: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 xml:space="preserve">Печенгского муниципального округа </w:t>
      </w:r>
      <w:hyperlink r:id="rId12" w:tooltip="https://pechengamr.gov-murman.ru/" w:history="1">
        <w:r>
          <w:rPr>
            <w:rStyle w:val="974"/>
            <w:rFonts w:ascii="Times New Roman" w:hAnsi="Times New Roman" w:eastAsia="Times New Roman"/>
            <w:color w:val="auto"/>
            <w:sz w:val="24"/>
            <w:szCs w:val="28"/>
            <w:lang w:val="en-US" w:eastAsia="ru-RU"/>
          </w:rPr>
          <w:t xml:space="preserve">https</w:t>
        </w:r>
        <w:r>
          <w:rPr>
            <w:rStyle w:val="974"/>
            <w:rFonts w:ascii="Times New Roman" w:hAnsi="Times New Roman" w:eastAsia="Times New Roman"/>
            <w:color w:val="auto"/>
            <w:sz w:val="24"/>
            <w:szCs w:val="28"/>
            <w:lang w:eastAsia="ru-RU"/>
          </w:rPr>
          <w:t xml:space="preserve">://</w:t>
        </w:r>
        <w:r>
          <w:rPr>
            <w:rStyle w:val="974"/>
            <w:rFonts w:ascii="Times New Roman" w:hAnsi="Times New Roman" w:eastAsia="Times New Roman"/>
            <w:color w:val="auto"/>
            <w:sz w:val="24"/>
            <w:szCs w:val="28"/>
            <w:lang w:val="en-US" w:eastAsia="ru-RU"/>
          </w:rPr>
          <w:t xml:space="preserve">pechengamr</w:t>
        </w:r>
        <w:r>
          <w:rPr>
            <w:rStyle w:val="974"/>
            <w:rFonts w:ascii="Times New Roman" w:hAnsi="Times New Roman" w:eastAsia="Times New Roman"/>
            <w:color w:val="auto"/>
            <w:sz w:val="24"/>
            <w:szCs w:val="28"/>
            <w:lang w:eastAsia="ru-RU"/>
          </w:rPr>
          <w:t xml:space="preserve">.</w:t>
        </w:r>
        <w:r>
          <w:rPr>
            <w:rStyle w:val="974"/>
            <w:rFonts w:ascii="Times New Roman" w:hAnsi="Times New Roman" w:eastAsia="Times New Roman"/>
            <w:color w:val="auto"/>
            <w:sz w:val="24"/>
            <w:szCs w:val="28"/>
            <w:lang w:val="en-US" w:eastAsia="ru-RU"/>
          </w:rPr>
          <w:t xml:space="preserve">gov</w:t>
        </w:r>
        <w:r>
          <w:rPr>
            <w:rStyle w:val="974"/>
            <w:rFonts w:ascii="Times New Roman" w:hAnsi="Times New Roman" w:eastAsia="Times New Roman"/>
            <w:color w:val="auto"/>
            <w:sz w:val="24"/>
            <w:szCs w:val="28"/>
            <w:lang w:eastAsia="ru-RU"/>
          </w:rPr>
          <w:t xml:space="preserve">-</w:t>
        </w:r>
        <w:r>
          <w:rPr>
            <w:rStyle w:val="974"/>
            <w:rFonts w:ascii="Times New Roman" w:hAnsi="Times New Roman" w:eastAsia="Times New Roman"/>
            <w:color w:val="auto"/>
            <w:sz w:val="24"/>
            <w:szCs w:val="28"/>
            <w:lang w:val="en-US" w:eastAsia="ru-RU"/>
          </w:rPr>
          <w:t xml:space="preserve">murman</w:t>
        </w:r>
        <w:r>
          <w:rPr>
            <w:rStyle w:val="974"/>
            <w:rFonts w:ascii="Times New Roman" w:hAnsi="Times New Roman" w:eastAsia="Times New Roman"/>
            <w:color w:val="auto"/>
            <w:sz w:val="24"/>
            <w:szCs w:val="28"/>
            <w:lang w:eastAsia="ru-RU"/>
          </w:rPr>
          <w:t xml:space="preserve">.</w:t>
        </w:r>
        <w:r>
          <w:rPr>
            <w:rStyle w:val="974"/>
            <w:rFonts w:ascii="Times New Roman" w:hAnsi="Times New Roman" w:eastAsia="Times New Roman"/>
            <w:color w:val="auto"/>
            <w:sz w:val="24"/>
            <w:szCs w:val="28"/>
            <w:lang w:val="en-US" w:eastAsia="ru-RU"/>
          </w:rPr>
          <w:t xml:space="preserve">ru</w:t>
        </w:r>
        <w:r>
          <w:rPr>
            <w:rStyle w:val="974"/>
            <w:rFonts w:ascii="Times New Roman" w:hAnsi="Times New Roman" w:eastAsia="Times New Roman"/>
            <w:color w:val="auto"/>
            <w:sz w:val="24"/>
            <w:szCs w:val="28"/>
            <w:lang w:eastAsia="ru-RU"/>
          </w:rPr>
          <w:t xml:space="preserve">/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93"/>
        <w:ind w:right="-284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  <w:t xml:space="preserve">2.5.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Правовые основания для предоставления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муниципальной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услуги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sz w:val="24"/>
          <w:szCs w:val="24"/>
          <w:lang w:eastAsia="ru-RU"/>
        </w:rPr>
      </w:r>
    </w:p>
    <w:p>
      <w:pPr>
        <w:ind w:left="284" w:right="-284" w:firstLine="284"/>
        <w:jc w:val="both"/>
        <w:spacing w:after="0" w:line="240" w:lineRule="auto"/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2.5.1.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Предоставление услуги осуществляется в соответствии с: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NewRomanPSMT" w:cs="Times New Roman"/>
          <w:sz w:val="24"/>
          <w:szCs w:val="24"/>
        </w:rPr>
      </w:pPr>
      <w:r>
        <w:rPr>
          <w:rFonts w:ascii="Times New Roman" w:hAnsi="Times New Roman" w:eastAsia="TimesNewRomanPSMT" w:cs="Times New Roman"/>
          <w:color w:val="000000"/>
          <w:sz w:val="24"/>
          <w:szCs w:val="24"/>
        </w:rPr>
        <w:t xml:space="preserve">- Конституцией </w:t>
      </w:r>
      <w:r>
        <w:rPr>
          <w:rFonts w:ascii="Times New Roman" w:hAnsi="Times New Roman" w:cs="Times New Roman"/>
          <w:sz w:val="24"/>
          <w:szCs w:val="24"/>
        </w:rPr>
        <w:t xml:space="preserve">Российской Федерации</w:t>
      </w:r>
      <w:r>
        <w:rPr>
          <w:rStyle w:val="975"/>
          <w:rFonts w:ascii="Times New Roman" w:hAnsi="Times New Roman"/>
          <w:sz w:val="24"/>
          <w:szCs w:val="24"/>
        </w:rPr>
        <w:footnoteReference w:id="2"/>
      </w:r>
      <w:r>
        <w:rPr>
          <w:rFonts w:ascii="Times New Roman" w:hAnsi="Times New Roman" w:eastAsia="TimesNewRomanPSMT" w:cs="Times New Roman"/>
          <w:color w:val="000000"/>
          <w:sz w:val="24"/>
          <w:szCs w:val="24"/>
        </w:rPr>
        <w:t xml:space="preserve">;</w:t>
      </w:r>
      <w:r>
        <w:rPr>
          <w:rFonts w:ascii="Times New Roman" w:hAnsi="Times New Roman" w:eastAsia="TimesNewRomanPSMT" w:cs="Times New Roman"/>
          <w:sz w:val="24"/>
          <w:szCs w:val="24"/>
        </w:rPr>
      </w:r>
      <w:r>
        <w:rPr>
          <w:rFonts w:ascii="Times New Roman" w:hAnsi="Times New Roman" w:eastAsia="TimesNewRomanPSMT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- Федеральным законом от 06.10.2003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eastAsia="Calibri" w:cs="Times New Roman"/>
          <w:sz w:val="24"/>
          <w:szCs w:val="24"/>
          <w:vertAlign w:val="superscript"/>
          <w:lang w:eastAsia="ru-RU"/>
        </w:rPr>
        <w:footnoteReference w:id="3"/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- Федеральным законом от 02.05.2006 № 59-ФЗ «О порядке рассмотрения обращений граждан Российской Федерации»</w:t>
      </w:r>
      <w:r>
        <w:rPr>
          <w:rFonts w:ascii="Times New Roman" w:hAnsi="Times New Roman" w:eastAsia="Calibri" w:cs="Times New Roman"/>
          <w:sz w:val="24"/>
          <w:szCs w:val="24"/>
          <w:vertAlign w:val="superscript"/>
          <w:lang w:eastAsia="ru-RU"/>
        </w:rPr>
        <w:footnoteReference w:id="4"/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Федеральным законом от 27.07.2006 № 152-ФЗ «О персональных данных»</w:t>
      </w:r>
      <w:r>
        <w:rPr>
          <w:rStyle w:val="975"/>
          <w:rFonts w:ascii="Times New Roman" w:hAnsi="Times New Roman"/>
          <w:sz w:val="24"/>
          <w:szCs w:val="24"/>
        </w:rPr>
        <w:footnoteReference w:id="5"/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- Федеральным законом от 04.12.2007 № 329-ФЗ «О физической культуре и спорте в Российской Федерации»</w:t>
      </w:r>
      <w:r>
        <w:rPr>
          <w:rFonts w:ascii="Times New Roman" w:hAnsi="Times New Roman" w:eastAsia="Calibri" w:cs="Times New Roman"/>
          <w:sz w:val="24"/>
          <w:szCs w:val="24"/>
          <w:vertAlign w:val="superscript"/>
          <w:lang w:eastAsia="ru-RU"/>
        </w:rPr>
        <w:footnoteReference w:id="6"/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NewRomanPSMT" w:cs="Times New Roman"/>
          <w:color w:val="000000"/>
          <w:sz w:val="24"/>
          <w:szCs w:val="24"/>
        </w:rPr>
        <w:t xml:space="preserve">- Федеральным законом от 27.07.2010 № 210-ФЗ «Об организации предоставления государственных и муниципальных услуг»</w:t>
      </w:r>
      <w:r>
        <w:rPr>
          <w:rStyle w:val="975"/>
          <w:rFonts w:ascii="Times New Roman" w:hAnsi="Times New Roman" w:eastAsia="TimesNewRomanPSMT"/>
          <w:color w:val="000000"/>
          <w:sz w:val="24"/>
          <w:szCs w:val="24"/>
        </w:rPr>
        <w:footnoteReference w:id="7"/>
      </w:r>
      <w:r>
        <w:rPr>
          <w:rFonts w:ascii="Times New Roman" w:hAnsi="Times New Roman" w:eastAsia="TimesNewRomanPSMT" w:cs="Times New Roman"/>
          <w:color w:val="000000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- Приказом Министерства спорта Российской Федерации от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19.12.2022 № 1255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                    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«Об утверждении положения о Единой всероссийской спортивной классификации»</w:t>
      </w:r>
      <w:r>
        <w:rPr>
          <w:rStyle w:val="975"/>
          <w:rFonts w:ascii="Times New Roman" w:hAnsi="Times New Roman" w:eastAsia="Calibri"/>
          <w:sz w:val="24"/>
          <w:szCs w:val="24"/>
          <w:lang w:eastAsia="ru-RU"/>
        </w:rPr>
        <w:footnoteReference w:id="8"/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- Законом Мурманской области от 27.12.2010 № 1297-01-ЗМО «О физической культуре и спорте в Мурманской области»</w:t>
      </w:r>
      <w:r>
        <w:rPr>
          <w:rStyle w:val="975"/>
          <w:rFonts w:ascii="Times New Roman" w:hAnsi="Times New Roman" w:eastAsia="Calibri"/>
          <w:sz w:val="24"/>
          <w:szCs w:val="24"/>
          <w:lang w:eastAsia="ru-RU"/>
        </w:rPr>
        <w:footnoteReference w:id="9"/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- Уставом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Style w:val="975"/>
          <w:rFonts w:ascii="Times New Roman" w:hAnsi="Times New Roman" w:eastAsia="Calibri"/>
          <w:sz w:val="24"/>
          <w:szCs w:val="24"/>
          <w:lang w:eastAsia="ru-RU"/>
        </w:rPr>
        <w:footnoteReference w:id="10"/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- Положением об отделе культуры, спорта и молодежной политики администрации Печенгского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муниципального округа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, утвержденного решением С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овета депутатов Печенгского муниципального округа от 16.12.2022 № 356;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- настоящим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административным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регламентом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2.5.2.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Перечень нормативных правовых актов, регулирующих предоставление услуги (с указанием их реквизитов и источников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официального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опубликования), указанный в пункте 2.5.1 настоящего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административного </w:t>
      </w:r>
      <w:r>
        <w:rPr>
          <w:rFonts w:ascii="Times New Roman" w:hAnsi="Times New Roman" w:cs="Times New Roman"/>
          <w:sz w:val="24"/>
          <w:szCs w:val="24"/>
        </w:rPr>
        <w:t xml:space="preserve">регламента, размещается на официальном сайте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округ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в сети Интернет, </w:t>
      </w:r>
      <w:r>
        <w:rPr>
          <w:rFonts w:ascii="Times New Roman" w:hAnsi="Times New Roman" w:cs="Times New Roman"/>
          <w:sz w:val="24"/>
          <w:szCs w:val="24"/>
        </w:rPr>
        <w:t xml:space="preserve">в федеральных государственных информационных системах «Федеральный реестр государственных услуг (функций)»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на Едином портале.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left="284" w:right="-284" w:firstLine="284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left="284" w:right="-284" w:firstLine="284"/>
        <w:jc w:val="center"/>
        <w:spacing w:after="0" w:line="240" w:lineRule="auto"/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  <w:t xml:space="preserve">2.6. </w:t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  <w:t xml:space="preserve">Исчерпывающий перечень</w:t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  <w:t xml:space="preserve"> документов, необходимых для предоставления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муниципальной </w:t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  <w:t xml:space="preserve">услуги</w:t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</w:p>
    <w:p>
      <w:pPr>
        <w:ind w:right="-284"/>
        <w:jc w:val="both"/>
        <w:spacing w:after="0" w:line="240" w:lineRule="auto"/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2.6.1. Исчерпывающий перечень документов, необходимых для предоставления муниципальной услуги, которые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аявитель предста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вляет самостоятельно в уполномо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ченный орган: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2.6.1.1. Для выдачи решения о присвоении спортивного разряда: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1)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Представление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 присвоение спортивного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разряда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(приложение №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настоящему административному регламенту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88" w:lineRule="atLeas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 копия протокола или выписка из протокола соревнования, подписанного председателем главной судейской коллегии соревнования (главным судьей), отражающего выполнение норм, требований и условий их выполнения;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88" w:lineRule="atLeas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 копия справки о составе и квалификации судейской коллегии, подписанной председателем судейской коллегии (главным судьей) (за исключением международных соревнований);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88" w:lineRule="atLeas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копия документа, удостоверяющего принадлежность спортсмена к организации, осуществляющей деятельность в област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 физической культуры и спорта (в случае приостановления действия государственной аккредитации региональной спортивной федерации или в случае подачи документов для присвоения спортивного разряда физкультурно-спортивной организацией, включенной в перечень);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88" w:lineRule="atLeas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 копии второй и третьей страниц паспорта гражданина Российской Федерации, а также копии страниц, содержащих сведения о месте жительства, а при его отсутствии - копии страниц паспорта гражданина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Российской Федерации, удостоверяющего личность гражданина Российской Федерации за пределами территории Российской Федерации, содержащих сведения о фамилии, имени, отчестве (при наличии), органе, выдавшем документ, дате окончания срока действия документа.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88" w:lineRule="atLeas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Для лиц, не достигших возраста 14 лет, - копия свидетельства о рождении.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случае если свидетельство о рождении выдано на иностранном языке, необходимо представить оригинал и его нотариально заверенный перевод. При подаче документов в электронной форме предоставляется нотариально удостоверенный перевод, подписанный ЭП нотариуса.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88" w:lineRule="atLeas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Военнослужащими, проходящими военную службу по призыву, вместо указанных копий страниц паспорта гражданина Российской Федерации может представляться копия военного билета;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88" w:lineRule="atLeas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 копия положения (регламента) о физкультурном мероприятии и (или) спортивном соревновании, на котором спортсмен выполнил нормы, требования и условия их выполнения для присвоения спортивного разряда;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88" w:lineRule="atLeas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 копия документа (справка, протокол), подписанного председателем главной судейской коллегии соревнования (главным судьей), содержащего сведения о количестве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стран (для международных соревнований, не включенных в календарный план соответствующей международной спортивной федерации)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или субъектов Российской Федерации (для всероссийских и межрегиональных соревнований), принявших участие 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соответствующем соревновании;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для внесения записи о присвоении следующего спортивного разряда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аявителю необходимо представить ранее оформленную классификационную книжку;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9) согласие на обработку персональных данных 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приложение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№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настоящему 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дминистративному регламенту).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2.6.1.2. Для принятия решения о подтверждении спортивного разряда: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1) заявление в форме ходатайства о подтверждении спортивного разряда 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приложение №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настоящему административному регламенту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2) копия протокола или выписка из протокола соревнований, подписанного председателем главной судейской коллегии соревнования (главным судьей), отражающего выполнение норм, требований и условий их выполнения;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3) копия справки о составе и квалификации судейской коллегии, подписанной председателем судейской коллегии (главным судьей) и лицом, уполномоченным организацией, проводящей соревнования;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4) согласие на обработку персональных данных (приложение №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настоящему административному регламенту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2.6.1.3. Для принятия решения о лишении спортивного разряда: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1)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аявление о лишении спортивного разряда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(приложение №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 к настоящему административному регламенту)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2) согласие на обработку персональных данных (приложение №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к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настоящему административному регламенту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2.6.1.4. Для принятия решения о восстановлении спортивного разряда: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1)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аявление о восстановлении спортивного разряда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(приложение № 5 к настоящему административному регламенту)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2) согласие на обработку персональных данных (приложение №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к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настоящему административному регламенту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2.6.1.5. Для принятия решения о выдаче дубликата документа, выданного по результатам предоставления муниципальной услуги: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1) заявление о выдаче дубликата документа, выданного по результатам предоставления муниципальной услуги;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2) согласие на обработку персональных данных (приложение №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к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настоящему административному регламенту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2.6.1.6. Для принятия решения об исправлении допущенных опечаток и ошибок в выданных в результате предоставления муниципальной услуги документах: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1) заявление об исправлении допущенных опечаток и ошибок в выданных в результате предоставления муниципальной услуги документах;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2) согласие на обработку персональных данных (приложение №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к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настоящему административному регламенту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2.6.2. Представление о присвоении спортивного разряда и документы, предусмотренные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подпунктом 2.6.1.1 настоящего 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дминистративного регламента, подаются в течение четырех месяцев со дня выполнения спортсменом норм и (или)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требований Положения о Единой всероссийской спортивной классификации (далее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ЕВСК) и условий их выполнения.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2.6.3. Ходатайство о подтверждении спортивного разряда и документы, предусмотренные подпунктом 2.6.1.2 настоящего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дминистративного регламента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подаются в срок не ранее чем за 2 месяца до дня окончания и не позднее дня окончания срока, на который был присвоен спортивный разряд.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2.6.4.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Основаниями для лишения спортивного разряда яв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ляются выявление недостоверных сведений в документах для присвоения спортивного разряда и спортивная дисквалификация спортсмена за нарушение правил вида спорта, положений (регламентов) спортивных соревнований, антидопинговых правил, норм и требований, утве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ржденных международными спортивными организациями, общероссийскими спортивными федерациями, профессиональными спортивными лигами, иными организаторами спортивных соревнований, а также за нарушения запрета на участие в азартных играх в букмекерских конторах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и тотализа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торах путем заключения пари на соревнования по виду или видам спорта, по которым спортсмен участвует в соответствующих соревнованиях, решение о которой было принято после завершения соревнований, по итогам которых спортсмену был присвоен спортивный разряд.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2.6.5. Основанием для восстановления спортивного разряда является окончание срока действия спортивной дисквалификации спортсмена.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2.6.6. Заявления, предусмотренные подпунктами 2.6.1.1 – 2.6.1.6 настоящего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дминистративног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о регламента заверяются печатью (при наличии) и подписью руководителя или уполномоченного должностного лица спортивной федерации, физкультурно-спортивной организации, организации, реализующей программу спортивной подготовки или образовательной организации.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2.6.7.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ри личном обращении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З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аявитель или представитель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З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аявителя предъявляет документ, удостоверяющий соответственно личность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З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аявителя или представителя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З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аявителя.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Представитель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З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аявителя также предъявляет доверенность, оформленную в порядке, предусмотренном законодательством Российской Федерации, либо иной документ, подтверждающий его право действовать от имени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З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аявителя.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Лицо, имеющее право действовать без доверенности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от имени юридического лица, предъявляет документ, удостоверяющий его личность, и предоставляет выписку из Единого государственного реестра юридических лиц или иные документы, подтверждающие его право действовать от имени юридического лица без доверенности.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При предоставлении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Представления (заявления)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представителем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З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аявителя по почте либо в форме электронного документа к такому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Представлению (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заявлению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)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прилагается доверенность, оформленная в порядке, предусмотренном законодательством Российской Федерации, либо иной документ, подтверждающий его право действовать от имени заявителя.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Документы, необходимые для получения муниципальной услуги, представленные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З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аявителем при личном обращении, заверяются специалистом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уполномоченного органа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на основании подлинников этих документов, после чего оригиналы документов возвращаются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З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аявителю.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Представленные документы не должны содержать подчисток, приписок, зачеркнутых слов и иных не оговоренных исправлений.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8"/>
          <w:lang w:eastAsia="ru-RU"/>
        </w:rPr>
        <w:t xml:space="preserve">2.6.8.</w:t>
      </w:r>
      <w:r>
        <w:rPr>
          <w:rFonts w:ascii="Times New Roman" w:hAnsi="Times New Roman" w:cs="Times New Roman"/>
          <w:sz w:val="24"/>
          <w:szCs w:val="28"/>
          <w:lang w:eastAsia="ru-RU"/>
        </w:rPr>
        <w:tab/>
        <w:t xml:space="preserve">Представление (заявление), а также иные документы, указанные в пункте 2.6.1 настоящего административного регламента, могут быть представлены в форме электронных документов посредством ЕПГУ.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этом случае Заявитель или его представитель авторизуется на ЕПГУ посредством подтвержденной учетной записи в Единой системе идентификац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ии и ау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тентификации (далее – ЕСИА), заполняет заявление о предоставлении муниципальной услуги с использованием интерактивной формы в электронном виде.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Заполненное Представление (заявление) о предоставлении муниципальной услуги отправляется Заявителем вместе с прикрепленными электронными образами документов, необхо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димыми для предоставления муниципальной услуги, в уполномоченный орган. В этом случае Представление (заявление) должно быть подписано электронной подписью, требования к которой установлены Федеральным законом от 06.04.2011 № 63-ФЗ «Об электронной подписи».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случае направления Представления (заявления) посредством ЕПГУ формирование Представления (заявления) осуществляется посредством интерактивной формы на ЕПГУ без необходимости подачи Представления (заявления) в какой-либо иной форме.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Форматно-логическая проверка сформированного Представления (заявления) осуществляется после заполнения Заявителем каждого из полей электронной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формы.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Представления (заявления).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 формировании Представления (заявления) заявителю обеспечивается: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а) возможность копирования и сохранения Представления (заявления) и иных документов, указанных в пункте 2.6.1 настоящего административного регламента, необходимых для предоставления муниципальной услуги;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б) возможность печати на бумажном носителе копии электронной формы Представления (заявления);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в) сохранение ранее введенных в электронную форму Представления (заявления)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г) заполнение полей электронной формы Представления (заявления) до начала ввода сведений Заявителем с использованием сведений, размещенных в ЕСИА, и сведений, опубликованных на ЕПГУ в части, касающейся сведений, отсутствующих в ЕСИА;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д) возможность вернуться на любой из этапов заполнения электронной формы Представления (заявления) без потери ранее введенной информации;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е) возможность доступа Заявителя на ЕПГУ к ранее поданным им Представлениям (заявлениям) в течение не менее одного года, а также частично сформированных Представлений (заявлений) - в течение не менее 3 месяцев.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случае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если Представление (заявление) подается через представителя Заявителя посредством ЕПГУ и доверенность представи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теля Заявителя изготовлена в электронной форме, такая доверенность должна быть подписана электронной подписью, требования к которой устанавливаются законодательством Российской Федерации, регулирующим отношения в области использования электронных подписей.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Удостоверенная, совершенная или выданная нотариусом доверенность представителя заявителя в электронной форме должна соответствовать требованиям статьи 44.2 Основ законодательства Российской Федерации о нотариате от 11.02.1993 № 4462-1.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2.6.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. Запрещается требовать от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З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аявителя: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1) представления документов и информации или осуществления действий,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редставление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2) предс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тавления документов и информации, которые в соответствии с нормативными правовыми актами Российской Федерации, нормативными правовыми актами Мурманской области и муниципальными правовыми актами находятся в распоряжении исполнительных органов, предоставляющ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их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муниципальную услугу, иных государственных органов, органов местного самоуправления и (или) подведомственных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документов, указанных в части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6 статьи 7 Федерального закона от 27.07.2010 № 210-ФЗ «Об организации предоставления государственных и муниципальных услуг»;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3) осуществления действий, в том числе согласований, необходимых для получения муниципальн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услуг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 св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</w:t>
      </w:r>
      <w:hyperlink r:id="rId13" w:tooltip="http://base.garant.ru/12177515/493aff9450b0b89b29b367693300b74a/#block_91" w:anchor="block_91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части 1 статьи 9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Федерального закона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от 27.07.2010 № 210-ФЗ «Об организации предоставления государственных и муниципальных услуг»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4) представления доку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а) изменение требований нормативных правовых актов, касающихся предоставления муниципальной услуги, после первоначальной подачи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документов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 предоставлении муниципальной услуги;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б) наличие ошибок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редставлении и документах, поданных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34"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right="-34"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г) выявление документально подтвержденного факта (призна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при первоначальном отказе в приеме документов, необходимых для предоставления муниципальной услуги, либо 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предоставлении муниципальной услуги, о чем в письменном виде за подписью руководителя органа, предоставляющего муниципальную услугу, при первоначальном отказе в приеме документов, необходимых для предоставления муниципальной услуги, уведомляется заявитель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а также приносятся извинения за доставленные неудобства.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left="284" w:right="-284" w:firstLine="709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1008" w:leader="none"/>
          <w:tab w:val="left" w:pos="1276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2.7. Исчерпывающий п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еречень оснований для отказа в приеме документов,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необходимых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для предоставления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муниципальной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услуги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left="284" w:right="-284" w:firstLine="709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2.7.1. Основания для отказа в приеме документов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 на бумажном носителе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, необходимых для предоставления муниципальной услуги: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1) 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Федерации;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2)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муниципальной услуги;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3)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редставление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 неполного комплекта доку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ментов, указанных в пункте 2.6.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 настоящего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административного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регламента;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4) представленные документы или сведения утратили силу на момент обращения за муниципальной услугой;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2.7.2. Основанием для отказа в приеме к рассмотрению документов в электронном виде является: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1) отсутствие электронной подписи;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2) если в результате проверки простой или усиленной квалифицированной электронной подписи выявлено несоблюдение установленных Федеральным законом от 06.04.2011 № 63-ФЗ «Об электронной подписи» условий признания ее действительности;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3) наличие повреждений файла, не позволяющих получить доступ к информации, содержащейся в документе, средствами программного обеспечения, находящегося в свободном доступе.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2.7.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 Решение об отказе в приеме документов, указанных в пункте 2.6.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оформляется по форме согласно Приложению </w:t>
      </w:r>
      <w:r>
        <w:rPr>
          <w:rFonts w:ascii="Times New Roman" w:hAnsi="Times New Roman" w:cs="Times New Roman"/>
          <w:sz w:val="24"/>
          <w:szCs w:val="24"/>
        </w:rPr>
        <w:t xml:space="preserve">№ 3 </w:t>
      </w:r>
      <w:r>
        <w:rPr>
          <w:rFonts w:ascii="Times New Roman" w:hAnsi="Times New Roman" w:cs="Times New Roman"/>
          <w:sz w:val="24"/>
          <w:szCs w:val="24"/>
        </w:rPr>
        <w:t xml:space="preserve">к настоящему административному регламенту.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2.7.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. Решение об отказе в приеме документов направляется </w:t>
      </w:r>
      <w:r>
        <w:rPr>
          <w:rFonts w:ascii="Times New Roman" w:hAnsi="Times New Roman" w:cs="Times New Roman"/>
          <w:sz w:val="24"/>
          <w:szCs w:val="24"/>
        </w:rPr>
        <w:t xml:space="preserve">З</w:t>
      </w:r>
      <w:r>
        <w:rPr>
          <w:rFonts w:ascii="Times New Roman" w:hAnsi="Times New Roman" w:cs="Times New Roman"/>
          <w:sz w:val="24"/>
          <w:szCs w:val="24"/>
        </w:rPr>
        <w:t xml:space="preserve">аявителю способом, определенным </w:t>
      </w:r>
      <w:r>
        <w:rPr>
          <w:rFonts w:ascii="Times New Roman" w:hAnsi="Times New Roman" w:cs="Times New Roman"/>
          <w:sz w:val="24"/>
          <w:szCs w:val="24"/>
        </w:rPr>
        <w:t xml:space="preserve">З</w:t>
      </w:r>
      <w:r>
        <w:rPr>
          <w:rFonts w:ascii="Times New Roman" w:hAnsi="Times New Roman" w:cs="Times New Roman"/>
          <w:sz w:val="24"/>
          <w:szCs w:val="24"/>
        </w:rPr>
        <w:t xml:space="preserve">аявителем в </w:t>
      </w:r>
      <w:r>
        <w:rPr>
          <w:rFonts w:ascii="Times New Roman" w:hAnsi="Times New Roman" w:cs="Times New Roman"/>
          <w:sz w:val="24"/>
          <w:szCs w:val="24"/>
        </w:rPr>
        <w:t xml:space="preserve">Представлении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(заявлении) </w:t>
      </w:r>
      <w:r>
        <w:rPr>
          <w:rFonts w:ascii="Times New Roman" w:hAnsi="Times New Roman" w:cs="Times New Roman"/>
          <w:sz w:val="24"/>
          <w:szCs w:val="24"/>
        </w:rPr>
        <w:t xml:space="preserve">не позднее </w:t>
      </w:r>
      <w:r>
        <w:rPr>
          <w:rFonts w:ascii="Times New Roman" w:hAnsi="Times New Roman" w:cs="Times New Roman"/>
          <w:sz w:val="24"/>
          <w:szCs w:val="24"/>
        </w:rPr>
        <w:t xml:space="preserve">3 рабочих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дней со дня </w:t>
      </w:r>
      <w:r>
        <w:rPr>
          <w:rFonts w:ascii="Times New Roman" w:hAnsi="Times New Roman" w:cs="Times New Roman"/>
          <w:sz w:val="24"/>
          <w:szCs w:val="24"/>
        </w:rPr>
        <w:t xml:space="preserve">получения </w:t>
      </w:r>
      <w:r>
        <w:rPr>
          <w:rFonts w:ascii="Times New Roman" w:hAnsi="Times New Roman" w:cs="Times New Roman"/>
          <w:sz w:val="24"/>
          <w:szCs w:val="24"/>
        </w:rPr>
        <w:t xml:space="preserve">Представления</w:t>
      </w:r>
      <w:r>
        <w:rPr>
          <w:rFonts w:ascii="Times New Roman" w:hAnsi="Times New Roman" w:cs="Times New Roman"/>
          <w:sz w:val="24"/>
          <w:szCs w:val="24"/>
        </w:rPr>
        <w:t xml:space="preserve"> (заявления)</w:t>
      </w:r>
      <w:r>
        <w:rPr>
          <w:rFonts w:ascii="Times New Roman" w:hAnsi="Times New Roman" w:cs="Times New Roman"/>
          <w:sz w:val="24"/>
          <w:szCs w:val="24"/>
        </w:rPr>
        <w:t xml:space="preserve">, либо выдается в день личного обращения за получением указанного решения в </w:t>
      </w:r>
      <w:r>
        <w:rPr>
          <w:rFonts w:ascii="Times New Roman" w:hAnsi="Times New Roman" w:cs="Times New Roman"/>
          <w:sz w:val="24"/>
          <w:szCs w:val="24"/>
        </w:rPr>
        <w:t xml:space="preserve">уполномоченный орган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88" w:lineRule="atLeas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случае подачи документов в электронной форме документы не возвращаются.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2.7.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. Отказ в приеме доку</w:t>
      </w:r>
      <w:r>
        <w:rPr>
          <w:rFonts w:ascii="Times New Roman" w:hAnsi="Times New Roman" w:cs="Times New Roman"/>
          <w:sz w:val="24"/>
          <w:szCs w:val="24"/>
        </w:rPr>
        <w:t xml:space="preserve">ментов, указанных в пункте 2.6.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не препятствует повторному обращению </w:t>
      </w:r>
      <w:r>
        <w:rPr>
          <w:rFonts w:ascii="Times New Roman" w:hAnsi="Times New Roman" w:cs="Times New Roman"/>
          <w:sz w:val="24"/>
          <w:szCs w:val="24"/>
        </w:rPr>
        <w:t xml:space="preserve">З</w:t>
      </w:r>
      <w:r>
        <w:rPr>
          <w:rFonts w:ascii="Times New Roman" w:hAnsi="Times New Roman" w:cs="Times New Roman"/>
          <w:sz w:val="24"/>
          <w:szCs w:val="24"/>
        </w:rPr>
        <w:t xml:space="preserve">аявителя в </w:t>
      </w:r>
      <w:r>
        <w:rPr>
          <w:rFonts w:ascii="Times New Roman" w:hAnsi="Times New Roman" w:cs="Times New Roman"/>
          <w:sz w:val="24"/>
          <w:szCs w:val="24"/>
        </w:rPr>
        <w:t xml:space="preserve">уполномоченный орган</w:t>
      </w:r>
      <w:r>
        <w:rPr>
          <w:rFonts w:ascii="Times New Roman" w:hAnsi="Times New Roman" w:cs="Times New Roman"/>
          <w:sz w:val="24"/>
          <w:szCs w:val="24"/>
        </w:rPr>
        <w:t xml:space="preserve"> за получением муниципальной услуги.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2.8. Исчерпывающий перечень оснований для приостановления предоставления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муниципальной </w:t>
      </w:r>
      <w:r>
        <w:rPr>
          <w:rFonts w:ascii="Times New Roman" w:hAnsi="Times New Roman" w:cs="Times New Roman"/>
          <w:b/>
          <w:sz w:val="24"/>
          <w:szCs w:val="24"/>
        </w:rPr>
        <w:t xml:space="preserve">услуги или отказа в предоставлении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муниципальной </w:t>
      </w:r>
      <w:r>
        <w:rPr>
          <w:rFonts w:ascii="Times New Roman" w:hAnsi="Times New Roman" w:cs="Times New Roman"/>
          <w:b/>
          <w:sz w:val="24"/>
          <w:szCs w:val="24"/>
        </w:rPr>
        <w:t xml:space="preserve">услуги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2.8.1. </w:t>
      </w:r>
      <w:r>
        <w:rPr>
          <w:rFonts w:ascii="Times New Roman" w:hAnsi="Times New Roman" w:cs="Times New Roman"/>
          <w:sz w:val="24"/>
          <w:szCs w:val="24"/>
        </w:rPr>
        <w:t xml:space="preserve">Основани</w:t>
      </w:r>
      <w:r>
        <w:rPr>
          <w:rFonts w:ascii="Times New Roman" w:hAnsi="Times New Roman" w:cs="Times New Roman"/>
          <w:sz w:val="24"/>
          <w:szCs w:val="24"/>
        </w:rPr>
        <w:t xml:space="preserve">я</w:t>
      </w:r>
      <w:r>
        <w:rPr>
          <w:rFonts w:ascii="Times New Roman" w:hAnsi="Times New Roman" w:cs="Times New Roman"/>
          <w:sz w:val="24"/>
          <w:szCs w:val="24"/>
        </w:rPr>
        <w:t xml:space="preserve"> для приостановления </w:t>
      </w:r>
      <w:r>
        <w:rPr>
          <w:rFonts w:ascii="Times New Roman" w:hAnsi="Times New Roman" w:cs="Times New Roman"/>
          <w:sz w:val="24"/>
          <w:szCs w:val="24"/>
        </w:rPr>
        <w:t xml:space="preserve">предоставления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муниципальной услуги </w:t>
      </w:r>
      <w:r>
        <w:rPr>
          <w:rFonts w:ascii="Times New Roman" w:hAnsi="Times New Roman" w:cs="Times New Roman"/>
          <w:sz w:val="24"/>
          <w:szCs w:val="24"/>
        </w:rPr>
        <w:t xml:space="preserve">отсутствуют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eastAsia="ru-RU"/>
        </w:rPr>
        <w:t xml:space="preserve">2.8.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eastAsia="ru-RU"/>
        </w:rPr>
        <w:t xml:space="preserve">. Основани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eastAsia="ru-RU"/>
        </w:rPr>
        <w:t xml:space="preserve">е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eastAsia="ru-RU"/>
        </w:rPr>
        <w:t xml:space="preserve">м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eastAsia="ru-RU"/>
        </w:rPr>
        <w:t xml:space="preserve"> для отказа </w:t>
      </w:r>
      <w:r>
        <w:rPr>
          <w:rFonts w:ascii="Times New Roman" w:hAnsi="Times New Roman" w:cs="Times New Roman"/>
          <w:sz w:val="24"/>
          <w:szCs w:val="24"/>
        </w:rPr>
        <w:t xml:space="preserve">в присвоении спортивных разрядов явля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тся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eastAsia="ru-RU"/>
        </w:rPr>
      </w:r>
    </w:p>
    <w:p>
      <w:pPr>
        <w:pStyle w:val="997"/>
        <w:ind w:firstLine="709"/>
        <w:jc w:val="both"/>
        <w:spacing w:before="0" w:beforeAutospacing="0" w:after="0" w:afterAutospacing="0" w:line="288" w:lineRule="atLeast"/>
        <w:rPr>
          <w:color w:val="000000" w:themeColor="text1"/>
        </w:rPr>
      </w:pPr>
      <w:r>
        <w:rPr>
          <w:color w:val="000000" w:themeColor="text1"/>
        </w:rPr>
        <w:t xml:space="preserve">1</w:t>
      </w:r>
      <w:r>
        <w:rPr>
          <w:color w:val="000000" w:themeColor="text1"/>
        </w:rPr>
        <w:t xml:space="preserve">) несоответствие результата спортсмена, указанного в документах для присвоения спортивного разряда, нормам, требованиям и условиям их выполнения, включенным в ЕВСК;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97"/>
        <w:ind w:firstLine="709"/>
        <w:jc w:val="both"/>
        <w:spacing w:before="0" w:beforeAutospacing="0" w:after="0" w:afterAutospacing="0" w:line="288" w:lineRule="atLeast"/>
        <w:rPr>
          <w:color w:val="000000" w:themeColor="text1"/>
        </w:rPr>
      </w:pPr>
      <w:r>
        <w:rPr>
          <w:color w:val="000000" w:themeColor="text1"/>
        </w:rPr>
        <w:t xml:space="preserve">2</w:t>
      </w:r>
      <w:r>
        <w:rPr>
          <w:color w:val="000000" w:themeColor="text1"/>
        </w:rPr>
        <w:t xml:space="preserve">) спортивная дисквалификация спортсмена; 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97"/>
        <w:ind w:firstLine="709"/>
        <w:jc w:val="both"/>
        <w:spacing w:before="0" w:beforeAutospacing="0" w:after="0" w:afterAutospacing="0" w:line="288" w:lineRule="atLeast"/>
        <w:rPr>
          <w:color w:val="000000" w:themeColor="text1"/>
        </w:rPr>
      </w:pPr>
      <w:r>
        <w:rPr>
          <w:color w:val="000000" w:themeColor="text1"/>
        </w:rPr>
        <w:t xml:space="preserve">в) нарушение условий допуска к соревнованиям и (или) физкультурным мероприятиям, установленного положениями (регламентами) о таких соревнованиях и (или) физкультурных мероприятиях, утвержденными их организаторами; 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97"/>
        <w:ind w:firstLine="709"/>
        <w:jc w:val="both"/>
        <w:spacing w:before="0" w:beforeAutospacing="0" w:after="0" w:afterAutospacing="0" w:line="288" w:lineRule="atLeast"/>
        <w:rPr>
          <w:color w:val="000000" w:themeColor="text1"/>
        </w:rPr>
      </w:pPr>
      <w:r>
        <w:rPr>
          <w:color w:val="000000" w:themeColor="text1"/>
        </w:rPr>
        <w:t xml:space="preserve">3</w:t>
      </w:r>
      <w:r>
        <w:rPr>
          <w:color w:val="000000" w:themeColor="text1"/>
        </w:rPr>
        <w:t xml:space="preserve">) наличие решения соответствующей антидопинговой организации о нарушении спортсменом антидопинговых правил, принятого по результатам </w:t>
      </w:r>
      <w:r>
        <w:rPr>
          <w:color w:val="000000" w:themeColor="text1"/>
        </w:rPr>
        <w:t xml:space="preserve">допинг-контроля</w:t>
      </w:r>
      <w:r>
        <w:rPr>
          <w:color w:val="000000" w:themeColor="text1"/>
        </w:rPr>
        <w:t xml:space="preserve">, проведенного в рамках соревнования, на котором спортсмен выполнил норму, требования и условия их выполнения; 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97"/>
        <w:ind w:firstLine="709"/>
        <w:jc w:val="both"/>
        <w:spacing w:before="0" w:beforeAutospacing="0" w:after="0" w:afterAutospacing="0" w:line="288" w:lineRule="atLeast"/>
        <w:rPr>
          <w:color w:val="000000" w:themeColor="text1"/>
        </w:rPr>
      </w:pPr>
      <w:r>
        <w:rPr>
          <w:color w:val="000000" w:themeColor="text1"/>
        </w:rPr>
        <w:t xml:space="preserve">4</w:t>
      </w:r>
      <w:r>
        <w:rPr>
          <w:color w:val="000000" w:themeColor="text1"/>
        </w:rPr>
        <w:t xml:space="preserve">) выявление недостоверных или неполных сведений в документах для присвоения спортивного разряда; 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97"/>
        <w:ind w:firstLine="709"/>
        <w:jc w:val="both"/>
        <w:spacing w:before="0" w:beforeAutospacing="0" w:after="0" w:afterAutospacing="0" w:line="288" w:lineRule="atLeast"/>
        <w:rPr>
          <w:color w:val="000000" w:themeColor="text1"/>
        </w:rPr>
      </w:pPr>
      <w:r>
        <w:rPr>
          <w:color w:val="000000" w:themeColor="text1"/>
        </w:rPr>
        <w:t xml:space="preserve">5</w:t>
      </w:r>
      <w:r>
        <w:rPr>
          <w:color w:val="000000" w:themeColor="text1"/>
        </w:rPr>
        <w:t xml:space="preserve">) нарушение сроков подачи представления и документов для присвоения спортивного разряда. 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принятия решения об отказе в </w:t>
      </w:r>
      <w:r>
        <w:rPr>
          <w:rFonts w:ascii="Times New Roman" w:hAnsi="Times New Roman" w:cs="Times New Roman"/>
          <w:sz w:val="24"/>
          <w:szCs w:val="24"/>
        </w:rPr>
        <w:t xml:space="preserve">предоставлении муниципальной услуги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уполномоченный орган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направляет </w:t>
      </w:r>
      <w:r>
        <w:rPr>
          <w:rFonts w:ascii="Times New Roman" w:hAnsi="Times New Roman" w:cs="Times New Roman"/>
          <w:sz w:val="24"/>
          <w:szCs w:val="24"/>
        </w:rPr>
        <w:t xml:space="preserve">З</w:t>
      </w:r>
      <w:r>
        <w:rPr>
          <w:rFonts w:ascii="Times New Roman" w:hAnsi="Times New Roman" w:cs="Times New Roman"/>
          <w:sz w:val="24"/>
          <w:szCs w:val="24"/>
        </w:rPr>
        <w:t xml:space="preserve">аявителю обоснованный письменный отказ и возвращает документы для присвоения спортивного разряда.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2.8.3. Основаниями для отказа в подтверждении спортивных разрядов является: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несоответствие результата спортсмена, указанного в </w:t>
      </w:r>
      <w:r>
        <w:rPr>
          <w:rFonts w:ascii="Times New Roman" w:hAnsi="Times New Roman" w:cs="Times New Roman"/>
          <w:sz w:val="24"/>
          <w:szCs w:val="24"/>
        </w:rPr>
        <w:t xml:space="preserve">заявлении</w:t>
      </w:r>
      <w:r>
        <w:rPr>
          <w:rFonts w:ascii="Times New Roman" w:hAnsi="Times New Roman" w:cs="Times New Roman"/>
          <w:sz w:val="24"/>
          <w:szCs w:val="24"/>
        </w:rPr>
        <w:t xml:space="preserve">, нормам, требованиям и условиям их выполнения, включенным в ЕВСК;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спортивная дисквалификация спортсмена, произошедшая </w:t>
      </w:r>
      <w:r>
        <w:rPr>
          <w:rFonts w:ascii="Times New Roman" w:hAnsi="Times New Roman" w:cs="Times New Roman"/>
          <w:sz w:val="24"/>
          <w:szCs w:val="24"/>
        </w:rPr>
        <w:t xml:space="preserve">до</w:t>
      </w:r>
      <w:r>
        <w:rPr>
          <w:rFonts w:ascii="Times New Roman" w:hAnsi="Times New Roman" w:cs="Times New Roman"/>
          <w:sz w:val="24"/>
          <w:szCs w:val="24"/>
        </w:rPr>
        <w:t xml:space="preserve"> или </w:t>
      </w: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z w:val="24"/>
          <w:szCs w:val="24"/>
        </w:rPr>
        <w:t xml:space="preserve"> день проведения соревнования, на котором спортсмен подтвердил спортивный разряд;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нарушение условий допуска к соревнованиям и (или) физкультурным мероприятиям, установленного положениями (регламентами) о таких соревнованиях и (или) физкультурных мероприятиях, утверждаемых их организаторами;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) выявление недостоверных сведений в документах для присвоения спортивного разряда;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нарушение сроков подачи ходатайства и документов для подтверждения спортивного разряда.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2.8.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Основани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ем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для отказа в лишении спортивных разрядов является: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1) несоответствие представленных сведений основаниям для лишения спортивного разряда;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2) нали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чие решения Администрации по заявлению о лишении спортивного разряда, поданному ранее по тем же основаниям спортивной федерацией, физкультурно-спортивной организацией, организацией, реализующей программы спортивной подготовки, образовательной организацией;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2.8.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Основани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ем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для отказа в восстановлении спортивных разрядов является: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1) несоответствие представленных сведений основанию для восстановления спортивного разряда;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2) наличие реш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ения Администрации по заявлению о восстановлении спортивного разряда, поданному ранее по тем же основаниям спортивной федерацией, физкультурно-спортивной организацией, организацией, реализующей программы спортивной подготовки, образовательной организацией.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2.8.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Основанием для отказа в выдаче дубликата является: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1) отсутствие в заявлении о выдаче дубликата документа информации, позволяющей идентифицировать ранее выданную информацию;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2) представление заявления о выдаче дубликата документа неуполномоченным лицом.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2.8.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Основанием для отказа в исправлении допущенных опечаток и ошибок в выданных в результате предоставления муниципальной услуги документах является отсутствие опечаток и (или) ошибок в документе, выданном в результате предоставления муниципальной услуги.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284" w:firstLine="284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outlineLvl w:val="2"/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2.9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. Размер платы, взимаемой с заявителя при предоставлении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муниципальной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услуги, и способы ее взимания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left="284" w:firstLine="284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2.9.1.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редоставление 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 xml:space="preserve">муниципальной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услуги осуществляется бесплатно.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color w:val="000000" w:themeColor="text1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Calibri" w:cs="Times New Roman"/>
          <w:b/>
          <w:bCs/>
          <w:color w:val="000000" w:themeColor="text1"/>
          <w:sz w:val="24"/>
          <w:szCs w:val="24"/>
          <w:lang w:eastAsia="ru-RU"/>
        </w:rPr>
        <w:t xml:space="preserve">2.10. Максимальный срок ожидания в очереди при подаче заявителем запроса о </w:t>
      </w:r>
      <w:r>
        <w:rPr>
          <w:rFonts w:ascii="Times New Roman" w:hAnsi="Times New Roman" w:eastAsia="Calibri" w:cs="Times New Roman"/>
          <w:b/>
          <w:bCs/>
          <w:color w:val="000000" w:themeColor="text1"/>
          <w:sz w:val="24"/>
          <w:szCs w:val="24"/>
          <w:lang w:eastAsia="ru-RU"/>
        </w:rPr>
        <w:t xml:space="preserve">предоставлении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муниципальной </w:t>
      </w:r>
      <w:r>
        <w:rPr>
          <w:rFonts w:ascii="Times New Roman" w:hAnsi="Times New Roman" w:eastAsia="Calibri" w:cs="Times New Roman"/>
          <w:b/>
          <w:bCs/>
          <w:color w:val="000000" w:themeColor="text1"/>
          <w:sz w:val="24"/>
          <w:szCs w:val="24"/>
          <w:lang w:eastAsia="ru-RU"/>
        </w:rPr>
        <w:t xml:space="preserve">услуги и при получении результата предоставления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муниципальной </w:t>
      </w:r>
      <w:r>
        <w:rPr>
          <w:rFonts w:ascii="Times New Roman" w:hAnsi="Times New Roman" w:eastAsia="Calibri" w:cs="Times New Roman"/>
          <w:b/>
          <w:bCs/>
          <w:color w:val="000000" w:themeColor="text1"/>
          <w:sz w:val="24"/>
          <w:szCs w:val="24"/>
          <w:lang w:eastAsia="ru-RU"/>
        </w:rPr>
        <w:t xml:space="preserve">услуги</w:t>
      </w:r>
      <w:r>
        <w:rPr>
          <w:rFonts w:ascii="Times New Roman" w:hAnsi="Times New Roman" w:eastAsia="Calibri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ind w:left="284" w:firstLine="284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color w:val="000000" w:themeColor="text1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Calibri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ind w:firstLine="568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2.10.1.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Максимальное время ожидания в очереди при подаче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запроса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 предоставлении муниципальной услуги и при получении результата предоставления муниципальной услуги не должно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превышать 15 минут.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568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284" w:firstLine="284"/>
        <w:jc w:val="center"/>
        <w:spacing w:after="0" w:line="240" w:lineRule="auto"/>
        <w:tabs>
          <w:tab w:val="left" w:pos="1008" w:leader="none"/>
          <w:tab w:val="left" w:pos="1276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2.1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. Требования к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помещениям, в которых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 предоставл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е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тся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left="284" w:firstLine="284"/>
        <w:jc w:val="center"/>
        <w:spacing w:after="0" w:line="240" w:lineRule="auto"/>
        <w:tabs>
          <w:tab w:val="left" w:pos="1008" w:leader="none"/>
          <w:tab w:val="left" w:pos="1276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муниципальная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услуг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left="284" w:firstLine="284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.1. Проектирование и строительство или выбор здания (строения), в котором планируется расположение структурного подразделения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Администрации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должно осуществляться с уче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том пешеходной доступности для з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аявителей.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2.1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.2. Здание, в котором расположено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структурное подразделение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, должно быть оборудовано отдельным входом для свободного доступа граждан.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Структурное подразделение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 обеспечивает создание инвалидам (включая инвалидов, использующих кресла-коляски и собак-проводников) услови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й беспрепятственного доступа к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месту предоставления муниципальной услуги, оказание должностным лицом, предоставляющим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муниципальную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услугу, необходимой инвалидам помощи в преодолении барьеров, мешающих получению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муниципальной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услуги. 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В случаях, если помещения невозможно полностью приспособить с учетом потребностей инвалидов, должны приниматься меры для обеспечения предоставления услуги по месту жительства инвалида или в дистанционном режиме.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2.1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.3. Центральный вход в здание, в котором расположено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структурное подразделение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 должен быть оборудован информационной табличкой (вывеской), содержащей следующую информацию: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- наименование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структурного подразделения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;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- место нахождения;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- режим работы.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2.11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.4. Вход и выход из помещений оборудуются соответствующими указателями.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2.1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.5. Прием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З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аявителей осуществляется в отведенных для этих целей помещениях.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2.1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.6. Для удобства З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аявителей помещения для приема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З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аявителей рекомендуется размещать на нижнем этаже здания (строения), с предоставлением доступа в помещение маломобильным группам населения.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2.1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.7. Присутственные места включают места для ожи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дания, информирования и приема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З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аявителей.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2.1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.8. Помещения должны соответствовать санитарно-гигиеническим правилам и нормативам. 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2.1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.9. Присутственные места предоставления услуги должны иметь туале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т со свободным доступом к нему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З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аявителей.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2.1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.10. В местах ожидания должен быть предусмотрен гардероб либо специальные напольные и (или) настенные вешалки для одежды.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2.1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.11. Места для информирования, предназначенны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е для ознакомления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З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аявителей с информационными материалами, оборудуются: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информационными стендами или информационными терминалами;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стульями и столами (стойками для письма) для возможности оформления документов.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2.1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.12. Стенды (вывески), содержащие информацию о процедуре предоставления муниципальной услуги, размещаются в вестибюле.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2.1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.13. Информационные стенды с образцами заполн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ения запросов и перечнем документов, необходимых для предоставления услуги, столы (стойки) для письма размещаются в местах, обеспечивающих свободный доступ к ним лицам, имеющим ограничения к передвижению, в том числе инвалидам, использующим кресла-коляски.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2.1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.14. Места для ожидания должны соответствовать комфортным условиям для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З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аявителей и оптимальным условиям для работы должностных лиц, осуществляющих прием и консультирование граждан.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2.1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.15. Места ожидания в очереди на предоставление документов должны быть оборудованы стульями (кресельными секциями) и (или) скамьями (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банкетками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). Количество мест ожидания определяется исходя из фактической нагрузки и возможностей для их размещения в здании, но не может составлять менее 2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-х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 мест на каждое должностное лицо, ведущее прием документов. 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2.1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.16. Места для заполнения документов оборудуются стульями, столами (стойками) и обеспечиваются образцами заполнения документов, бланками заявлений и ручками для письма.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2.1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.17. Место ожидания должно находиться в холле или ином специально приспособленном помещении. 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2.1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.18. Для создания комфортных условий ожидания на столах (стойках) для письма могут размещаться газеты, журналы, печатная продукция (брошюры, буклеты) по вопросам предоставления муниципальной услуги.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2.1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.19. Кабинет,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в котором осуществляется прием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З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аявителей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,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 должен быть оборудован информационной табличкой (вывеской) с указанием: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contextualSpacing/>
        <w:ind w:right="-283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номера кабинета;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contextualSpacing/>
        <w:ind w:right="-283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фамилии, имени, отчества должностного лица, осуществляющего прием.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2.1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.20. Должностное лицо, осуществляющее прием, обеспечивается личной идентификационной карточкой и (или) настольной табличкой.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2.1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.21. Место для приема посетителя должно быть снабжено стулом, иметь место для письма и раскладки документов.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2.1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.22. В целях обеспечения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 конфиденциальности сведений о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З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аявителе одним должностным лицом одновременно ведется прием только одного посетителя. Одновременное консультирование и (или) прием двух и более посетителей не допускаются.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jc w:val="center"/>
        <w:spacing w:after="0" w:line="240" w:lineRule="auto"/>
        <w:tabs>
          <w:tab w:val="left" w:pos="1008" w:leader="none"/>
          <w:tab w:val="left" w:pos="1276" w:leader="none"/>
        </w:tabs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jc w:val="center"/>
        <w:spacing w:after="0" w:line="240" w:lineRule="auto"/>
        <w:tabs>
          <w:tab w:val="left" w:pos="1008" w:leader="none"/>
          <w:tab w:val="left" w:pos="1276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2.1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. Показатели доступности и качества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муниципальной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услуг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left="284" w:firstLine="284"/>
        <w:jc w:val="both"/>
        <w:spacing w:after="0" w:line="240" w:lineRule="auto"/>
        <w:tabs>
          <w:tab w:val="left" w:pos="1008" w:leader="none"/>
          <w:tab w:val="left" w:pos="127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1008" w:leader="none"/>
          <w:tab w:val="left" w:pos="127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2.12.1.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Показатели доступности и качества предоставления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услуги и их значения приведены в приложении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№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настоящему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административному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регламенту.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1008" w:leader="none"/>
          <w:tab w:val="left" w:pos="127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1008" w:leader="none"/>
          <w:tab w:val="left" w:pos="1276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2.1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. Иные требования к предоставлению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муниципальной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услуги,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1008" w:leader="none"/>
          <w:tab w:val="left" w:pos="1276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в том числе учитывающие особенности предоставления муниципальн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ой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 услуг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 в электронной форме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firstLine="709"/>
        <w:jc w:val="center"/>
        <w:spacing w:after="0" w:line="240" w:lineRule="auto"/>
        <w:tabs>
          <w:tab w:val="left" w:pos="1008" w:leader="none"/>
          <w:tab w:val="left" w:pos="1276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.1. Услуги, необходимые и обязательные для предоставления муниципальной услуги, отсутствуют.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.2. Результаты предоставления муниципальной услуги, указанные в абзацах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первом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-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четвертом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пункта 2.3.1 настоящего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дминистративного регламента, направляются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аявителю, представителю в личный кабинет на ЕПГУ в форме электронного документа, подписанного усиленной квалифицированной электронной подписью уполномоченного должностного лица в случае направления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Представления 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заявления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посредством ЕПГУ.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.3. Электронные документы представляются в следующих форматах: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а)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xml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- для формализованных документов;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б)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doc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docx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odt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- для документов с текстовым содержанием, не включающим формулы (за исключением документов, указанных в подпункте «в» настоящего пункта);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в)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xls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xlsx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ods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- для документов, содержащих расчеты;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г)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pdf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jpg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jpeg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-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«в» настоящего пункта), а также документов с графическим содержанием.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dpi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(масштаб 1:1) с использованием следующих режимов: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«черно-белый» (при отсутствии в документе графических изображений и (или) цветного текста);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«оттенки серого» (при наличии в документе графических изображений, отличных от цветного графического изображения);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«цветной» или «режим полной цветопередачи» (при наличии в документе цветных графических изображений либо цветного текста);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сохранением всех аутентичных признаков подлинности, а именно: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графической подписи лица, печати, углового штампа бланка;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количество файлов должно соответствовать количеству документов, каждый из которых содержит текстовую и (или) графическую информацию.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Электронные документы должны обеспечивать: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возможность идентифицировать документ и количество листов в документе;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Документы, подлежащие представлению в форматах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xls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xlsx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или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ods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формируются в виде отдельного электронного документа.</w:t>
      </w:r>
      <w:bookmarkStart w:id="1" w:name="_GoBack"/>
      <w:r/>
      <w:bookmarkEnd w:id="1"/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  <w:lang w:eastAsia="ru-RU"/>
        </w:rPr>
      </w:r>
    </w:p>
    <w:p>
      <w:pPr>
        <w:pStyle w:val="990"/>
        <w:numPr>
          <w:ilvl w:val="0"/>
          <w:numId w:val="7"/>
        </w:num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cap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bCs/>
          <w:caps/>
          <w:sz w:val="24"/>
          <w:szCs w:val="24"/>
          <w:lang w:eastAsia="ru-RU"/>
        </w:rPr>
        <w:t xml:space="preserve">СОСТАВ, </w:t>
      </w:r>
      <w:r>
        <w:rPr>
          <w:rFonts w:ascii="Times New Roman" w:hAnsi="Times New Roman" w:eastAsia="Calibri" w:cs="Times New Roman"/>
          <w:b/>
          <w:bCs/>
          <w:caps/>
          <w:sz w:val="24"/>
          <w:szCs w:val="24"/>
          <w:lang w:eastAsia="ru-RU"/>
        </w:rPr>
        <w:t xml:space="preserve">ПОСЛЕДОВАТЕЛЬНОСТЬ И СРОКИ ВЫПОЛНЕНИЯ АДМИНИСТРАТИВНЫХ</w:t>
      </w:r>
      <w:r>
        <w:rPr>
          <w:rFonts w:ascii="Times New Roman" w:hAnsi="Times New Roman" w:eastAsia="Calibri" w:cs="Times New Roman"/>
          <w:b/>
          <w:bCs/>
          <w:caps/>
          <w:sz w:val="24"/>
          <w:szCs w:val="24"/>
          <w:lang w:eastAsia="ru-RU"/>
        </w:rPr>
        <w:t xml:space="preserve"> ПРОЦЕДУР</w:t>
      </w:r>
      <w:r>
        <w:rPr>
          <w:rFonts w:ascii="Times New Roman" w:hAnsi="Times New Roman" w:eastAsia="Calibri" w:cs="Times New Roman"/>
          <w:b/>
          <w:bCs/>
          <w:cap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bCs/>
          <w:caps/>
          <w:sz w:val="24"/>
          <w:szCs w:val="24"/>
          <w:lang w:eastAsia="ru-RU"/>
        </w:rPr>
      </w:r>
    </w:p>
    <w:p>
      <w:pPr>
        <w:contextualSpacing/>
        <w:jc w:val="center"/>
        <w:spacing w:before="90" w:after="0" w:line="240" w:lineRule="auto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</w:p>
    <w:p>
      <w:pPr>
        <w:contextualSpacing/>
        <w:jc w:val="center"/>
        <w:spacing w:before="90" w:after="0" w:line="240" w:lineRule="auto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lang w:eastAsia="ru-RU"/>
        </w:rPr>
        <w:outlineLvl w:val="1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3.1. Общие положения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3.1.1.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Предоставление муниципальной услуги включает в себя следующие административные процедуры: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567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 прием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проверка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и регистрация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Представления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(заявления)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документов, представленных для получения муниципальной услуги;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567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рассмотрение Представления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(заявления)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 приложенных документов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567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  <w:t xml:space="preserve">ринятие решения о 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  <w:t xml:space="preserve">предоставлении муниципальной услуги или об отказе в предоставлении муниципальной 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567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справление допущенных опечаток и ошибок в выданных в результате предоставления муниципальной услуги документах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567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567"/>
        <w:jc w:val="center"/>
        <w:spacing w:before="90"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3.2. Прием, проверка и регистрация Представления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 (заявления)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 и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приложенных к нему документов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contextualSpacing/>
        <w:ind w:firstLine="567"/>
        <w:jc w:val="center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Основанием для начала исполнения административной процедуры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является поступление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Представлени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(заявления)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на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предоставление муниципальной 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предусмотренных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пунктом 2.6.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настоящего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дминистративного регламента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уполномоченный орган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доставленн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ых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лично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З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аявителем (представителем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З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аявителя);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направленн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ых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по почте;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полученных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в электронном виде.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3.2.2. Прием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Представления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(заявления)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 документов для предоставления муниципальной услуги 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уполномоченном органе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при личном обращении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З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аявителя (его представителя):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3.2.2.1.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При обращении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З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аявителя (его представителя) 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уполномоченный орган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должностное лицо,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ответственно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за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прием Представления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(заявления)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 документов, необходимых для предоставления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муниципальной 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1) устанавливает личность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З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аявителя (его представителя), путем проверки документа, удостоверяющего личность и (или) документов, подтверж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дающих полномочия представителя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2) проверяет пол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ноту и правильность заполнения З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аявителем (его представителем)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Представления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(заявления)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наличи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прилагаемых документов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П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ри необходимости оказывает помощь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Заявителю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(его представителю)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заполнении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Представления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(заявления)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3)</w:t>
      </w:r>
      <w: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изготавливает копию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Представления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(заявления)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проставляет на не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дату приема, свои фамилию, инициалы,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подпись и передает её Заявителю.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Срок выполнения административной процедуры -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15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минут.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3.2.2.2. Должностное лицо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ответственное за прием Представления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(заявления)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 документов, необходимых для предоставления муниципальной 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проверяет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документы, приложенные к Представлению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(заявлени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ю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)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наличие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оснований для отказа в приеме документов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соответствии с пунктом 2.7.1 настоящего административного регламента: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1)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при отсутствии оснований для отказа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приеме документов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передает полученное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Представление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(заявлени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 приложенными документами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для регистрации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специалисту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ответственному за регистрацию документов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2)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при наличии оснований для отказа</w:t>
      </w:r>
      <w: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приеме документов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оформляет </w:t>
      </w:r>
      <w:r>
        <w:rPr>
          <w:rFonts w:ascii="Times New Roman" w:hAnsi="Times New Roman" w:cs="Times New Roman"/>
          <w:sz w:val="24"/>
          <w:szCs w:val="24"/>
        </w:rPr>
        <w:t xml:space="preserve">Решение</w:t>
      </w:r>
      <w:r>
        <w:rPr>
          <w:rFonts w:ascii="Times New Roman" w:hAnsi="Times New Roman" w:cs="Times New Roman"/>
          <w:sz w:val="24"/>
          <w:szCs w:val="24"/>
        </w:rPr>
        <w:t xml:space="preserve"> об отказе в приеме документов </w:t>
      </w:r>
      <w:r>
        <w:rPr>
          <w:rFonts w:ascii="Times New Roman" w:hAnsi="Times New Roman" w:cs="Times New Roman"/>
          <w:sz w:val="24"/>
          <w:szCs w:val="24"/>
        </w:rPr>
        <w:t xml:space="preserve">по форме согласно Приложению </w:t>
      </w:r>
      <w:r>
        <w:rPr>
          <w:rFonts w:ascii="Times New Roman" w:hAnsi="Times New Roman" w:cs="Times New Roman"/>
          <w:sz w:val="24"/>
          <w:szCs w:val="24"/>
        </w:rPr>
        <w:t xml:space="preserve">№ 3</w:t>
      </w:r>
      <w:r>
        <w:rPr>
          <w:rFonts w:ascii="Times New Roman" w:hAnsi="Times New Roman" w:cs="Times New Roman"/>
          <w:sz w:val="24"/>
          <w:szCs w:val="24"/>
        </w:rPr>
        <w:t xml:space="preserve"> к настоящему административному регламенту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передает Решение об отказе в приеме документов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полученное Представление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(заявлени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с приложенными документами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специалисту</w:t>
      </w:r>
      <w:r>
        <w:rPr>
          <w:rFonts w:ascii="Times New Roman" w:hAnsi="Times New Roman" w:cs="Times New Roman"/>
          <w:sz w:val="24"/>
          <w:szCs w:val="24"/>
        </w:rPr>
        <w:t xml:space="preserve">, ответственному за регистрацию документов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Срок выполнения административной процедуры - в течение одного рабочего дня со дня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получения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Представления.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.2.2.3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Специалист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ответственн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ый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за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регистрацию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документов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при отсутствии оснований для отказа в приеме документов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регистрирует Представление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(заявлени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 приложенными документами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 ставит на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Представлении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(заявлени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отметку с указанием номера и даты входящего документа;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передает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руководителю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уполномоченного органа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либо лицу, его замещающему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полученное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Представление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(заявление)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 приложенными документами, для определения должностного лица, ответственного за предоставление муниципальной 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2) при наличии оснований для отказа</w:t>
      </w:r>
      <w: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приеме документов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 передает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Решение об отказе в приеме документов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руководителю уполномоченного органа либо лицу, его замещающему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для подписания;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 регистрирует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Решение об отказе в приеме документов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ставит на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Решении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об отказе в приеме документов отметку с указанием номера и даты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исходящего документа.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Срок выполнения административной процедуры - в течение одного рабочего дня со дня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получения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Представления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(заявления)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или Решения об отказе в приеме документов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специалистом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ответственн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ым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за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регистрацию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документов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3.2.3. Прием документов для предоставления муниципальной услуги, поступивших посредством почтовой связи: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3.2.3.1.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При поступлении 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уполномоченный орган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Представления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(заявления)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посредством почтовой связи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специалист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ответственн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ый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за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регистрацию докумен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 регистрирует поступившее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Представление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(заявление)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 ставит на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Представлении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(заявлени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отметку с указанием номера и даты входящего документа;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 передает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Представление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(заявление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 приложенными документами руководителю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уполномоченного органа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либо лицу, его замещающему, для определения должностного лица, ответственного за предоставление муниципальной услуги.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Срок выполнения административной процедуры - в течение одного рабочего дня со дня поступления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Представления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(заявления)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 документов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в уполномоченный орган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3.2.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Прием, проверка и регистрация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Представления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(заявления)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 документов для предоставления муниципальной услуги, представленных в электронной форме посредством Единого портала, регионального портала.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Основанием для начала выполнения административной процедуры является получение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уполномоченным органом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Представления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(заявления)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 документов для предоставления муниципальной услуги на платформе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государственных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услуг, используемой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уполномоченным органом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для предоставления муниципальной услуги (далее - ПГС).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 приеме Представления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(заявления)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 документов для предоставления муниципальной услуги должностное лицо, ответственное за предоставление муниципальной услуги,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выполняет следующие действия: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1) направляет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З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аявителю электронного сообщения уведомление о поступлении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Представления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(заявления)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2) проверяет наличие комплекта требуемых документов;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3)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регистрирует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Представление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(заявлени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 приложенные к нему документы.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Срок выполнения административных действий по приему, проверке и регистрации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Представления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(заявления)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 документов - не позднее 1 (одного) рабочего дня с момента подачи заявления на Единый портал, региональный портал.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случае подачи уведомления вне рабочего времени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уполномоченного органа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либо в выходной, нерабочий праздничный день днем поступления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Представления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(заявления)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считается первый рабочий день, следующий за днем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направления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З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аявителем указанного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Представления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(заявления)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Представление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(заявлени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считается поступившим 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уполномоченный орган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со дня его регистрации.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center"/>
        <w:spacing w:before="90"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3.3.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Рассмотрение Представления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(заявления)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приложенных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 документов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Основанием для начала исполнен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ия административной процедуры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является поступление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руководителю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уполномоченного органа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либо лицу, его замещающему, зарегистрированного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Представления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(заявления)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 приложенными документами.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3.3.2. Руководитель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уполномоченного органа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либо лицо, его замещающее, в течение одного рабочего дня со дня поступления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Представления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(заявления)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рассматривает поступившие документы, проставляет резолюцию и передает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должностному лицу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ответственному за предоставление муниципальной услуги.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3.3.3.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Должностное лицо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ответственн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за предоставление муниципальной услуги,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день получения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Представления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(заявления)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 приложенными документами от руководителя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уполномоченного органа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либо лица, его замещающего: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3.3.3.1. При рассмотрении Представления о присвоении спортивного разряда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проверяет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соответствие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Представления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(заявления)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 приложенных документов требованиям раздела 2.6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настоящего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дминистративного регламента и проводит проверку документов Заявителя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оответствие результата спортсмена, указанного в документах для присвоения спортивного разряда, нормам, требованиям и условиям их выполнения, включенным в ЕВСК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3) наличие спортивной дисквалификации спортсмена;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4) наличие нарушений условий допуска к соревнованиям и (или) физкультурным мероприятиям, установленного положениями (регламентами) о таких соревнованиях и (или) физкультурных мероприятиях, утверждаемых их организаторами;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5) наличие решения соответствующей антидопинговой организации о нарушении спортсменом антидопинговых правил, принятого по результатам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допинг-контроля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проведенного в рамках соревнований на которых спортсмен выполнил норму, требования и условия их выполнения.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3.3.3.2. При рассмотрении заявления о лишении спортивного разряда проверяет: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соответствие представленных сведений основаниям для лишения спортивного разряда;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2) нал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ичие решения Администрации по заявлению о лишении спортивного разряда, поданному ранее по тем же основаниям спортивной федерацией, физкультурно-спортивной организацией, организацией, реализующей программы спортивной подготовки, образовательной организацией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3.3.3.3. При рассмотрении заявления 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восстановлении спортивных разрядов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проверяет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1) соответствие представленных сведений основанию для восстановления спортивного разряда;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2) наличие решения Администрации по заявлению о восстановлении спортивного разряда, поданному ранее по тем же основаниям спортивной федерацией, физкультурно-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спортивной организацией, организацией, реализующей программы спортивной подготовки, образовательной организацией.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3.3.3.4.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 рассмотрении заявления 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выдаче дубликата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документа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проверяет содержание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информации, позволяющей идентифицир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овать ранее выданную информацию.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3.3.4.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Срок выполнения административной процедуры - в течение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13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рабоч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их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дн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ей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со дня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регистрации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Представления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(заявления)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приложенных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документов.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  <w:r/>
      <w:bookmarkStart w:id="2" w:name="sub_3033"/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3.4. Принятие решения о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предоставлении муниципальной услуги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 или об отказе в </w:t>
      </w:r>
      <w:bookmarkEnd w:id="2"/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предоставлении муниципальной услуги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/>
      <w:bookmarkStart w:id="3" w:name="sub_3331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3.4.1. 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  <w:t xml:space="preserve">Принятие решения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о присвоении спортивных разрядов «второй спортивный разряд», «третий спортивный разряд» 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  <w:t xml:space="preserve">или об отказе в 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  <w:t xml:space="preserve">предоставлении муниципальной услуги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3.4.1.1.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Основанием для начала исполнения административной процедуры является окончание должностным лицом, ответственным за предоставление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муниципальной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услуги, проверки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Представления 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представленных документов.</w:t>
      </w:r>
      <w:bookmarkEnd w:id="3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/>
      <w:bookmarkStart w:id="4" w:name="sub_3332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3.4.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1.2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Должностное лицо, ответственное за предоставление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муниципальной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услуги, в течение 3 рабочих дней со дня окончания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рассмотрения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поступивших документов выполняет одно из следующих административных действий:</w:t>
      </w:r>
      <w:bookmarkEnd w:id="4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подготавливает проект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постановления Администрации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о присвоении спортивного разряда (спортивных разрядов) в случае, если не установлено основа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ний для отказа в предоставлении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муниципальной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услуги, указанных 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hyperlink r:id="rId14" w:tooltip="https://pravo-search.minjust.ru/bigs/portal.html#sub_22102" w:anchor="sub_22102" w:history="1">
        <w:r>
          <w:rPr>
            <w:rFonts w:ascii="Times New Roman" w:hAnsi="Times New Roman" w:eastAsia="Times New Roman" w:cs="Times New Roman"/>
            <w:color w:val="000000"/>
            <w:sz w:val="24"/>
            <w:szCs w:val="24"/>
            <w:lang w:eastAsia="ru-RU"/>
          </w:rPr>
          <w:t xml:space="preserve">пункте</w:t>
        </w:r>
        <w:r>
          <w:rPr>
            <w:rFonts w:ascii="Times New Roman" w:hAnsi="Times New Roman" w:eastAsia="Times New Roman" w:cs="Times New Roman"/>
            <w:color w:val="000000"/>
            <w:sz w:val="24"/>
            <w:szCs w:val="24"/>
            <w:lang w:eastAsia="ru-RU"/>
          </w:rPr>
          <w:t xml:space="preserve"> 2.8</w:t>
        </w:r>
      </w:hyperlink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настоящего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дминистративного регламента, и передает его с документами, представленными Заявителем, руководителю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полномоченного органа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(лицу его замещающему)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на согласование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2)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подготавливает проект решения об отказе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предоставлении муниципальной услуги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 случае, если установлены ос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нования для отказа, указанные в </w:t>
      </w:r>
      <w:hyperlink r:id="rId15" w:tooltip="https://pravo-search.minjust.ru/bigs/portal.html#sub_22102" w:anchor="sub_22102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пункте 2.8.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настоящего 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дминистративного регламента, и передает указанный проект с документами, представленными Заявителем, руководителю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полномоченного органа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(лицу его замещающему)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для подписания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/>
      <w:bookmarkStart w:id="5" w:name="sub_2333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3.4.1.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Руководитель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полномоченного органа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течение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рабоч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его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дн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со дня получения от должностного лица, ответственного за предоставление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муниципальной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1)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проекта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постановления Администрации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о присвоении спортивного разряда (спортивных разрядов) с приложением документов, представленных Заявителем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-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рассматривает указанные документы, подписывает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лист согласования и лист рассылки к прое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кту постановления Администрации,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передает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проект постановления Администрации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 документами, представленными Заявителем, должностному лицу, ответственному за предоставление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муниципальной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для дальнейшего направления 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Муниципальное казенное учреждение «Управление по обеспечению деятельности администрации Печенгского муниципального округа» (далее – МКУ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Управление по ОДА»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)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 согласование 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издание постановления Администрации 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присвоении спортивного разряда (спортивных разрядов)</w:t>
      </w:r>
      <w:bookmarkEnd w:id="5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2)</w:t>
      </w:r>
      <w: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решения об отказе в предоставлении муниципальной 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 приложением документов, представленных Заявителем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-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рассматривает указанные документы, подписывает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решение об отказе в предоставлении муниципальной 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и передает должностному лицу, ответственному за предоставление муниципальной услуги, для регистрации и направления Заявителю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/>
      <w:bookmarkStart w:id="6" w:name="sub_2334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3.4.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Должностное лицо, ответственное за предоставление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муниципальной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услуги, 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день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получения от руководителя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полномоченного органа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проекта постановления Администрации 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присвоении спортивного разряда (спортивных разрядов) с приложением документов, представленных Заявителем,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направляет проект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постановления Администрации 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МКУ «Управление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ОДА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»</w:t>
      </w:r>
      <w: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 согласование 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издание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постановления Администрации 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присвоении спортивного разряда (спортивных разрядов)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bookmarkEnd w:id="6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/>
      <w:bookmarkStart w:id="7" w:name="sub_2335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3.4.1.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Должностное лицо,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ответственное за предоставление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муниципальной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услуги</w:t>
      </w:r>
      <w:bookmarkEnd w:id="7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после получения экземпляра постановления Администрации 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присвоении спортивного разряда (спортивных разрядов)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1)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изготавливает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копи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ю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постановления и заверяет ее в МКУ «Управление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ОДА»;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2) направляет копию постановления в МКУ «Управление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ОДА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» для размещения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на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фициальном сайте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Печенгского муниципального округа</w:t>
      </w:r>
      <w: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течение 3 рабочих дней со дня подписания постановления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направляет Заявителю копию постановления о присвоении спортивных разрядов в течение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рабочих дней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со дня подписания постановления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способом, выбранным Заявителем для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получения результата предоставления муниципальной 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4)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оформляет зачетную классификационную книжку спортсмена (в случае,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ес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ли книжка ранее не выдавалась) и вносит в нее запись о присвоении спортивного разряда;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5)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выдает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Заявителю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зачетную классификационную книжку спортсмена и нагрудный значок, соответствующего п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рисвоенному спортивному разряду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3.4.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Должностное лицо, ответственное за предоставление муниципальной услуги,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случае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принятия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решения об отказе 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предоставлении муниципальной 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после его подписания руководителем уполномоченного органа (лицом его замещающим)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течение 3 рабочих дней: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1) передает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подлинник решения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об отказе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предоставлении муниципальной 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специалисту, ответственному за делопроизводство, для регистрации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изготовления и заверения 2- х копий решения;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2)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направляет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Заявителю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копию решения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об отказе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предоставлении муниципальной 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 документами, представленными Заявителем,</w:t>
      </w:r>
      <w: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течение 3 рабочих дней со дня принятия такого решения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способом, выбранным Заявителем для получения результата предоставления муниципальной 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3.4.2.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Принятие решения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о подтверждении спортивных разрядов «второй спортивный разряд», «третий спортивный разряд»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или об отказе в предоставлении муниципальной 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3.4.2.1.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Основанием для начала исполнения административной процедуры является окончание должностным лицом, ответственным за предоставление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муниципальной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услуги, проверки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заявления о подтверждении спортивного разряда 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представленных документов.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3.4.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2.2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Должностное лицо, ответственное за предоставление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муниципальной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услуги, в течение 3 рабочих дней со дня окончания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рассмотрения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поступивших документов выполняет одно из следующих административных действий: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подготавливает проект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постановления Администрации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подтверждении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спортивного разряда (спортивных разрядов) в случае, если не установлено основа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ний для отказа в предоставлении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муниципальной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услуги, указанных 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hyperlink r:id="rId16" w:tooltip="https://pravo-search.minjust.ru/bigs/portal.html#sub_22102" w:anchor="sub_22102" w:history="1">
        <w:r>
          <w:rPr>
            <w:rFonts w:ascii="Times New Roman" w:hAnsi="Times New Roman" w:eastAsia="Times New Roman" w:cs="Times New Roman"/>
            <w:color w:val="000000"/>
            <w:sz w:val="24"/>
            <w:szCs w:val="24"/>
            <w:lang w:eastAsia="ru-RU"/>
          </w:rPr>
          <w:t xml:space="preserve">пункте</w:t>
        </w:r>
        <w:r>
          <w:rPr>
            <w:rFonts w:ascii="Times New Roman" w:hAnsi="Times New Roman" w:eastAsia="Times New Roman" w:cs="Times New Roman"/>
            <w:color w:val="000000"/>
            <w:sz w:val="24"/>
            <w:szCs w:val="24"/>
            <w:lang w:eastAsia="ru-RU"/>
          </w:rPr>
          <w:t xml:space="preserve"> 2.8</w:t>
        </w:r>
      </w:hyperlink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настоящего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административного регламента, и передает его с документами, представленными Заявителем, руководителю уполномоченного органа (лицу его замещающему) на согласование;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2) подготавливает проект решения об отказе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предоставлении муниципальной услуги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случае, если установлены основания для отказа, указанные в </w:t>
      </w:r>
      <w:hyperlink r:id="rId17" w:tooltip="https://pravo-search.minjust.ru/bigs/portal.html#sub_22102" w:anchor="sub_22102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пункте 2.8.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настоящего административного регламента, и передает указанный проект с документами, представленными Заявителем, руководителю уполномоченного органа (лицу его замещающему) для подписания.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3.4.2.3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Руководитель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полномоченного органа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течение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рабоч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его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дн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со дня получения от должностного лица, ответственного за предоставление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муниципальной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1)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проекта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постановления Администрации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подтверждении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спортивного разряда (спортивных разрядов) с приложением документов, представленных Заявителем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-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рассматривает указанные документы, подписывает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лист согласования и лист рассылки к проекту постановления Администрации,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передает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проект постановления Администрации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 документами, представленными Заявителем, должностному лицу, ответственному за предоставление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муниципальной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для дальнейшего направления в МКУ «Управление по ОДА» на согласование и издание постановления Администрации 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подтверждении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спортивного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разряда (спортивных разрядов)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2)</w:t>
      </w:r>
      <w: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решения об отказе в предоставлении муниципальной 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 приложением документов, представленных Заявителем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-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рассматривает указанные документы, подписывает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решение об отказе в предоставлении муниципальной услуги и передает должностному лицу, ответственному за предоставление муниципальной услуги, для регистрации и направления Заявителю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3.4.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.4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Должностное лицо, ответственное за предоставление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муниципальной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услуги, 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день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получения от руководителя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полномоченного органа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проекта постановления Администрации 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подтверждении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спортивного разряда (спортивных разрядов) с приложением документов, представленных Заявителем,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направляет проект постановления Администрации в МКУ «Управление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ОДА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»</w:t>
      </w:r>
      <w: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 согласование 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издание постановления Администрации 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присвоении спортивного разряда (спортивных разрядов).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3.4.2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.5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Должностное лицо,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ответственное за предоставление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муниципальной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после получения экземпляра постановления Администрации 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подтверждении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спортивного разряда (спортивных разрядов)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1) изготавливает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копи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ю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постановления и заверяет ее в МКУ «Управление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ОДА»;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2) направляет копию постановления в МКУ «Управление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ОДА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» для размещения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на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фициальном сайте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Печенгского муниципального округа</w:t>
      </w:r>
      <w: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течение 3 рабочих дней со дня подписания постановления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направляет Заявителю копию постановления 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подтверждении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спортивных разрядов в течение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рабочих дней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со дня подписания постановления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способом, выбранным Заявителем для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получения результата предоставления муниципальной 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4)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вносит 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классификационную книжку спортсмена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запись 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подтверждении спортивного разряда.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3.4.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.6. Должностное лицо, ответственное за предоставление муниципальной услуги,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случае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принятия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решения об отказе 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предоставлении муниципальной 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после его подписания руководителем уполномоченного органа (лицом его замещающим)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течение 3 рабочих дней: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1) передает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подлинник решения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об отказе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предоставлении муниципальной 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специалисту, ответственному за делопроизводство, для регистрации, изготовления и заверения 2- х копий решения;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2) направляет Заявителю копию решения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об отказе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предоставлении муниципальной 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 документами, представленными Заявителем,</w:t>
      </w:r>
      <w: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течение 3 рабочих дней со дня принятия такого решения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способом, выбранным Заявителем для получения результата предоставления муниципальной 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3.4.3.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Принятие решения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 лишении спортивных разрядов «второй спортивный разряд», «третий спортивный разряд» или решения об отказе в пред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оставлении муниципальной услуги.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3.4.3.1.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Основанием для начала исполнения административной процедуры является окончание должностным лицом, ответственным за предоставление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муниципальной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услуги, проверки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заявления о лишении спортивного разряда 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представленных документов.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3.4.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Должностное лицо, ответственное за предоставление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муниципальной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услуги, в течение 3 рабочих дней со дня окончания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рассмотрения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поступивших документов выполняет одно из следующих административных действий: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подготавливает проект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постановления Администрации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лишении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спортивного разряда (спортивных разрядов) в случае, если не установлено основа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ний для отказа в предоставлении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муниципальной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услуги, указанных 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hyperlink r:id="rId18" w:tooltip="https://pravo-search.minjust.ru/bigs/portal.html#sub_22102" w:anchor="sub_22102" w:history="1">
        <w:r>
          <w:rPr>
            <w:rFonts w:ascii="Times New Roman" w:hAnsi="Times New Roman" w:eastAsia="Times New Roman" w:cs="Times New Roman"/>
            <w:color w:val="000000"/>
            <w:sz w:val="24"/>
            <w:szCs w:val="24"/>
            <w:lang w:eastAsia="ru-RU"/>
          </w:rPr>
          <w:t xml:space="preserve">пункте</w:t>
        </w:r>
        <w:r>
          <w:rPr>
            <w:rFonts w:ascii="Times New Roman" w:hAnsi="Times New Roman" w:eastAsia="Times New Roman" w:cs="Times New Roman"/>
            <w:color w:val="000000"/>
            <w:sz w:val="24"/>
            <w:szCs w:val="24"/>
            <w:lang w:eastAsia="ru-RU"/>
          </w:rPr>
          <w:t xml:space="preserve"> 2.8</w:t>
        </w:r>
      </w:hyperlink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.4 настоящего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административного регламента, и передает его с документами, представленными Заявителем, руководителю уполномоченного органа (лицу его замещающему) на согласование;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2) подготавливает проект решения об отказе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предоставлении муниципальной услуги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случае, если установлены основания для отказа, указанные в </w:t>
      </w:r>
      <w:hyperlink r:id="rId19" w:tooltip="https://pravo-search.minjust.ru/bigs/portal.html#sub_22102" w:anchor="sub_22102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пункте 2.8.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настоящего административного регламента, и передает указанный проект с документами, представленными Заявителем, руководителю уполномоченного органа (лицу его замещающему) для подписания.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3.4.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.3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Руководитель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полномоченного органа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течение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рабоч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его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дн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со дня получения от должностного лица, ответственного за предоставление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муниципальной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1)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проекта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постановления Администрации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лишении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спортивного разряда (спортивных разрядов) с приложением документов, представленных Заявителем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-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рассматривает указанные документы, подписывает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лист согласования и лист рассылки к проекту постановления Администрации,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передает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проект постановления Администрации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 документами, представленными Заявителем, должностному лицу, ответственному за предоставление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муниципальной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для дальнейшего направления в МКУ «Управление по ОДА» на согласование и издание постановления Администрации 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лишении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спортивного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разряда (спортивных разрядов)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2)</w:t>
      </w:r>
      <w: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решения об отказе в предоставлении муниципальной 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 приложением документов, представленных Заявителем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-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рассматривает указанные документы, подписывает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решение об отказе в предоставлении муниципальной услуги и передает должностному лицу, ответственному за предоставление муниципальной услуги, для регистрации и направления Заявителю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3.4.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.4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Должностное лицо, ответственное за предоставление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муниципальной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услуги, 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день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получения от руководителя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полномоченного органа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проекта постановления Администрации 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лишении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спортивного разряда (спортивных разрядов) с приложением документов, представленных Заявителем,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направляет проект постановления Администрации в МКУ «Управление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ОДА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»</w:t>
      </w:r>
      <w: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 согласование 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издание постановления Администрации 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лишении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спортивного разряда (спортивных разрядов).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3.4.3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.5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Должностное лицо,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ответственное за предоставление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муниципальной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после получения экземпляра постановления Администрации 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лишении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спортивного разряда (спортивных разрядов)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1) изготавливает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копи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ю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постановления и заверяет ее в МКУ «Управление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ОДА»;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2) направляет копию постановления в МКУ «Управление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ОДА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» для размещения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на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фициальном сайте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Печенгского муниципального округа</w:t>
      </w:r>
      <w: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течение 3 рабочих дней со дня подписания постановления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направляет Заявителю копию постановления 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лишении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спортивн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разряд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в течение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рабочих дней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со дня подписания постановления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способом, выбранным Заявителем для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получения результата предоставления муниципальной 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3.4.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.6. Должностное лицо, ответственное за предоставление муниципальной услуги,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случае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принятия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решения об отказе 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предоставлении муниципальной 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после его подписания руководителем уполномоченного органа (лицом его замещающим)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течение 3 рабочих дней: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1) передает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подлинник решения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об отказе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предоставлении муниципальной 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специалисту, ответственному за делопроизводство, для регистрации, изготовления и заверения 2- х копий решения;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2) направляет Заявителю копию решения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об отказе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предоставлении муниципальной 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 документами, представленными Заявителем,</w:t>
      </w:r>
      <w: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течение 3 рабочих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дней со дня принятия такого решения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способом, выбранным Заявителем для получения результата предоставления муниципальной 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3.4.4.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Принятие решения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о восстановлении спортивных разрядов «второй спортивный разряд», «третий спортивный разряд» или решения об отказе в предоставлении муниципальной 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3.4.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.1.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Основанием для начала исполнения административной процедуры является окончание должностным лицом, ответственным за предоставление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муниципальной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услуги, проверки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заявления 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восстановлении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спортивного разряда 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представленных документов.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3.4.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Должностное лицо, ответственное за предоставление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муниципальной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услуги, в течение 3 рабочих дней со дня окончания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рассмотрения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поступивших документов выполняет одно из следующих административных действий: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подготавливает проект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постановления Администрации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восстановлении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спортивного разряда (спортивных разрядов) в случае, если не установлено основа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ний для отказа в предоставлении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муниципальной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услуги, указанных 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hyperlink r:id="rId20" w:tooltip="https://pravo-search.minjust.ru/bigs/portal.html#sub_22102" w:anchor="sub_22102" w:history="1">
        <w:r>
          <w:rPr>
            <w:rFonts w:ascii="Times New Roman" w:hAnsi="Times New Roman" w:eastAsia="Times New Roman" w:cs="Times New Roman"/>
            <w:color w:val="000000"/>
            <w:sz w:val="24"/>
            <w:szCs w:val="24"/>
            <w:lang w:eastAsia="ru-RU"/>
          </w:rPr>
          <w:t xml:space="preserve">пункте</w:t>
        </w:r>
        <w:r>
          <w:rPr>
            <w:rFonts w:ascii="Times New Roman" w:hAnsi="Times New Roman" w:eastAsia="Times New Roman" w:cs="Times New Roman"/>
            <w:color w:val="000000"/>
            <w:sz w:val="24"/>
            <w:szCs w:val="24"/>
            <w:lang w:eastAsia="ru-RU"/>
          </w:rPr>
          <w:t xml:space="preserve"> 2.8</w:t>
        </w:r>
      </w:hyperlink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настоящего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административного регламента, и передает его с документами, представленными Заявителем, руководителю уполномоченного органа (лицу его замещающему) на согласование;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2) подготавливает проект решения об отказе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предоставлении муниципальной услуги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случае, если установлены основания для отказа, указанные в </w:t>
      </w:r>
      <w:hyperlink r:id="rId21" w:tooltip="https://pravo-search.minjust.ru/bigs/portal.html#sub_22102" w:anchor="sub_22102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пункте 2.8.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настоящего административного регламента, и передает указанный проект с документами, представленными Заявителем, руководителю уполномоченного органа (лицу его замещающему) для подписания.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3.4.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.3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Руководитель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полномоченного органа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течение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рабоч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его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дн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со дня получения от должностного лица, ответственного за предоставление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муниципальной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1)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проекта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постановления Администрации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восстановлении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спортивного разряда (спортивных разрядов) с приложением документов, представленных Заявителем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-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рассматривает указанные документы, подписывает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лист согласования и лист рассылки к проекту постановления Администрации,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передает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проект постановления Администрации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 документами, представленными Заявителем, должностному лицу, ответственному за предоставление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муниципальной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для дальнейшего направления в МКУ «Управление по ОДА» на согласование и издание постановления Администрации 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восстановлении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спортивного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разряда (спортивных разрядов)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2)</w:t>
      </w:r>
      <w: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решения об отказе в предоставлении муниципальной 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 приложением документов, представленных Заявителем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-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рассматривает указанные документы, подписывает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решение об отказе в предоставлении муниципальной услуги и передает должностному лицу, ответственному за предоставление муниципальной услуги, для регистрации и направления Заявителю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3.4.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.4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Должностное лицо, ответственное за предоставление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муниципальной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услуги, 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день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получения от руководителя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полномоченного органа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проекта постановления Администрации 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восстановлении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спортивного разряда (спортивных разрядов) с приложением документов, представленных Заявителем,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направляет проект постановления Администрации в МКУ «Управление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ОДА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»</w:t>
      </w:r>
      <w: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 согласование 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издание постановления Администрации 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восстановлении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спортивного разряда (спортивных разрядов).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3.4.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.5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Должностное лицо,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ответственное за предоставление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муниципальной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после получения экземпляра постановления Администрации 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восстановлении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спортивного разряда (спортивных разрядов)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1) изготавливает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копи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ю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постановления и заверяет ее в МКУ «Управление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ОДА»;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2) направляет копию постановления в МКУ «Управление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ОДА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» для размещения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на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фициальном сайте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Печенгского муниципального округа</w:t>
      </w:r>
      <w: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течение 3 рабочих дней со дня подписания постановления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направляет Заявителю копию постановления 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восстановлении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спортивн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разряд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в течение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рабочих дней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со дня подписания постановления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способом, выбранным Заявителем для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получения результата предоставления муниципальной 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3.4.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.6. Должностное лицо, ответственное за предоставление муниципальной услуги,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случае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принятия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решения об отказе 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предоставлении муниципальной 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после его подписания руководителем уполномоченного органа (лицом его замещающим)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течение 3 рабочих дней: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1) передает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подлинник решения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об отказе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предоставлении муниципальной 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специалисту, ответственному за делопроизводство, для регистрации, изготовления и заверения 2- х копий решения;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2) направляет Заявителю копию решения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об отказе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предоставлении муниципальной 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 документами, представленными Заявителем,</w:t>
      </w:r>
      <w: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течение 3 рабочих дней со дня принятия такого решения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способом, выбранным Заявителем для получения результата предоставления муниципальной 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center"/>
        <w:spacing w:before="90"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3.5. В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ыдача дубликата документа, выданного по результатам предоставления муниципальной услуги, либо отказ в выдаче дубликата документа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center"/>
        <w:spacing w:before="90"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3.5.1.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Основанием для начала исполнения административной процедуры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является обращение Заявителя в уполномоченный орган с заявлением о выдаче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дубликата документа, выданного по результатам предоставления муниципальной 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3.5.2. Должностное лицо, ответственное за предоставление муниципальной услуги, в срок, не превышающий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-х рабочих дней с момента поступления соответствующего заявления,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рассматривает заявление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 выдаче дубликата документа, выданного по результатам предоставления муниципальной услуги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3.5.3. Критерием принятия решения по административной процедуре является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наличие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в заявлении о выдаче дубликата документа информации, позволяющей идентифицировать ранее выданную информацию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3.5.4.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наличи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в заявлении о выдаче дубликата документа информации, позволяющей идентифицировать ранее выданную информацию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должностное лицо, ответственное за предоставление муниципальной услуги,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подготавливает дубликат документа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Если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заявлении о выдаче дубликата документа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отсутствует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информаци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позволяющ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идентифицировать ранее выданную информацию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указанное должностное лицо подготавливает уведомление об отказе в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выдаче дубликата документа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3.5.5. Должностное лицо, ответственное за предоставление муниципальной услуги, обеспечивает направление Заявителю заказным почтовым отправлением сопроводительного письма 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дубликата документа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либо уведомления об отказе 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выдаче дубликата документа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или вручает указанные документы Заявителю лично под роспись в день обращения, предварительно 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огласованный с ним по телефону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или электронной почте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Срок исполнения административных действий – 7 рабочих дней.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center"/>
        <w:spacing w:before="90" w:after="0" w:line="240" w:lineRule="auto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center"/>
        <w:spacing w:before="90" w:after="0" w:line="240" w:lineRule="auto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center"/>
        <w:spacing w:before="90" w:after="0" w:line="240" w:lineRule="auto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center"/>
        <w:spacing w:before="90"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3.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. Исправление допущенных опечаток и ошибок в выданных в результате предоставления муниципальной услуги документах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Основанием для начала исполнения административной процедуры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является обращение Заявителя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уполномоченный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орган с заявлением об исправлении допущенных опечаток и ошибок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выданных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результате предоставления муниципальной услуги документах.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.2. Должностное лицо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ответственн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за предоставление муниципальной услуги, в срок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не превышающий 3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-х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рабочих дней с момента поступления соответствующего заявления, проводит проверку указанных в заявлении сведений.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.3.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Критерием принятия решения по административной процедуре является наличие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или отсутствие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документах опечаток и ошибок.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.4.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случае выявления допущенных опечаток и (или) ошибок в выданных в результате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предоставления муниципальной услуги документах,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должностное лицо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ответственн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за предоставление муниципальной услуги, осуществляет их исправление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bookmarkStart w:id="8" w:name="sub_3354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Если опечатки и (или) ошибки не выявлены, указанное должностное лицо подготавливает уведомление об отказе в исправлении опечаток и ошибок с указанием причин отказа</w:t>
      </w:r>
      <w:bookmarkEnd w:id="8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3.6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.5. Должностное лицо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ответственн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за предоставление муниципальной услуги, обеспечивает направление Заявителю заказным почтовым отправлением сопроводительного письма 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справленных документов либо уведомления об отказе в исправлении опечаток и ошибок</w:t>
      </w:r>
      <w:bookmarkStart w:id="9" w:name="sub_3355"/>
      <w:r>
        <w:rPr>
          <w:rFonts w:ascii="Arial" w:hAnsi="Arial" w:cs="Arial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или вручает указанные документы Заявителю лично под роспись в день обращения, предварительно согласованный с ним по телефону, факсу или электронной почте</w:t>
      </w:r>
      <w:bookmarkEnd w:id="9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Срок исполнения административных действий – 7 рабочих дней.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480"/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80"/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84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  <w:t xml:space="preserve">4. Формы контроля за исполнением АДМИНИСТРАТИВНОГО Регламента</w:t>
      </w: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r>
    </w:p>
    <w:p>
      <w:pPr>
        <w:ind w:right="-284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4.1. Порядок осуществления текущего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контроля за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 соблюдением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br/>
        <w:t xml:space="preserve">и исполнением ответственными должностными лицами положений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 административного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 регламента и иных нормативных правовых актов, устанавливающих требования к предоставлению муниципальной услуги, а также принятием ими решений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left="284" w:right="-284" w:firstLine="284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4.1.1. Текущий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контроль за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соблюдением последовательности действий, определенных административными процедурами по предоставлению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услуги, и принятием решений должностными лицами, ответственными за подготовку </w:t>
      </w:r>
      <w:r>
        <w:rPr>
          <w:rFonts w:ascii="Times New Roman" w:hAnsi="Times New Roman" w:eastAsia="Calibri" w:cs="Times New Roman"/>
          <w:sz w:val="24"/>
          <w:szCs w:val="24"/>
        </w:rPr>
        <w:t xml:space="preserve">решения</w:t>
      </w:r>
      <w:r>
        <w:rPr>
          <w:rFonts w:ascii="Times New Roman" w:hAnsi="Times New Roman" w:eastAsia="Calibri" w:cs="Times New Roman"/>
          <w:sz w:val="24"/>
          <w:szCs w:val="24"/>
        </w:rPr>
        <w:t xml:space="preserve"> на присвоение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спортивных разрядов (второй спортивный разряд, третий спортивный разряд)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осуществляет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руководитель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структурного подразделения Администрации.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4.1.2. Контроль за полнотой и качеством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предоставления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решения, действия (бездействие) должностных лиц.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284" w:firstLine="284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4.2. Порядок и периодичность осуществления плановых и внеплановых проверок полноты и качества предоставления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муниципальной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услуги, в том числе порядок и формы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контроля за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 полнотой и качеством предоставления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муниципальной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 услуги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left="284" w:firstLine="284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4.2.1. Проверки могут быть плановыми (осуществляться на осн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овании полугодовых или годовых планов работы Администрации) и внеплановыми. При проверке могут рассматриваться все вопросы, связанные с предоставлением услуги (комплексные проверки) или отдельные вопросы (тематические проверки). Проверка также может провод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иться по конкретному обращению З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аявителя.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4.2.2. Проверки могут проводиться по обращениям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аявителей с жалобами на нарушение их прав и законных интересов в ходе предоставления услуг, а также на основании документов и сведений, указывающих на нарушение исполнения настоящего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административного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регламента.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ходе проверок: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проверяется соблюдение сроков и последовательности исполнения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административных процедур;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выявляются нарушения прав З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аявителей, недостатки, допущенные в ходе предоставления услуги.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4.2.3. По результатам проведенных проверок, оформленным документально в установленном порядке, в 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лучае выявления нарушений прав З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аявителей Глава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или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руководитель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структурного подразделения Администрации рассматривает вопрос о привлечении виновных лиц к дисциплинарной ответственности.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284" w:firstLine="284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afterAutospacing="0" w:line="240" w:lineRule="auto"/>
        <w:tabs>
          <w:tab w:val="left" w:pos="495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4.3. Ответственность должностных лиц уполномоченного органа, предоставляющего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муниципальную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услугу, за решения и действия (бездействия), принимаемые (осуществляемые) ими в ходе предоставления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муниципальн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ой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услуги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firstLine="709"/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4.3.1. Должностные лица, ответственные за предоставление</w:t>
      </w:r>
      <w: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услуги, в том числе за консультирование, несут персональную ответственность за предоставление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услуги.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4.3.2. Персональная ответственность за соблюдение должностными лицами требований настоящего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административного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регламента закрепляется в должностных регламентах (инструкциях), утверждаемых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руководителем структурного подразделения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Администрации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исход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я из прав и обязанностей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 предоставлению</w:t>
      </w:r>
      <w: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услуги.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4.3.3. Должностное лицо, ответственное за консультирование и информирование граждан, несет персональную ответственность за полноту, грамотность и доступность проведенного консультирования.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4.3.4. Должностное лицо, ответственное за ведение общего делопроизводства, несет персональную ответственность за прием, регистрацию, передачу на исполнение и направление документов адресатам в установленные настоящим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административным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регламентом сроки.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4.3.5. Должностное лицо, ответственное за принятие решения о предоставлении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услуги или об отказе в предоставлении</w:t>
      </w:r>
      <w: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услуги, несет персональную ответственность за правильность вынесенного соответствующего решения.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284" w:firstLine="284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4.4. Положения, характеризующие требования к порядку и формам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контроля за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 предоставлением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муниципальн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ой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услуги, в том числе со стороны граждан, их объединений и организаций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left="284" w:firstLine="284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4.4.1.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Контроль за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соблюдением последовательности действий, определенных административными процедурами по предоставлению</w:t>
      </w:r>
      <w: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услуги, и принятием решений должностными лицами, ответственными за прием и подготовку документов, осуществляет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руководитель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структурного подразделения Администрации.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4.4.2.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Контроль за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предоставлением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услуги, в том числе со стороны граждан, их объединений и организаций осуществляется посредством открытости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деятельности Администрации,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структурного подразделения Администрации при предоставлении услуги, получения полной, актуальной и достоверной информации о порядке предоставления услуги.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84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5.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ДОСУДЕБНЫЙ (ВНЕСУДЕБНЫЙ) ПОРЯДОК ОБЖАЛОВАНИЯ РЕШЕНИЙ И ДЕЙСТВИЙ (БЕЗДЕЙСТВИЯ)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АДМИНИСТРАЦИИ, УПОЛНОМОЧЕННОГО ОРГАНА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ИХ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 ДОЛЖНОСТНЫ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Х ЛИЦ, МУНИЦИПАЛЬНЫХ СЛУЖАЩИХ,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ПРЕДОСТАВЛЯЮЩИХ УСЛУГУ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284" w:firstLine="284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5.1. Информация для заинтересованных лиц об их праве на досудебное (внесудебное) обжалование действий (бездействия) и (или) решений, принятых (осуществленных) в ходе предоставления услуги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left="284" w:firstLine="284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5.1.1. Заявитель вправе подать жалобу на решение и (или) действие (бездействие)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уполномоченного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органа, предоставляющего услугу, его должностных лиц и муниципальных служащих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 предоставлении услуги (далее - жалоба).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5.1.2. Заявитель может обратиться с жалобой, в том числе в следующих случаях: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1) нарушение срока регистрации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запроса о предоставлении услуги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2) нарушение срока предоставления услуги;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3) требование у з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аявителя документов или информации либо осуществления действий,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редставление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или осуществление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услуги;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4) отказ в приеме документов,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редставление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которых предусмотрено нормативными правовыми актами Российской Федерации, нормативными правовыми актами Мурманской области, муниципальными правовыми актами для предоста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вления услуги, у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аявителя;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5) отказ в пр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едоставлении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Мурманской области, муниципальными правовыми актами;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6) затребование с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аявителя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 предоставлении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услуги платы, не предусмотренной нормативными правовыми актами Российской Федерации, нормативными правовыми актами Мурманской области, муниципальными правовыми актами;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7) отказ органа, предоставляющего услугу, должностного лица органа в исправлении допущенных опечаток и ошибок в выданных в результате предоставления услуги документах либо нарушение установленного срока таких исправлений;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8) нарушение срока или порядка выдачи документов по результатам предоставления услуги;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9) приостановл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ение предоставления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Мурманской области;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10) требование у З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аявителя при предоставлении услуги документов или информации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отсутствие и (или) недостоверность которых не указывались при первоначальном отказе в приеме документов, необходимых для предоставления услуги, либо в предоставлении услуги, за исключением случаев, предусмотренных пунктом 4 части 1 статьи 7 Федерального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закона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27.07.2010 № 210-ФЗ «Об организации предоставления государственных и муниципальных услуг»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5.2.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Орган, предоставля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ющий муниципальную услугу, муниципальные служащие,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работники и уполно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моченные на рассмотрение жалобы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должностные лица, которым может быть направлена жалоба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left="284" w:right="113" w:firstLine="284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5.2.1. Прием жалоб осуществляется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структурным подразделением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Администраци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5.2.2. Жалоба рассматривается структурным подразделением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Администрации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предоставляющим муниципальную услугу при нарушении порядка предоставления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услуги, вследствие решений и действий (бездействия) структурного подразделения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Администрации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предоставляющего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муниципальную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услугу, его должностного лица либо муниципальных служащих.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5.2.3.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Жалобы на решения, принятые руководителем структурного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подразделении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Администрации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предоставляющего</w:t>
      </w:r>
      <w: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муниципальную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услугу, подаются Главе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5.3. Способы информирования з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аявителей о порядке подачи и рассмотрения жалобы, в том числе с использованием Единого портала государственных и муниципальных услуг (функций)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contextualSpacing/>
        <w:ind w:firstLine="567"/>
        <w:jc w:val="both"/>
        <w:spacing w:before="90"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  <w:t xml:space="preserve">5.3.1. </w:t>
      </w:r>
      <w:r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  <w:t xml:space="preserve">Информацию о порядке подачи и рассмотрения жалобы заявители могут получить на информационных стендах, расположенных в местах предоставления муниципальной услуги непосредственно в уполномоченном органе, предоставляющем муниципальную услугу, на оф</w:t>
      </w:r>
      <w:r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  <w:t xml:space="preserve">ициальном сайте уполномоченного органа, предоставляющего муниципальную услугу, в федеральной государственной информационной системе «Единый портал государственных и муниципальных услуг (функций)», на Портале государственных и муниципальных услуг (функций) </w:t>
      </w:r>
      <w:r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5.4. Перечень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услугу, а также его должностных лиц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left="284" w:firstLine="284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5.4.1. Правовое регулирование отношений, возникающих в связи с подачей и рассмотрением жалобы, осуществляется в соответствии с: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Федеральным законом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NewRomanPSMT" w:cs="Times New Roman"/>
          <w:color w:val="000000"/>
          <w:sz w:val="24"/>
          <w:szCs w:val="24"/>
        </w:rPr>
        <w:t xml:space="preserve">от 27.07.2010 № 210-ФЗ «Об организации предоставления государственных и муниципальных услуг»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муниципальным правовым актом, устанавливающим особенности подачи и рассмотрения жалоб на решения и действия (бездействие) органов местного самоуправления и их должностных лиц, муниципальных служащих.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7005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5.4.2. Информация, указанная в данном разделе, подлежит обязательному размещению в федеральном реестре и на Едином портале.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284" w:firstLine="284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284" w:firstLine="284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  <w:sectPr>
          <w:footnotePr/>
          <w:endnotePr/>
          <w:type w:val="nextPage"/>
          <w:pgSz w:w="11907" w:h="16840" w:orient="portrait"/>
          <w:pgMar w:top="1134" w:right="850" w:bottom="993" w:left="1701" w:header="709" w:footer="709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11057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1057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 административному регламенту,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ПРЕДСТАВЛЕНИЕ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присвоение (подтверждение) 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 xml:space="preserve">(ненужное зачеркнуть)         (наименование спортивного разряда)</w:t>
      </w:r>
      <w:r>
        <w:rPr>
          <w:rFonts w:ascii="Times New Roman" w:hAnsi="Times New Roman" w:cs="Times New Roman"/>
          <w:sz w:val="20"/>
          <w:szCs w:val="24"/>
        </w:rPr>
      </w:r>
      <w:r>
        <w:rPr>
          <w:rFonts w:ascii="Times New Roman" w:hAnsi="Times New Roman" w:cs="Times New Roman"/>
          <w:sz w:val="20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учащимся (занимающимся) 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 xml:space="preserve">(наименование учреждения, организации в</w:t>
      </w:r>
      <w:r>
        <w:rPr>
          <w:rFonts w:ascii="Times New Roman" w:hAnsi="Times New Roman" w:cs="Times New Roman"/>
          <w:sz w:val="20"/>
          <w:szCs w:val="24"/>
        </w:rPr>
      </w:r>
      <w:r>
        <w:rPr>
          <w:rFonts w:ascii="Times New Roman" w:hAnsi="Times New Roman" w:cs="Times New Roman"/>
          <w:sz w:val="20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 xml:space="preserve">соответствии</w:t>
      </w:r>
      <w:r>
        <w:rPr>
          <w:rFonts w:ascii="Times New Roman" w:hAnsi="Times New Roman" w:cs="Times New Roman"/>
          <w:sz w:val="20"/>
          <w:szCs w:val="24"/>
        </w:rPr>
        <w:t xml:space="preserve"> с уставом)</w:t>
      </w:r>
      <w:r>
        <w:rPr>
          <w:rFonts w:ascii="Times New Roman" w:hAnsi="Times New Roman" w:cs="Times New Roman"/>
          <w:sz w:val="20"/>
          <w:szCs w:val="24"/>
        </w:rPr>
      </w:r>
      <w:r>
        <w:rPr>
          <w:rFonts w:ascii="Times New Roman" w:hAnsi="Times New Roman" w:cs="Times New Roman"/>
          <w:sz w:val="20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виду спорта 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 xml:space="preserve">(наименование вида спорта в соответствии с Всероссийским</w:t>
      </w:r>
      <w:r>
        <w:rPr>
          <w:rFonts w:ascii="Times New Roman" w:hAnsi="Times New Roman" w:cs="Times New Roman"/>
          <w:sz w:val="20"/>
          <w:szCs w:val="24"/>
        </w:rPr>
      </w:r>
      <w:r>
        <w:rPr>
          <w:rFonts w:ascii="Times New Roman" w:hAnsi="Times New Roman" w:cs="Times New Roman"/>
          <w:sz w:val="20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 xml:space="preserve">реестром видов спорта)</w:t>
      </w:r>
      <w:r>
        <w:rPr>
          <w:rFonts w:ascii="Times New Roman" w:hAnsi="Times New Roman" w:cs="Times New Roman"/>
          <w:sz w:val="20"/>
          <w:szCs w:val="24"/>
        </w:rPr>
      </w:r>
      <w:r>
        <w:rPr>
          <w:rFonts w:ascii="Times New Roman" w:hAnsi="Times New Roman" w:cs="Times New Roman"/>
          <w:sz w:val="20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tbl>
      <w:tblPr>
        <w:tblW w:w="0" w:type="auto"/>
        <w:jc w:val="center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567"/>
        <w:gridCol w:w="1701"/>
        <w:gridCol w:w="1191"/>
        <w:gridCol w:w="1587"/>
        <w:gridCol w:w="1954"/>
        <w:gridCol w:w="2597"/>
        <w:gridCol w:w="1793"/>
        <w:gridCol w:w="1863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/п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Ф.И.О.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Дата рождения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Наличие спортивного разряда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Дата выполнения (подтверждения) спортивного разряда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9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соревнований, на которых выполнен (подтвержден) спортивный разряд на основании требований, норм и условий Единой всероссийской спортивной классификации, дата и место проведения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Показательный результат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6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Ф.И.О. тренера-преподавателя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9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6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9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6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 учреждения ________________ __________  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(подпись)    (инициалы, фамилия)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«___» _______________ 20___ года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97"/>
        <w:ind w:firstLine="567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М.П.</w:t>
      </w:r>
      <w:r>
        <w:rPr>
          <w:color w:val="000000"/>
        </w:rPr>
      </w:r>
      <w:r>
        <w:rPr>
          <w:color w:val="00000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sectPr>
          <w:footnotePr/>
          <w:endnotePr/>
          <w:type w:val="nextPage"/>
          <w:pgSz w:w="16840" w:h="11907" w:orient="landscape"/>
          <w:pgMar w:top="1134" w:right="720" w:bottom="851" w:left="1276" w:header="709" w:footer="709" w:gutter="0"/>
          <w:cols w:num="1" w:sep="0" w:space="708" w:equalWidth="1"/>
          <w:docGrid w:linePitch="360"/>
          <w:titlePg/>
        </w:sect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left="5245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Приложение № 2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5245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 административному регламенту,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right"/>
        <w:spacing w:after="0" w:line="240" w:lineRule="auto"/>
        <w:tabs>
          <w:tab w:val="left" w:pos="9000" w:leader="none"/>
        </w:tabs>
        <w:rPr>
          <w:rFonts w:ascii="Times New Roman" w:hAnsi="Times New Roman" w:eastAsia="Times New Roman" w:cs="Times New Roman"/>
          <w:cap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ap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ap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aps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000" w:leader="none"/>
        </w:tabs>
        <w:rPr>
          <w:rFonts w:ascii="Times New Roman" w:hAnsi="Times New Roman" w:eastAsia="Times New Roman" w:cs="Times New Roman"/>
          <w:cap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ap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ap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aps/>
          <w:sz w:val="24"/>
          <w:szCs w:val="24"/>
          <w:lang w:eastAsia="ru-RU"/>
        </w:rPr>
      </w:r>
    </w:p>
    <w:p>
      <w:pPr>
        <w:ind w:right="-284"/>
        <w:jc w:val="center"/>
        <w:spacing w:after="0" w:line="240" w:lineRule="auto"/>
        <w:tabs>
          <w:tab w:val="left" w:pos="9000" w:leader="none"/>
        </w:tabs>
        <w:rPr>
          <w:rFonts w:ascii="Times New Roman" w:hAnsi="Times New Roman" w:eastAsia="Times New Roman" w:cs="Times New Roman"/>
          <w:cap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aps/>
          <w:sz w:val="24"/>
          <w:szCs w:val="24"/>
          <w:lang w:eastAsia="ru-RU"/>
        </w:rPr>
        <w:t xml:space="preserve">На бланке </w:t>
      </w:r>
      <w:r>
        <w:rPr>
          <w:rFonts w:ascii="Times New Roman" w:hAnsi="Times New Roman" w:eastAsia="Times New Roman" w:cs="Times New Roman"/>
          <w:caps/>
          <w:sz w:val="24"/>
          <w:szCs w:val="24"/>
          <w:lang w:eastAsia="ru-RU"/>
        </w:rPr>
        <w:t xml:space="preserve">УПОЛНОМОЧЕННОГО ОРГАНА</w:t>
      </w:r>
      <w:r>
        <w:rPr>
          <w:rFonts w:ascii="Times New Roman" w:hAnsi="Times New Roman" w:eastAsia="Times New Roman" w:cs="Times New Roman"/>
          <w:cap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aps/>
          <w:sz w:val="24"/>
          <w:szCs w:val="24"/>
          <w:lang w:eastAsia="ru-RU"/>
        </w:rPr>
      </w:r>
    </w:p>
    <w:p>
      <w:pPr>
        <w:ind w:right="-284"/>
        <w:spacing w:after="0" w:line="240" w:lineRule="auto"/>
        <w:widowControl w:val="off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r>
    </w:p>
    <w:p>
      <w:pPr>
        <w:ind w:right="-284"/>
        <w:spacing w:after="0" w:line="240" w:lineRule="auto"/>
        <w:widowControl w:val="off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7936" behindDoc="0" locked="0" layoutInCell="0" allowOverlap="1">
                <wp:simplePos x="0" y="0"/>
                <wp:positionH relativeFrom="column">
                  <wp:posOffset>3794015</wp:posOffset>
                </wp:positionH>
                <wp:positionV relativeFrom="paragraph">
                  <wp:posOffset>79679</wp:posOffset>
                </wp:positionV>
                <wp:extent cx="2502866" cy="1240403"/>
                <wp:effectExtent l="0" t="0" r="0" b="0"/>
                <wp:wrapNone/>
                <wp:docPr id="2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2865" cy="12404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after="0" w:line="240" w:lineRule="auto"/>
                              <w:widowControl w:val="off"/>
                              <w:tabs>
                                <w:tab w:val="left" w:pos="0" w:leader="none"/>
                              </w:tabs>
                              <w:rPr>
                                <w:rFonts w:ascii="Times New Roman" w:hAnsi="Times New Roman" w:eastAsia="Times New Roman" w:cs="Times New Roman"/>
                                <w:sz w:val="20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20"/>
                                <w:szCs w:val="24"/>
                                <w:lang w:eastAsia="ru-RU"/>
                              </w:rPr>
                              <w:t xml:space="preserve">Кому __________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0"/>
                                <w:szCs w:val="24"/>
                                <w:lang w:eastAsia="ru-RU"/>
                              </w:rPr>
                              <w:t xml:space="preserve">_____________________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0"/>
                                <w:szCs w:val="24"/>
                                <w:lang w:eastAsia="ru-RU"/>
                              </w:rPr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0"/>
                                <w:szCs w:val="24"/>
                                <w:lang w:eastAsia="ru-RU"/>
                              </w:rPr>
                            </w:r>
                          </w:p>
                          <w:p>
                            <w:pPr>
                              <w:jc w:val="right"/>
                              <w:spacing w:after="0" w:line="240" w:lineRule="auto"/>
                              <w:widowControl w:val="off"/>
                              <w:tabs>
                                <w:tab w:val="left" w:pos="0" w:leader="none"/>
                              </w:tabs>
                              <w:rPr>
                                <w:rFonts w:ascii="Times New Roman" w:hAnsi="Times New Roman" w:eastAsia="Times New Roman" w:cs="Times New Roman"/>
                                <w:sz w:val="20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20"/>
                                <w:szCs w:val="24"/>
                                <w:lang w:eastAsia="ru-RU"/>
                              </w:rPr>
                              <w:t xml:space="preserve">____________________________________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0"/>
                                <w:szCs w:val="24"/>
                                <w:lang w:eastAsia="ru-RU"/>
                              </w:rPr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0"/>
                                <w:szCs w:val="24"/>
                                <w:lang w:eastAsia="ru-RU"/>
                              </w:rPr>
                            </w:r>
                          </w:p>
                          <w:p>
                            <w:pPr>
                              <w:jc w:val="both"/>
                              <w:spacing w:after="0" w:line="240" w:lineRule="auto"/>
                              <w:widowControl w:val="off"/>
                              <w:tabs>
                                <w:tab w:val="left" w:pos="0" w:leader="none"/>
                              </w:tabs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(фамилия, имя, отчество (при наличии)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 представителя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заявителя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, полное наименование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организации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, ИНН, ОГРН - для юридического лица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</w:r>
                          </w:p>
                          <w:p>
                            <w:pPr>
                              <w:jc w:val="both"/>
                              <w:spacing w:after="0" w:line="240" w:lineRule="auto"/>
                              <w:widowControl w:val="off"/>
                              <w:tabs>
                                <w:tab w:val="left" w:pos="0" w:leader="none"/>
                              </w:tabs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__________________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__________________________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</w:r>
                          </w:p>
                          <w:p>
                            <w:pPr>
                              <w:jc w:val="both"/>
                              <w:spacing w:after="0" w:line="240" w:lineRule="auto"/>
                              <w:widowControl w:val="off"/>
                              <w:tabs>
                                <w:tab w:val="left" w:pos="0" w:leader="none"/>
                              </w:tabs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____________________________________________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</w:r>
                          </w:p>
                          <w:p>
                            <w:pPr>
                              <w:jc w:val="right"/>
                              <w:spacing w:after="0" w:line="240" w:lineRule="auto"/>
                              <w:widowControl w:val="off"/>
                              <w:tabs>
                                <w:tab w:val="left" w:pos="0" w:leader="none"/>
                              </w:tabs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почтовый индекс и адрес, телефон, адрес электронной почты)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o:spt="202" type="#_x0000_t202" style="position:absolute;z-index:251687936;o:allowoverlap:true;o:allowincell:false;mso-position-horizontal-relative:text;margin-left:298.74pt;mso-position-horizontal:absolute;mso-position-vertical-relative:text;margin-top:6.27pt;mso-position-vertical:absolute;width:197.08pt;height:97.67pt;mso-wrap-distance-left:9.00pt;mso-wrap-distance-top:0.00pt;mso-wrap-distance-right:9.00pt;mso-wrap-distance-bottom:0.00pt;v-text-anchor:top;visibility:visible;" fillcolor="#FFFFFF" stroked="f">
                <v:textbox inset="0,0,0,0">
                  <w:txbxContent>
                    <w:p>
                      <w:pPr>
                        <w:spacing w:after="0" w:line="240" w:lineRule="auto"/>
                        <w:widowControl w:val="off"/>
                        <w:tabs>
                          <w:tab w:val="left" w:pos="0" w:leader="none"/>
                        </w:tabs>
                        <w:rPr>
                          <w:rFonts w:ascii="Times New Roman" w:hAnsi="Times New Roman" w:eastAsia="Times New Roman" w:cs="Times New Roman"/>
                          <w:sz w:val="20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20"/>
                          <w:szCs w:val="24"/>
                          <w:lang w:eastAsia="ru-RU"/>
                        </w:rPr>
                        <w:t xml:space="preserve">Кому __________</w:t>
                      </w:r>
                      <w:r>
                        <w:rPr>
                          <w:rFonts w:ascii="Times New Roman" w:hAnsi="Times New Roman" w:eastAsia="Times New Roman" w:cs="Times New Roman"/>
                          <w:sz w:val="20"/>
                          <w:szCs w:val="24"/>
                          <w:lang w:eastAsia="ru-RU"/>
                        </w:rPr>
                        <w:t xml:space="preserve">_____________________</w:t>
                      </w:r>
                      <w:r>
                        <w:rPr>
                          <w:rFonts w:ascii="Times New Roman" w:hAnsi="Times New Roman" w:eastAsia="Times New Roman" w:cs="Times New Roman"/>
                          <w:sz w:val="20"/>
                          <w:szCs w:val="24"/>
                          <w:lang w:eastAsia="ru-RU"/>
                        </w:rPr>
                      </w:r>
                      <w:r>
                        <w:rPr>
                          <w:rFonts w:ascii="Times New Roman" w:hAnsi="Times New Roman" w:eastAsia="Times New Roman" w:cs="Times New Roman"/>
                          <w:sz w:val="20"/>
                          <w:szCs w:val="24"/>
                          <w:lang w:eastAsia="ru-RU"/>
                        </w:rPr>
                      </w:r>
                    </w:p>
                    <w:p>
                      <w:pPr>
                        <w:jc w:val="right"/>
                        <w:spacing w:after="0" w:line="240" w:lineRule="auto"/>
                        <w:widowControl w:val="off"/>
                        <w:tabs>
                          <w:tab w:val="left" w:pos="0" w:leader="none"/>
                        </w:tabs>
                        <w:rPr>
                          <w:rFonts w:ascii="Times New Roman" w:hAnsi="Times New Roman" w:eastAsia="Times New Roman" w:cs="Times New Roman"/>
                          <w:sz w:val="20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20"/>
                          <w:szCs w:val="24"/>
                          <w:lang w:eastAsia="ru-RU"/>
                        </w:rPr>
                        <w:t xml:space="preserve">____________________________________</w:t>
                      </w:r>
                      <w:r>
                        <w:rPr>
                          <w:rFonts w:ascii="Times New Roman" w:hAnsi="Times New Roman" w:eastAsia="Times New Roman" w:cs="Times New Roman"/>
                          <w:sz w:val="20"/>
                          <w:szCs w:val="24"/>
                          <w:lang w:eastAsia="ru-RU"/>
                        </w:rPr>
                      </w:r>
                      <w:r>
                        <w:rPr>
                          <w:rFonts w:ascii="Times New Roman" w:hAnsi="Times New Roman" w:eastAsia="Times New Roman" w:cs="Times New Roman"/>
                          <w:sz w:val="20"/>
                          <w:szCs w:val="24"/>
                          <w:lang w:eastAsia="ru-RU"/>
                        </w:rPr>
                      </w:r>
                    </w:p>
                    <w:p>
                      <w:pPr>
                        <w:jc w:val="both"/>
                        <w:spacing w:after="0" w:line="240" w:lineRule="auto"/>
                        <w:widowControl w:val="off"/>
                        <w:tabs>
                          <w:tab w:val="left" w:pos="0" w:leader="none"/>
                        </w:tabs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  <w:t xml:space="preserve">(фамилия, имя, отчество (при наличии)</w:t>
                      </w:r>
                      <w:r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  <w:t xml:space="preserve"> представителя</w:t>
                      </w:r>
                      <w:r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  <w:t xml:space="preserve"> </w:t>
                      </w:r>
                      <w:r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  <w:t xml:space="preserve">заявителя</w:t>
                      </w:r>
                      <w:r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  <w:t xml:space="preserve">, полное наименование </w:t>
                      </w:r>
                      <w:r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  <w:t xml:space="preserve">организации</w:t>
                      </w:r>
                      <w:r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  <w:t xml:space="preserve">, ИНН, ОГРН - для юридического лица</w:t>
                      </w:r>
                      <w:r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</w:r>
                      <w:r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</w:r>
                    </w:p>
                    <w:p>
                      <w:pPr>
                        <w:jc w:val="both"/>
                        <w:spacing w:after="0" w:line="240" w:lineRule="auto"/>
                        <w:widowControl w:val="off"/>
                        <w:tabs>
                          <w:tab w:val="left" w:pos="0" w:leader="none"/>
                        </w:tabs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  <w:t xml:space="preserve">__________________</w:t>
                      </w:r>
                      <w:r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  <w:t xml:space="preserve">__________________________</w:t>
                      </w:r>
                      <w:r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</w:r>
                      <w:r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</w:r>
                    </w:p>
                    <w:p>
                      <w:pPr>
                        <w:jc w:val="both"/>
                        <w:spacing w:after="0" w:line="240" w:lineRule="auto"/>
                        <w:widowControl w:val="off"/>
                        <w:tabs>
                          <w:tab w:val="left" w:pos="0" w:leader="none"/>
                        </w:tabs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  <w:t xml:space="preserve">____________________________________________</w:t>
                      </w:r>
                      <w:r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</w:r>
                      <w:r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</w:r>
                    </w:p>
                    <w:p>
                      <w:pPr>
                        <w:jc w:val="right"/>
                        <w:spacing w:after="0" w:line="240" w:lineRule="auto"/>
                        <w:widowControl w:val="off"/>
                        <w:tabs>
                          <w:tab w:val="left" w:pos="0" w:leader="none"/>
                        </w:tabs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  <w:t xml:space="preserve">почтовый индекс и адрес, телефон, адрес электронной почты)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r>
    </w:p>
    <w:p>
      <w:pPr>
        <w:ind w:left="284" w:right="-284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.......................  № .......................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84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284" w:right="-284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i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№ ...............…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 .......................</w:t>
      </w:r>
      <w:r>
        <w:rPr>
          <w:rFonts w:ascii="Times New Roman" w:hAnsi="Times New Roman" w:eastAsia="Times New Roman" w:cs="Times New Roman"/>
          <w:i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i/>
          <w:sz w:val="24"/>
          <w:szCs w:val="20"/>
          <w:lang w:eastAsia="ru-RU"/>
        </w:rPr>
      </w:r>
    </w:p>
    <w:p>
      <w:pPr>
        <w:ind w:left="284" w:right="-284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284" w:right="-284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284" w:right="-284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i/>
          <w:sz w:val="16"/>
          <w:szCs w:val="16"/>
        </w:rPr>
      </w:pPr>
      <w:r>
        <w:rPr>
          <w:rFonts w:ascii="Times New Roman" w:hAnsi="Times New Roman" w:eastAsia="Times New Roman" w:cs="Times New Roman"/>
          <w:i/>
          <w:sz w:val="16"/>
          <w:szCs w:val="16"/>
        </w:rPr>
        <w:t xml:space="preserve">об отказе в </w:t>
      </w:r>
      <w:r>
        <w:rPr>
          <w:rFonts w:ascii="Times New Roman" w:hAnsi="Times New Roman" w:eastAsia="Times New Roman" w:cs="Times New Roman"/>
          <w:i/>
          <w:sz w:val="16"/>
          <w:szCs w:val="16"/>
        </w:rPr>
        <w:t xml:space="preserve">предоставлении муниципальной услуги</w:t>
      </w:r>
      <w:r>
        <w:rPr>
          <w:rFonts w:ascii="Times New Roman" w:hAnsi="Times New Roman" w:eastAsia="Times New Roman" w:cs="Times New Roman"/>
          <w:i/>
          <w:sz w:val="16"/>
          <w:szCs w:val="16"/>
        </w:rPr>
      </w:r>
      <w:r>
        <w:rPr>
          <w:rFonts w:ascii="Times New Roman" w:hAnsi="Times New Roman" w:eastAsia="Times New Roman" w:cs="Times New Roman"/>
          <w:i/>
          <w:sz w:val="16"/>
          <w:szCs w:val="16"/>
        </w:rPr>
      </w:r>
    </w:p>
    <w:p>
      <w:pPr>
        <w:ind w:left="284" w:right="-284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</w:r>
    </w:p>
    <w:p>
      <w:pPr>
        <w:ind w:left="284" w:right="-284"/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284" w:right="-284"/>
        <w:jc w:val="center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Уважаемый (</w:t>
      </w:r>
      <w:r>
        <w:rPr>
          <w:rFonts w:ascii="Times New Roman" w:hAnsi="Times New Roman" w:cs="Times New Roman"/>
          <w:b/>
          <w:sz w:val="24"/>
          <w:szCs w:val="24"/>
        </w:rPr>
        <w:t xml:space="preserve">ая</w:t>
      </w:r>
      <w:r>
        <w:rPr>
          <w:rFonts w:ascii="Times New Roman" w:hAnsi="Times New Roman" w:cs="Times New Roman"/>
          <w:b/>
          <w:sz w:val="24"/>
          <w:szCs w:val="24"/>
        </w:rPr>
        <w:t xml:space="preserve">) _________________________!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284" w:right="-284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284" w:right="-284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84" w:firstLine="709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связи с тем, что представленные документы: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84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________________________________________________________________________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84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________________________________________________________________________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84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________________________________________________________________________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284" w:right="-284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не отвечают требованиям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административного регламента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предоставления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муниципальной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услуги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«Присвоение спортивных разрядов»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 xml:space="preserve">второй спортивный разряд, третий спортивный разряд)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утвержденного постановлением администрации Печенгского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_________№____, отказать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предоставлении муниципальной услуги___________________________________________</w:t>
      </w: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связи _____________________________________________________________________________.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84"/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(указать причину отказа)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84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-284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-284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Руководитель уполномоченного органа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ab/>
        <w:t xml:space="preserve">И.О. Фамилия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Фамилия И.О. исполнителя, № служебного телефона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left="5387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  <w:sectPr>
          <w:footnotePr/>
          <w:endnotePr/>
          <w:type w:val="nextPage"/>
          <w:pgSz w:w="11907" w:h="16840" w:orient="portrait"/>
          <w:pgMar w:top="1134" w:right="850" w:bottom="1134" w:left="1701" w:header="709" w:footer="709" w:gutter="0"/>
          <w:cols w:num="1" w:sep="0" w:space="708" w:equalWidth="1"/>
          <w:docGrid w:linePitch="360"/>
          <w:titlePg/>
        </w:sect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5245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Приложение № 3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5245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 административному регламенту,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right"/>
        <w:spacing w:after="0" w:line="240" w:lineRule="auto"/>
        <w:tabs>
          <w:tab w:val="left" w:pos="9000" w:leader="none"/>
        </w:tabs>
        <w:rPr>
          <w:rFonts w:ascii="Times New Roman" w:hAnsi="Times New Roman" w:eastAsia="Times New Roman" w:cs="Times New Roman"/>
          <w:cap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ap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ap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aps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000" w:leader="none"/>
        </w:tabs>
        <w:rPr>
          <w:rFonts w:ascii="Times New Roman" w:hAnsi="Times New Roman" w:eastAsia="Times New Roman" w:cs="Times New Roman"/>
          <w:cap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ap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ap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aps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000" w:leader="none"/>
        </w:tabs>
        <w:rPr>
          <w:rFonts w:ascii="Times New Roman" w:hAnsi="Times New Roman" w:eastAsia="Times New Roman" w:cs="Times New Roman"/>
          <w:cap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aps/>
          <w:sz w:val="24"/>
          <w:szCs w:val="24"/>
          <w:lang w:eastAsia="ru-RU"/>
        </w:rPr>
        <w:t xml:space="preserve">Форма</w:t>
      </w:r>
      <w:r>
        <w:rPr>
          <w:rFonts w:ascii="Times New Roman" w:hAnsi="Times New Roman" w:eastAsia="Times New Roman" w:cs="Times New Roman"/>
          <w:cap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aps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000" w:leader="none"/>
        </w:tabs>
        <w:rPr>
          <w:rFonts w:ascii="Times New Roman" w:hAnsi="Times New Roman" w:eastAsia="Times New Roman" w:cs="Times New Roman"/>
          <w:cap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ap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ap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aps/>
          <w:sz w:val="24"/>
          <w:szCs w:val="24"/>
          <w:lang w:eastAsia="ru-RU"/>
        </w:rPr>
      </w:r>
    </w:p>
    <w:p>
      <w:pPr>
        <w:ind w:right="-284"/>
        <w:jc w:val="center"/>
        <w:spacing w:after="0" w:line="240" w:lineRule="auto"/>
        <w:tabs>
          <w:tab w:val="left" w:pos="9000" w:leader="none"/>
        </w:tabs>
        <w:rPr>
          <w:rFonts w:ascii="Times New Roman" w:hAnsi="Times New Roman" w:eastAsia="Times New Roman" w:cs="Times New Roman"/>
          <w:cap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aps/>
          <w:sz w:val="24"/>
          <w:szCs w:val="24"/>
          <w:lang w:eastAsia="ru-RU"/>
        </w:rPr>
        <w:t xml:space="preserve">На бланке УПОЛНОМОЧЕННОГО ОРГАНА</w:t>
      </w:r>
      <w:r>
        <w:rPr>
          <w:rFonts w:ascii="Times New Roman" w:hAnsi="Times New Roman" w:eastAsia="Times New Roman" w:cs="Times New Roman"/>
          <w:cap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aps/>
          <w:sz w:val="24"/>
          <w:szCs w:val="24"/>
          <w:lang w:eastAsia="ru-RU"/>
        </w:rPr>
      </w:r>
    </w:p>
    <w:p>
      <w:pPr>
        <w:ind w:right="-284"/>
        <w:spacing w:after="0" w:line="240" w:lineRule="auto"/>
        <w:widowControl w:val="off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r>
    </w:p>
    <w:p>
      <w:pPr>
        <w:ind w:right="-284"/>
        <w:spacing w:after="0" w:line="240" w:lineRule="auto"/>
        <w:widowControl w:val="off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8960" behindDoc="0" locked="0" layoutInCell="0" allowOverlap="1">
                <wp:simplePos x="0" y="0"/>
                <wp:positionH relativeFrom="column">
                  <wp:posOffset>3404401</wp:posOffset>
                </wp:positionH>
                <wp:positionV relativeFrom="paragraph">
                  <wp:posOffset>79347</wp:posOffset>
                </wp:positionV>
                <wp:extent cx="2892480" cy="1105232"/>
                <wp:effectExtent l="0" t="0" r="3175" b="0"/>
                <wp:wrapNone/>
                <wp:docPr id="3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2480" cy="110523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right"/>
                              <w:spacing w:after="0" w:line="240" w:lineRule="auto"/>
                              <w:widowControl w:val="off"/>
                              <w:tabs>
                                <w:tab w:val="left" w:pos="0" w:leader="none"/>
                              </w:tabs>
                              <w:rPr>
                                <w:rFonts w:ascii="Times New Roman" w:hAnsi="Times New Roman" w:eastAsia="Times New Roman" w:cs="Times New Roman"/>
                                <w:sz w:val="20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20"/>
                                <w:szCs w:val="24"/>
                                <w:lang w:eastAsia="ru-RU"/>
                              </w:rPr>
                              <w:t xml:space="preserve">Кому __________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0"/>
                                <w:szCs w:val="24"/>
                                <w:lang w:eastAsia="ru-RU"/>
                              </w:rPr>
                              <w:t xml:space="preserve">__________________________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0"/>
                                <w:szCs w:val="24"/>
                                <w:lang w:eastAsia="ru-RU"/>
                              </w:rPr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0"/>
                                <w:szCs w:val="24"/>
                                <w:lang w:eastAsia="ru-RU"/>
                              </w:rPr>
                            </w:r>
                          </w:p>
                          <w:p>
                            <w:pPr>
                              <w:jc w:val="right"/>
                              <w:spacing w:after="0" w:line="240" w:lineRule="auto"/>
                              <w:widowControl w:val="off"/>
                              <w:tabs>
                                <w:tab w:val="left" w:pos="0" w:leader="none"/>
                              </w:tabs>
                              <w:rPr>
                                <w:rFonts w:ascii="Times New Roman" w:hAnsi="Times New Roman" w:eastAsia="Times New Roman" w:cs="Times New Roman"/>
                                <w:sz w:val="20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20"/>
                                <w:szCs w:val="24"/>
                                <w:lang w:eastAsia="ru-RU"/>
                              </w:rPr>
                              <w:t xml:space="preserve">__________________________________________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0"/>
                                <w:szCs w:val="24"/>
                                <w:lang w:eastAsia="ru-RU"/>
                              </w:rPr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0"/>
                                <w:szCs w:val="24"/>
                                <w:lang w:eastAsia="ru-RU"/>
                              </w:rPr>
                            </w:r>
                          </w:p>
                          <w:p>
                            <w:pPr>
                              <w:jc w:val="both"/>
                              <w:spacing w:after="0" w:line="240" w:lineRule="auto"/>
                              <w:widowControl w:val="off"/>
                              <w:tabs>
                                <w:tab w:val="left" w:pos="0" w:leader="none"/>
                              </w:tabs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(фамилия, имя, отчество (при наличии)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 представителя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заявителя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, полное наименование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организации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, ИНН, ОГРН - для юридического лица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</w:r>
                          </w:p>
                          <w:p>
                            <w:pPr>
                              <w:jc w:val="both"/>
                              <w:spacing w:after="0" w:line="240" w:lineRule="auto"/>
                              <w:widowControl w:val="off"/>
                              <w:tabs>
                                <w:tab w:val="left" w:pos="0" w:leader="none"/>
                              </w:tabs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__________________________________________________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</w:r>
                          </w:p>
                          <w:p>
                            <w:pPr>
                              <w:jc w:val="both"/>
                              <w:spacing w:after="0" w:line="240" w:lineRule="auto"/>
                              <w:widowControl w:val="off"/>
                              <w:tabs>
                                <w:tab w:val="left" w:pos="0" w:leader="none"/>
                              </w:tabs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_________________________________________________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</w:r>
                          </w:p>
                          <w:p>
                            <w:pPr>
                              <w:jc w:val="right"/>
                              <w:spacing w:after="0" w:line="240" w:lineRule="auto"/>
                              <w:widowControl w:val="off"/>
                              <w:tabs>
                                <w:tab w:val="left" w:pos="0" w:leader="none"/>
                              </w:tabs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почтовый индекс и адрес, телефон, адрес электронной почты)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jc w:val="right"/>
                              <w:widowControl w:val="off"/>
                              <w:tabs>
                                <w:tab w:val="left" w:pos="0" w:leader="none"/>
                              </w:tabs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2" o:spid="_x0000_s2" o:spt="202" type="#_x0000_t202" style="position:absolute;z-index:251688960;o:allowoverlap:true;o:allowincell:false;mso-position-horizontal-relative:text;margin-left:268.06pt;mso-position-horizontal:absolute;mso-position-vertical-relative:text;margin-top:6.25pt;mso-position-vertical:absolute;width:227.75pt;height:87.03pt;mso-wrap-distance-left:9.00pt;mso-wrap-distance-top:0.00pt;mso-wrap-distance-right:9.00pt;mso-wrap-distance-bottom:0.00pt;v-text-anchor:top;visibility:visible;" fillcolor="#FFFFFF" stroked="f">
                <v:textbox inset="0,0,0,0">
                  <w:txbxContent>
                    <w:p>
                      <w:pPr>
                        <w:jc w:val="right"/>
                        <w:spacing w:after="0" w:line="240" w:lineRule="auto"/>
                        <w:widowControl w:val="off"/>
                        <w:tabs>
                          <w:tab w:val="left" w:pos="0" w:leader="none"/>
                        </w:tabs>
                        <w:rPr>
                          <w:rFonts w:ascii="Times New Roman" w:hAnsi="Times New Roman" w:eastAsia="Times New Roman" w:cs="Times New Roman"/>
                          <w:sz w:val="20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20"/>
                          <w:szCs w:val="24"/>
                          <w:lang w:eastAsia="ru-RU"/>
                        </w:rPr>
                        <w:t xml:space="preserve">Кому __________</w:t>
                      </w:r>
                      <w:r>
                        <w:rPr>
                          <w:rFonts w:ascii="Times New Roman" w:hAnsi="Times New Roman" w:eastAsia="Times New Roman" w:cs="Times New Roman"/>
                          <w:sz w:val="20"/>
                          <w:szCs w:val="24"/>
                          <w:lang w:eastAsia="ru-RU"/>
                        </w:rPr>
                        <w:t xml:space="preserve">__________________________</w:t>
                      </w:r>
                      <w:r>
                        <w:rPr>
                          <w:rFonts w:ascii="Times New Roman" w:hAnsi="Times New Roman" w:eastAsia="Times New Roman" w:cs="Times New Roman"/>
                          <w:sz w:val="20"/>
                          <w:szCs w:val="24"/>
                          <w:lang w:eastAsia="ru-RU"/>
                        </w:rPr>
                      </w:r>
                      <w:r>
                        <w:rPr>
                          <w:rFonts w:ascii="Times New Roman" w:hAnsi="Times New Roman" w:eastAsia="Times New Roman" w:cs="Times New Roman"/>
                          <w:sz w:val="20"/>
                          <w:szCs w:val="24"/>
                          <w:lang w:eastAsia="ru-RU"/>
                        </w:rPr>
                      </w:r>
                    </w:p>
                    <w:p>
                      <w:pPr>
                        <w:jc w:val="right"/>
                        <w:spacing w:after="0" w:line="240" w:lineRule="auto"/>
                        <w:widowControl w:val="off"/>
                        <w:tabs>
                          <w:tab w:val="left" w:pos="0" w:leader="none"/>
                        </w:tabs>
                        <w:rPr>
                          <w:rFonts w:ascii="Times New Roman" w:hAnsi="Times New Roman" w:eastAsia="Times New Roman" w:cs="Times New Roman"/>
                          <w:sz w:val="20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20"/>
                          <w:szCs w:val="24"/>
                          <w:lang w:eastAsia="ru-RU"/>
                        </w:rPr>
                        <w:t xml:space="preserve">__________________________________________</w:t>
                      </w:r>
                      <w:r>
                        <w:rPr>
                          <w:rFonts w:ascii="Times New Roman" w:hAnsi="Times New Roman" w:eastAsia="Times New Roman" w:cs="Times New Roman"/>
                          <w:sz w:val="20"/>
                          <w:szCs w:val="24"/>
                          <w:lang w:eastAsia="ru-RU"/>
                        </w:rPr>
                      </w:r>
                      <w:r>
                        <w:rPr>
                          <w:rFonts w:ascii="Times New Roman" w:hAnsi="Times New Roman" w:eastAsia="Times New Roman" w:cs="Times New Roman"/>
                          <w:sz w:val="20"/>
                          <w:szCs w:val="24"/>
                          <w:lang w:eastAsia="ru-RU"/>
                        </w:rPr>
                      </w:r>
                    </w:p>
                    <w:p>
                      <w:pPr>
                        <w:jc w:val="both"/>
                        <w:spacing w:after="0" w:line="240" w:lineRule="auto"/>
                        <w:widowControl w:val="off"/>
                        <w:tabs>
                          <w:tab w:val="left" w:pos="0" w:leader="none"/>
                        </w:tabs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  <w:t xml:space="preserve">(фамилия, имя, отчество (при наличии)</w:t>
                      </w:r>
                      <w:r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  <w:t xml:space="preserve"> представителя</w:t>
                      </w:r>
                      <w:r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  <w:t xml:space="preserve"> </w:t>
                      </w:r>
                      <w:r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  <w:t xml:space="preserve">заявителя</w:t>
                      </w:r>
                      <w:r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  <w:t xml:space="preserve">, полное наименование </w:t>
                      </w:r>
                      <w:r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  <w:t xml:space="preserve">организации</w:t>
                      </w:r>
                      <w:r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  <w:t xml:space="preserve">, ИНН, ОГРН - для юридического лица</w:t>
                      </w:r>
                      <w:r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</w:r>
                      <w:r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</w:r>
                    </w:p>
                    <w:p>
                      <w:pPr>
                        <w:jc w:val="both"/>
                        <w:spacing w:after="0" w:line="240" w:lineRule="auto"/>
                        <w:widowControl w:val="off"/>
                        <w:tabs>
                          <w:tab w:val="left" w:pos="0" w:leader="none"/>
                        </w:tabs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  <w:t xml:space="preserve">__________________________________________________</w:t>
                      </w:r>
                      <w:r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</w:r>
                      <w:r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</w:r>
                    </w:p>
                    <w:p>
                      <w:pPr>
                        <w:jc w:val="both"/>
                        <w:spacing w:after="0" w:line="240" w:lineRule="auto"/>
                        <w:widowControl w:val="off"/>
                        <w:tabs>
                          <w:tab w:val="left" w:pos="0" w:leader="none"/>
                        </w:tabs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  <w:t xml:space="preserve">_________________________________________________</w:t>
                      </w:r>
                      <w:r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</w:r>
                      <w:r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</w:r>
                    </w:p>
                    <w:p>
                      <w:pPr>
                        <w:jc w:val="right"/>
                        <w:spacing w:after="0" w:line="240" w:lineRule="auto"/>
                        <w:widowControl w:val="off"/>
                        <w:tabs>
                          <w:tab w:val="left" w:pos="0" w:leader="none"/>
                        </w:tabs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16"/>
                          <w:szCs w:val="16"/>
                          <w:lang w:eastAsia="ru-RU"/>
                        </w:rPr>
                        <w:t xml:space="preserve">почтовый индекс и адрес, телефон, адрес электронной почты)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r>
                    </w:p>
                    <w:p>
                      <w:pPr>
                        <w:jc w:val="right"/>
                        <w:widowControl w:val="off"/>
                        <w:tabs>
                          <w:tab w:val="left" w:pos="0" w:leader="none"/>
                        </w:tabs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r>
                    </w:p>
                    <w:p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r>
    </w:p>
    <w:p>
      <w:pPr>
        <w:ind w:left="284" w:right="-284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.......................  № .......................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84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284" w:right="-284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i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№ ...............…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 .......................</w:t>
      </w:r>
      <w:r>
        <w:rPr>
          <w:rFonts w:ascii="Times New Roman" w:hAnsi="Times New Roman" w:eastAsia="Times New Roman" w:cs="Times New Roman"/>
          <w:i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i/>
          <w:sz w:val="24"/>
          <w:szCs w:val="20"/>
          <w:lang w:eastAsia="ru-RU"/>
        </w:rPr>
      </w:r>
    </w:p>
    <w:p>
      <w:pPr>
        <w:ind w:left="284" w:right="-284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284" w:right="-284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284" w:right="-284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i/>
          <w:sz w:val="16"/>
          <w:szCs w:val="16"/>
        </w:rPr>
      </w:pPr>
      <w:r>
        <w:rPr>
          <w:rFonts w:ascii="Times New Roman" w:hAnsi="Times New Roman" w:eastAsia="Times New Roman" w:cs="Times New Roman"/>
          <w:i/>
          <w:sz w:val="16"/>
          <w:szCs w:val="16"/>
        </w:rPr>
      </w:r>
      <w:r>
        <w:rPr>
          <w:rFonts w:ascii="Times New Roman" w:hAnsi="Times New Roman" w:eastAsia="Times New Roman" w:cs="Times New Roman"/>
          <w:i/>
          <w:sz w:val="16"/>
          <w:szCs w:val="16"/>
        </w:rPr>
      </w:r>
      <w:r>
        <w:rPr>
          <w:rFonts w:ascii="Times New Roman" w:hAnsi="Times New Roman" w:eastAsia="Times New Roman" w:cs="Times New Roman"/>
          <w:i/>
          <w:sz w:val="16"/>
          <w:szCs w:val="16"/>
        </w:rPr>
      </w:r>
    </w:p>
    <w:p>
      <w:pPr>
        <w:ind w:left="284" w:right="-284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</w:r>
    </w:p>
    <w:p>
      <w:pPr>
        <w:ind w:left="284" w:right="-284"/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РЕШЕНИЕ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left="284" w:right="-284"/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отказе в приеме документов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284" w:right="-284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84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приеме документов для предо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ставления муниципальной услуги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«Присвоение спортивных разрядов (второй спортивный разряд, третий спортивный разряд) на территории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 Вам отказано по следующим основаниям: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84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_____________________________________________________________________________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84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84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Вы вправе повторно обратиться за предоставлением муниципальной услуги после устранения указанных нарушений.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84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Данный отказ может быть обжалован в досудебном порядке путем направления жалобы в структурное подразделение Администрации, а также в судебном порядке.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84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84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Дополнительно информируем: 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84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_____________________________________________________________________________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84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(указывается информация, необходимая для устранения причин отказа, а также иная дополнительная информация при наличии)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84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84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Приложение: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84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_____________________________________________________________________________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84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(прилагаются документы, представленные заявителем)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84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84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 _____________________         __________________             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84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(должность)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     (подпись)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                                 (Ф.И.О.)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84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84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284" w:right="-284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                       (дата)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84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right="-284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right="-284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Руководитель уполномоченного органа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ab/>
        <w:t xml:space="preserve">И.О. Фамилия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Фамилия И.О. исполнителя, № служебного телефона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tbl>
      <w:tblPr>
        <w:tblStyle w:val="998"/>
        <w:tblW w:w="0" w:type="auto"/>
        <w:tblInd w:w="549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077"/>
      </w:tblGrid>
      <w:tr>
        <w:tblPrEx/>
        <w:trPr/>
        <w:tc>
          <w:tcPr>
            <w:tcW w:w="4077" w:type="dxa"/>
            <w:textDirection w:val="lrTb"/>
            <w:noWrap w:val="false"/>
          </w:tcPr>
          <w:p>
            <w:pPr>
              <w:pStyle w:val="997"/>
              <w:ind w:firstLine="34"/>
              <w:spacing w:before="0" w:beforeAutospacing="0" w:after="0" w:afterAutospacing="0"/>
              <w:shd w:val="clear" w:color="auto" w:fill="ffffff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Приложение № </w:t>
            </w:r>
            <w:r>
              <w:rPr>
                <w:bCs/>
                <w:color w:val="000000"/>
              </w:rPr>
              <w:t xml:space="preserve">4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  <w:p>
            <w:pPr>
              <w:pStyle w:val="997"/>
              <w:ind w:firstLine="34"/>
              <w:spacing w:before="0" w:beforeAutospacing="0" w:after="0" w:afterAutospacing="0"/>
              <w:shd w:val="clear" w:color="auto" w:fill="ffffff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к административному регламенту,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  <w:p>
            <w:pPr>
              <w:pStyle w:val="997"/>
              <w:jc w:val="center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</w:tr>
    </w:tbl>
    <w:p>
      <w:pPr>
        <w:pStyle w:val="997"/>
        <w:ind w:firstLine="567"/>
        <w:jc w:val="center"/>
        <w:spacing w:before="0" w:beforeAutospacing="0" w:after="0" w:afterAutospacing="0"/>
        <w:shd w:val="clear" w:color="auto" w:fill="ffffff"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997"/>
        <w:ind w:firstLine="567"/>
        <w:jc w:val="center"/>
        <w:spacing w:before="0" w:beforeAutospacing="0" w:after="0" w:afterAutospacing="0"/>
        <w:shd w:val="clear" w:color="auto" w:fill="ffffff"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997"/>
        <w:ind w:firstLine="567"/>
        <w:jc w:val="center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b/>
          <w:bCs/>
          <w:color w:val="000000"/>
        </w:rPr>
        <w:t xml:space="preserve">ЗАЯВЛЕНИЕ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center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b/>
          <w:bCs/>
          <w:color w:val="000000"/>
        </w:rPr>
        <w:t xml:space="preserve">о лишении спортивного разряда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center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 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 w:line="274" w:lineRule="atLeast"/>
        <w:shd w:val="clear" w:color="auto" w:fill="ffffff"/>
        <w:rPr>
          <w:color w:val="000000"/>
        </w:rPr>
      </w:pPr>
      <w:r>
        <w:rPr>
          <w:color w:val="000000"/>
        </w:rPr>
        <w:t xml:space="preserve">Прошу Вас лишить __________________________________________</w:t>
      </w:r>
      <w:r>
        <w:rPr>
          <w:color w:val="000000"/>
        </w:rPr>
        <w:t xml:space="preserve">______</w:t>
      </w:r>
      <w:r>
        <w:rPr>
          <w:color w:val="000000"/>
        </w:rPr>
        <w:t xml:space="preserve">____,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center"/>
        <w:spacing w:before="0" w:beforeAutospacing="0" w:after="0" w:afterAutospacing="0" w:line="274" w:lineRule="atLeast"/>
        <w:shd w:val="clear" w:color="auto" w:fill="ffffff"/>
        <w:rPr>
          <w:color w:val="000000"/>
        </w:rPr>
      </w:pPr>
      <w:r>
        <w:rPr>
          <w:color w:val="000000"/>
        </w:rPr>
        <w:t xml:space="preserve">(Ф.И.О. спортсмена)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дата рождения ________ второго/третьего спортивного разряда по виду спорта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___________________________________________________________________.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 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Дата, номер постановления администрации </w:t>
      </w:r>
      <w:r>
        <w:rPr>
          <w:color w:val="000000"/>
        </w:rPr>
        <w:t xml:space="preserve">Печенгского муниципального округа</w:t>
      </w:r>
      <w:r>
        <w:rPr>
          <w:color w:val="000000"/>
        </w:rPr>
        <w:t xml:space="preserve"> «О присвоении спортивных разрядов» ___________________________________</w:t>
      </w:r>
      <w:r>
        <w:rPr>
          <w:color w:val="000000"/>
        </w:rPr>
        <w:t xml:space="preserve">_______</w:t>
      </w:r>
      <w:r>
        <w:rPr>
          <w:color w:val="000000"/>
        </w:rPr>
        <w:t xml:space="preserve">__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В связи </w:t>
      </w:r>
      <w:r>
        <w:rPr>
          <w:color w:val="000000"/>
        </w:rPr>
        <w:t xml:space="preserve">с</w:t>
      </w:r>
      <w:r>
        <w:rPr>
          <w:color w:val="000000"/>
        </w:rPr>
        <w:t xml:space="preserve"> _________________________________________________</w:t>
      </w:r>
      <w:r>
        <w:rPr>
          <w:color w:val="000000"/>
        </w:rPr>
        <w:t xml:space="preserve">__</w:t>
      </w:r>
      <w:r>
        <w:rPr>
          <w:color w:val="000000"/>
        </w:rPr>
        <w:t xml:space="preserve">__________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center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(сведения, подтверждающие основания для лишения спортивного разряда)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Необходимые подтверждающие документы прилагаются: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___________________________________________________________________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___________________________________________________________________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___________________________________________________________________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center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(копии документов, подтверждающих наличие оснований для лишения спортивного разряда)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 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Подпись руководителя (иного уполномоченного лица)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спортивной федерации, (физкультурно-спортивной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организации, организации, реализующей программы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спортивную подготовку, образовательной организации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_________________________________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 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Дата «____» ________________ 20__ г.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 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М.П.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 </w:t>
      </w:r>
      <w:r>
        <w:rPr>
          <w:color w:val="000000"/>
        </w:rPr>
      </w:r>
      <w:r>
        <w:rPr>
          <w:color w:val="000000"/>
        </w:rPr>
      </w:r>
    </w:p>
    <w:p>
      <w:pPr>
        <w:shd w:val="nil" w:color="auto"/>
        <w:rPr>
          <w:color w:val="000000"/>
        </w:rPr>
      </w:pPr>
      <w:r>
        <w:rPr>
          <w:bCs/>
          <w:color w:val="000000"/>
        </w:rPr>
        <w:br w:type="page" w:clear="all"/>
      </w:r>
      <w:r>
        <w:rPr>
          <w:bCs/>
          <w:color w:val="000000"/>
        </w:rPr>
      </w:r>
      <w:r>
        <w:rPr>
          <w:color w:val="000000"/>
        </w:rPr>
      </w:r>
    </w:p>
    <w:tbl>
      <w:tblPr>
        <w:tblStyle w:val="998"/>
        <w:tblW w:w="0" w:type="auto"/>
        <w:tblInd w:w="549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077"/>
      </w:tblGrid>
      <w:tr>
        <w:tblPrEx/>
        <w:trPr/>
        <w:tc>
          <w:tcPr>
            <w:tcW w:w="4077" w:type="dxa"/>
            <w:textDirection w:val="lrTb"/>
            <w:noWrap w:val="false"/>
          </w:tcPr>
          <w:p>
            <w:pPr>
              <w:pStyle w:val="997"/>
              <w:ind w:firstLine="34"/>
              <w:spacing w:before="0" w:beforeAutospacing="0" w:after="0" w:afterAutospacing="0"/>
              <w:shd w:val="clear" w:color="auto" w:fill="ffffff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Приложение № </w:t>
            </w:r>
            <w:r>
              <w:rPr>
                <w:bCs/>
                <w:color w:val="000000"/>
              </w:rPr>
              <w:t xml:space="preserve">5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  <w:p>
            <w:pPr>
              <w:pStyle w:val="997"/>
              <w:ind w:firstLine="34"/>
              <w:spacing w:before="0" w:beforeAutospacing="0" w:after="0" w:afterAutospacing="0"/>
              <w:shd w:val="clear" w:color="auto" w:fill="ffffff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к административному регламенту,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</w:tr>
    </w:tbl>
    <w:p>
      <w:pPr>
        <w:pStyle w:val="997"/>
        <w:ind w:firstLine="34"/>
        <w:spacing w:before="0" w:beforeAutospacing="0" w:after="0" w:afterAutospacing="0"/>
        <w:shd w:val="clear" w:color="auto" w:fill="ffffff"/>
        <w:rPr>
          <w:bCs/>
          <w:color w:val="000000"/>
        </w:rPr>
      </w:pPr>
      <w:r>
        <w:rPr>
          <w:bCs/>
          <w:color w:val="000000"/>
        </w:rPr>
        <w:t xml:space="preserve"> </w:t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ind w:left="5245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997"/>
        <w:ind w:firstLine="567"/>
        <w:jc w:val="center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b/>
          <w:bCs/>
          <w:color w:val="000000"/>
        </w:rPr>
        <w:t xml:space="preserve">ЗАЯВЛЕНИЕ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center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b/>
          <w:bCs/>
          <w:color w:val="000000"/>
        </w:rPr>
        <w:t xml:space="preserve">о восстановлении спортивного разряда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center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 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Прошу Вас восстановить________________________________________</w:t>
      </w:r>
      <w:r>
        <w:rPr>
          <w:color w:val="000000"/>
        </w:rPr>
        <w:t xml:space="preserve">_______</w:t>
      </w:r>
      <w:r>
        <w:rPr>
          <w:color w:val="000000"/>
        </w:rPr>
        <w:t xml:space="preserve">__,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center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(Ф.И.О. спортсмена)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дата рождения ____________ второй/третий спортивный разряд по виду спорта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________________________________________________________________</w:t>
      </w:r>
      <w:r>
        <w:rPr>
          <w:color w:val="000000"/>
        </w:rPr>
        <w:t xml:space="preserve">___</w:t>
      </w:r>
      <w:r>
        <w:rPr>
          <w:color w:val="000000"/>
        </w:rPr>
        <w:t xml:space="preserve">___.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 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Дата, номер постановления администрации </w:t>
      </w:r>
      <w:r>
        <w:rPr>
          <w:color w:val="000000"/>
        </w:rPr>
        <w:t xml:space="preserve">Печенгского муниципального округа</w:t>
      </w:r>
      <w:r>
        <w:rPr>
          <w:color w:val="000000"/>
        </w:rPr>
        <w:t xml:space="preserve"> «О лишении спортивных разрядов» ________________________________________________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 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В связи </w:t>
      </w:r>
      <w:r>
        <w:rPr>
          <w:color w:val="000000"/>
        </w:rPr>
        <w:t xml:space="preserve">с</w:t>
      </w:r>
      <w:r>
        <w:rPr>
          <w:color w:val="000000"/>
        </w:rPr>
        <w:t xml:space="preserve"> _________________________________________________________</w:t>
      </w:r>
      <w:r>
        <w:rPr>
          <w:color w:val="000000"/>
        </w:rPr>
        <w:t xml:space="preserve">____</w:t>
      </w:r>
      <w:r>
        <w:rPr>
          <w:color w:val="000000"/>
        </w:rPr>
        <w:t xml:space="preserve">__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center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(сведения, подтверждающие основания для восстановления спортивного разряда)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 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Необходимые подтверждающие документы прилагаются: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___________________________________________________________________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 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___________________________________________________________________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 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___________________________________________________________________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center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(копии документов, подтверждающих наличие оснований для восстановления спортивного разряда)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 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Подпись руководителя (иного уполномоченного лица)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спортивной федерации, (физкультурно-спортивной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организации, организации, реализующей программы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спортивную подготовку, образовательной организации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_________________________________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 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Дата «____» ________________ 20__ г.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 </w:t>
      </w:r>
      <w:r>
        <w:rPr>
          <w:color w:val="000000"/>
        </w:rPr>
      </w:r>
      <w:r>
        <w:rPr>
          <w:color w:val="000000"/>
        </w:rPr>
      </w:r>
    </w:p>
    <w:p>
      <w:pPr>
        <w:pStyle w:val="997"/>
        <w:ind w:firstLine="567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М.П.</w:t>
      </w:r>
      <w:r>
        <w:rPr>
          <w:color w:val="000000"/>
        </w:rPr>
      </w:r>
      <w:r>
        <w:rPr>
          <w:color w:val="000000"/>
        </w:rPr>
      </w:r>
    </w:p>
    <w:p>
      <w:pPr>
        <w:ind w:left="5245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hd w:val="nil" w:color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5245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№ 6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5245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 административному регламенту,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СОГЛАСИЕ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на обработку персональных данных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Я, ______________</w:t>
      </w:r>
      <w:r>
        <w:rPr>
          <w:rFonts w:ascii="Times New Roman" w:hAnsi="Times New Roman" w:cs="Times New Roman"/>
          <w:sz w:val="24"/>
          <w:szCs w:val="24"/>
        </w:rPr>
        <w:t xml:space="preserve">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(фамилия, имя, отчество полностью)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 серия _______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______________ выдан _______</w:t>
      </w:r>
      <w:r>
        <w:rPr>
          <w:rFonts w:ascii="Times New Roman" w:hAnsi="Times New Roman" w:cs="Times New Roman"/>
          <w:sz w:val="24"/>
          <w:szCs w:val="24"/>
        </w:rPr>
        <w:t xml:space="preserve">_________</w:t>
      </w:r>
      <w:r>
        <w:rPr>
          <w:rFonts w:ascii="Times New Roman" w:hAnsi="Times New Roman" w:cs="Times New Roman"/>
          <w:sz w:val="24"/>
          <w:szCs w:val="24"/>
        </w:rPr>
        <w:t xml:space="preserve">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(вид основного документа, удостоверяющего личность)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(кем и когда выдан)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проживающий(</w:t>
      </w:r>
      <w:r>
        <w:rPr>
          <w:rFonts w:ascii="Times New Roman" w:hAnsi="Times New Roman" w:cs="Times New Roman"/>
          <w:sz w:val="24"/>
          <w:szCs w:val="24"/>
        </w:rPr>
        <w:t xml:space="preserve">ая</w:t>
      </w:r>
      <w:r>
        <w:rPr>
          <w:rFonts w:ascii="Times New Roman" w:hAnsi="Times New Roman" w:cs="Times New Roman"/>
          <w:sz w:val="24"/>
          <w:szCs w:val="24"/>
        </w:rPr>
        <w:t xml:space="preserve">) по адресу 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являясь законным представителем субъекта персональных данных</w:t>
      </w:r>
      <w:r>
        <w:rPr>
          <w:rFonts w:ascii="Times New Roman" w:hAnsi="Times New Roman" w:cs="Times New Roman"/>
          <w:sz w:val="24"/>
          <w:szCs w:val="24"/>
        </w:rPr>
        <w:t xml:space="preserve"> ___________________,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(фамилия, имя, отчество субъекта персональных данных)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 серия _______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______________ выдан _____</w:t>
      </w:r>
      <w:r>
        <w:rPr>
          <w:rFonts w:ascii="Times New Roman" w:hAnsi="Times New Roman" w:cs="Times New Roman"/>
          <w:sz w:val="24"/>
          <w:szCs w:val="24"/>
        </w:rPr>
        <w:t xml:space="preserve">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(вид основного документа, удостоверяющего личность субъекта персональных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данных)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(кем и когда выдан)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проживающего(ей) по адресу __</w:t>
      </w:r>
      <w:r>
        <w:rPr>
          <w:rFonts w:ascii="Times New Roman" w:hAnsi="Times New Roman" w:cs="Times New Roman"/>
          <w:sz w:val="24"/>
          <w:szCs w:val="24"/>
        </w:rPr>
        <w:t xml:space="preserve">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_____</w:t>
      </w:r>
      <w:r>
        <w:rPr>
          <w:rFonts w:ascii="Times New Roman" w:hAnsi="Times New Roman" w:cs="Times New Roman"/>
          <w:sz w:val="24"/>
          <w:szCs w:val="24"/>
        </w:rPr>
        <w:t xml:space="preserve">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(документ, подтверждающий полномочия законного представителя)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соответствии со статьей 9 Федерального закона от 27.07.2006 № 152-ФЗ «О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персональных данных» даю согласие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администрации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Печенгского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, расположенно</w:t>
      </w:r>
      <w:r>
        <w:rPr>
          <w:rFonts w:ascii="Times New Roman" w:hAnsi="Times New Roman" w:cs="Times New Roman"/>
          <w:sz w:val="24"/>
          <w:szCs w:val="24"/>
        </w:rPr>
        <w:t xml:space="preserve">й</w:t>
      </w:r>
      <w:r>
        <w:rPr>
          <w:rFonts w:ascii="Times New Roman" w:hAnsi="Times New Roman" w:cs="Times New Roman"/>
          <w:sz w:val="24"/>
          <w:szCs w:val="24"/>
        </w:rPr>
        <w:t xml:space="preserve"> по адресу: </w:t>
      </w:r>
      <w:r>
        <w:rPr>
          <w:rFonts w:ascii="Times New Roman" w:hAnsi="Times New Roman" w:cs="Times New Roman"/>
          <w:sz w:val="24"/>
          <w:szCs w:val="24"/>
        </w:rPr>
        <w:t xml:space="preserve">п.г.т</w:t>
      </w:r>
      <w:r>
        <w:rPr>
          <w:rFonts w:ascii="Times New Roman" w:hAnsi="Times New Roman" w:cs="Times New Roman"/>
          <w:sz w:val="24"/>
          <w:szCs w:val="24"/>
        </w:rPr>
        <w:t xml:space="preserve">. Никель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ул. Пионерская,</w:t>
      </w:r>
      <w:r>
        <w:rPr>
          <w:rFonts w:ascii="Times New Roman" w:hAnsi="Times New Roman" w:cs="Times New Roman"/>
          <w:sz w:val="24"/>
          <w:szCs w:val="24"/>
        </w:rPr>
        <w:t xml:space="preserve"> д. 2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на обработку персональных данных</w:t>
      </w:r>
      <w:r>
        <w:rPr>
          <w:rFonts w:ascii="Times New Roman" w:hAnsi="Times New Roman" w:cs="Times New Roman"/>
          <w:sz w:val="24"/>
          <w:szCs w:val="24"/>
        </w:rPr>
        <w:t xml:space="preserve">, а именно совершение действий, предусмотренных пунктом 3 статьи 3 Федерального закона от 27.07.2006 № 152-ФЗ «О персональных данных», со сведениями о фактах, событиях и обстоятельствах моей жизни, представленных в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администрацию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Согласие дается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целях присвоения спортивных разрядов.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Согласие распространяется на следующие персональные данные: фамилия,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имя и отчество субъекта персональных данных, год, месяц, дата и место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рождения субъекта персональных данных, наименование образовательной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организации, осуществляющей обучение субъекта персональных данных.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согласие действует со дня его подписания и</w:t>
      </w:r>
      <w:r>
        <w:rPr>
          <w:rFonts w:ascii="Times New Roman" w:hAnsi="Times New Roman" w:cs="Times New Roman"/>
          <w:sz w:val="24"/>
          <w:szCs w:val="24"/>
        </w:rPr>
        <w:t xml:space="preserve">до дня отзыва в письменной форме.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_____________________________/_____________________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___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________ 20 __ г.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(подпись представителя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  (расшифровка подписи)          (дата)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субъекта персональных данных)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_____________________________/_____________________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___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________ 20 __ г.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(подпись ответственного лица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 (расшифровка подписи)          (дата)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о</w:t>
      </w:r>
      <w:r>
        <w:rPr>
          <w:rFonts w:ascii="Times New Roman" w:hAnsi="Times New Roman" w:cs="Times New Roman"/>
          <w:sz w:val="24"/>
          <w:szCs w:val="24"/>
        </w:rPr>
        <w:t xml:space="preserve">тдела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hd w:val="nil" w:color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5245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7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5245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 административному регламенту,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5387"/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10065" w:type="dxa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10065"/>
      </w:tblGrid>
      <w:tr>
        <w:tblPrEx/>
        <w:trPr>
          <w:trHeight w:val="413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6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aps/>
                <w:sz w:val="24"/>
                <w:szCs w:val="24"/>
                <w:lang w:eastAsia="ru-RU"/>
              </w:rPr>
              <w:t xml:space="preserve">Показатели доступности и качества</w:t>
            </w:r>
            <w:r>
              <w:rPr>
                <w:rFonts w:ascii="Times New Roman" w:hAnsi="Times New Roman" w:eastAsia="Times New Roman" w:cs="Times New Roman"/>
                <w:b/>
                <w:bCs/>
                <w:cap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aps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предоставления муниципальной услуги «Присвоение спортивных разрядов»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  <w:t xml:space="preserve"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второй спортивный разряд, третий спортивный разряд)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r>
          </w:p>
          <w:tbl>
            <w:tblPr>
              <w:tblW w:w="4895" w:type="pct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04"/>
              <w:gridCol w:w="7237"/>
              <w:gridCol w:w="1691"/>
            </w:tblGrid>
            <w:tr>
              <w:tblPrEx/>
              <w:trPr/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365" w:type="pct"/>
                  <w:textDirection w:val="lrTb"/>
                  <w:noWrap w:val="false"/>
                </w:tcPr>
                <w:p>
                  <w:pPr>
                    <w:jc w:val="center"/>
                    <w:spacing w:after="0" w:line="240" w:lineRule="auto"/>
                    <w:widowControl w:val="off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п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/п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3757" w:type="pct"/>
                  <w:textDirection w:val="lrTb"/>
                  <w:noWrap w:val="false"/>
                </w:tcPr>
                <w:p>
                  <w:pPr>
                    <w:jc w:val="center"/>
                    <w:spacing w:after="0" w:line="240" w:lineRule="auto"/>
                    <w:widowControl w:val="off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Показатели доступности и качества предоставления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</w:p>
                <w:p>
                  <w:pPr>
                    <w:jc w:val="center"/>
                    <w:spacing w:after="0" w:line="240" w:lineRule="auto"/>
                    <w:widowControl w:val="off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муниципальной услуги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877" w:type="pct"/>
                  <w:textDirection w:val="lrTb"/>
                  <w:noWrap w:val="false"/>
                </w:tcPr>
                <w:p>
                  <w:pPr>
                    <w:jc w:val="center"/>
                    <w:spacing w:after="0" w:line="240" w:lineRule="auto"/>
                    <w:widowControl w:val="off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Нормативное значение показателя,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</w:p>
                <w:p>
                  <w:pPr>
                    <w:jc w:val="center"/>
                    <w:spacing w:after="0" w:line="240" w:lineRule="auto"/>
                    <w:widowControl w:val="off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в %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5000" w:type="pct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spacing w:after="0" w:line="240" w:lineRule="auto"/>
                    <w:widowControl w:val="off"/>
                    <w:rPr>
                      <w:rFonts w:ascii="Times New Roman" w:hAnsi="Times New Roman" w:eastAsia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r>
                </w:p>
                <w:p>
                  <w:pPr>
                    <w:jc w:val="center"/>
                    <w:spacing w:after="0" w:line="240" w:lineRule="auto"/>
                    <w:widowControl w:val="off"/>
                    <w:rPr>
                      <w:rFonts w:ascii="Times New Roman" w:hAnsi="Times New Roman" w:eastAsia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Показатели доступности предоставления </w:t>
                  </w:r>
                  <w:r>
                    <w:rPr>
                      <w:rFonts w:ascii="Times New Roman" w:hAnsi="Times New Roman" w:eastAsia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муниципальной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услуги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r>
                </w:p>
                <w:p>
                  <w:pPr>
                    <w:jc w:val="center"/>
                    <w:spacing w:after="0" w:line="240" w:lineRule="auto"/>
                    <w:widowControl w:val="off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365" w:type="pct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spacing w:after="0" w:line="240" w:lineRule="auto"/>
                    <w:widowControl w:val="off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1.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3757" w:type="pct"/>
                  <w:textDirection w:val="lrTb"/>
                  <w:noWrap w:val="false"/>
                </w:tcPr>
                <w:p>
                  <w:pPr>
                    <w:jc w:val="both"/>
                    <w:spacing w:after="0" w:line="240" w:lineRule="auto"/>
                    <w:widowControl w:val="off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Процент заявителей, ожидавших в очереди при подаче документов не более пятнадцати минут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877" w:type="pct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spacing w:after="0" w:line="240" w:lineRule="auto"/>
                    <w:widowControl w:val="off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100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365" w:type="pct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spacing w:after="0" w:line="240" w:lineRule="auto"/>
                    <w:widowControl w:val="off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2.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3757" w:type="pct"/>
                  <w:textDirection w:val="lrTb"/>
                  <w:noWrap w:val="false"/>
                </w:tcPr>
                <w:p>
                  <w:pPr>
                    <w:jc w:val="both"/>
                    <w:spacing w:after="0" w:line="240" w:lineRule="auto"/>
                    <w:widowControl w:val="off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Процент заявителей, удовлетворенных графиком работы учреждений 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877" w:type="pct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spacing w:after="0" w:line="240" w:lineRule="auto"/>
                    <w:widowControl w:val="off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100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365" w:type="pct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spacing w:after="0" w:line="240" w:lineRule="auto"/>
                    <w:widowControl w:val="off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3.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3757" w:type="pct"/>
                  <w:textDirection w:val="lrTb"/>
                  <w:noWrap w:val="false"/>
                </w:tcPr>
                <w:p>
                  <w:pPr>
                    <w:jc w:val="both"/>
                    <w:spacing w:after="0" w:line="240" w:lineRule="auto"/>
                    <w:widowControl w:val="off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Правдивость (достоверность) и полнота информации о предоставляемой услуге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877" w:type="pct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spacing w:after="0" w:line="240" w:lineRule="auto"/>
                    <w:widowControl w:val="off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100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365" w:type="pct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spacing w:after="0" w:line="240" w:lineRule="auto"/>
                    <w:widowControl w:val="off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4.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3757" w:type="pct"/>
                  <w:textDirection w:val="lrTb"/>
                  <w:noWrap w:val="false"/>
                </w:tcPr>
                <w:p>
                  <w:pPr>
                    <w:jc w:val="both"/>
                    <w:spacing w:after="0" w:line="240" w:lineRule="auto"/>
                    <w:widowControl w:val="off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Простота и ясность изложения информационных и инструктивных документов (процент заявителей, обратившихся за повторной консультацией)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877" w:type="pct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spacing w:after="0" w:line="240" w:lineRule="auto"/>
                    <w:widowControl w:val="off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10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5000" w:type="pct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spacing w:after="0" w:line="240" w:lineRule="auto"/>
                    <w:widowControl w:val="off"/>
                    <w:rPr>
                      <w:rFonts w:ascii="Times New Roman" w:hAnsi="Times New Roman" w:eastAsia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r>
                </w:p>
                <w:p>
                  <w:pPr>
                    <w:jc w:val="center"/>
                    <w:spacing w:after="0" w:line="240" w:lineRule="auto"/>
                    <w:widowControl w:val="off"/>
                    <w:rPr>
                      <w:rFonts w:ascii="Times New Roman" w:hAnsi="Times New Roman" w:eastAsia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Показатели качества предоставления </w:t>
                  </w:r>
                  <w:r>
                    <w:rPr>
                      <w:rFonts w:ascii="Times New Roman" w:hAnsi="Times New Roman" w:eastAsia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муниципальной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услуги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r>
                </w:p>
                <w:p>
                  <w:pPr>
                    <w:jc w:val="center"/>
                    <w:spacing w:after="0" w:line="240" w:lineRule="auto"/>
                    <w:widowControl w:val="off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365" w:type="pct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spacing w:after="0" w:line="240" w:lineRule="auto"/>
                    <w:widowControl w:val="off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5.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3757" w:type="pct"/>
                  <w:textDirection w:val="lrTb"/>
                  <w:noWrap w:val="false"/>
                </w:tcPr>
                <w:p>
                  <w:pPr>
                    <w:jc w:val="both"/>
                    <w:spacing w:after="0" w:line="240" w:lineRule="auto"/>
                    <w:widowControl w:val="off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Соблюдение сроков предоставления муниципальной услуги (процент случаев предоставления услуги в установленный срок с момента приема документов)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877" w:type="pct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spacing w:after="0" w:line="240" w:lineRule="auto"/>
                    <w:widowControl w:val="off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100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365" w:type="pct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spacing w:after="0" w:line="240" w:lineRule="auto"/>
                    <w:widowControl w:val="off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6.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3757" w:type="pct"/>
                  <w:textDirection w:val="lrTb"/>
                  <w:noWrap w:val="false"/>
                </w:tcPr>
                <w:p>
                  <w:pPr>
                    <w:jc w:val="both"/>
                    <w:spacing w:after="0" w:line="240" w:lineRule="auto"/>
                    <w:widowControl w:val="off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Количество обоснованных жалоб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877" w:type="pct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spacing w:after="0" w:line="240" w:lineRule="auto"/>
                    <w:widowControl w:val="off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0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365" w:type="pct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spacing w:after="0" w:line="240" w:lineRule="auto"/>
                    <w:widowControl w:val="off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7.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3757" w:type="pct"/>
                  <w:textDirection w:val="lrTb"/>
                  <w:noWrap w:val="false"/>
                </w:tcPr>
                <w:p>
                  <w:pPr>
                    <w:jc w:val="both"/>
                    <w:spacing w:after="0" w:line="240" w:lineRule="auto"/>
                    <w:widowControl w:val="off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Процент заявителей, удовлетворенных культурой обслуживания (вежливостью) персонала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877" w:type="pct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spacing w:after="0" w:line="240" w:lineRule="auto"/>
                    <w:widowControl w:val="off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100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365" w:type="pct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spacing w:after="0" w:line="240" w:lineRule="auto"/>
                    <w:widowControl w:val="off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8.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3757" w:type="pct"/>
                  <w:textDirection w:val="lrTb"/>
                  <w:noWrap w:val="false"/>
                </w:tcPr>
                <w:p>
                  <w:pPr>
                    <w:jc w:val="both"/>
                    <w:spacing w:after="0" w:line="240" w:lineRule="auto"/>
                    <w:widowControl w:val="off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Процент заявителей удовлетворенных качеством результатов труда сотрудников (профессиональное мастерство)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877" w:type="pct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spacing w:after="0" w:line="240" w:lineRule="auto"/>
                    <w:widowControl w:val="off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100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r>
                </w:p>
              </w:tc>
            </w:tr>
          </w:tbl>
          <w:p>
            <w:pPr>
              <w:ind w:firstLine="709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sectPr>
          <w:footnotePr/>
          <w:endnotePr/>
          <w:type w:val="nextPage"/>
          <w:pgSz w:w="11907" w:h="16840" w:orient="portrait"/>
          <w:pgMar w:top="1134" w:right="850" w:bottom="1134" w:left="1701" w:header="709" w:footer="709" w:gutter="0"/>
          <w:cols w:num="1" w:sep="0" w:space="708" w:equalWidth="1"/>
          <w:docGrid w:linePitch="360"/>
          <w:titlePg/>
        </w:sect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sectPr>
      <w:footnotePr/>
      <w:endnotePr/>
      <w:type w:val="nextPage"/>
      <w:pgSz w:w="11907" w:h="16840" w:orient="portrait"/>
      <w:pgMar w:top="720" w:right="851" w:bottom="902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  <w:footnote w:id="2">
    <w:p>
      <w:pPr>
        <w:pStyle w:val="987"/>
        <w:rPr>
          <w:rFonts w:ascii="Times New Roman" w:hAnsi="Times New Roman"/>
          <w:sz w:val="16"/>
          <w:szCs w:val="16"/>
        </w:rPr>
      </w:pPr>
      <w:r>
        <w:rPr>
          <w:rStyle w:val="975"/>
          <w:rFonts w:ascii="Times New Roman" w:hAnsi="Times New Roman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 xml:space="preserve">«</w:t>
      </w:r>
      <w:r>
        <w:rPr>
          <w:rFonts w:ascii="Times New Roman" w:hAnsi="Times New Roman"/>
          <w:sz w:val="16"/>
          <w:szCs w:val="16"/>
        </w:rPr>
        <w:t xml:space="preserve">Российская газета</w:t>
      </w:r>
      <w:r>
        <w:rPr>
          <w:rFonts w:ascii="Times New Roman" w:hAnsi="Times New Roman"/>
          <w:sz w:val="16"/>
          <w:szCs w:val="16"/>
        </w:rPr>
        <w:t xml:space="preserve">»</w:t>
      </w:r>
      <w:r>
        <w:rPr>
          <w:rFonts w:ascii="Times New Roman" w:hAnsi="Times New Roman"/>
          <w:sz w:val="16"/>
          <w:szCs w:val="16"/>
        </w:rPr>
        <w:t xml:space="preserve"> № 7</w:t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 xml:space="preserve">от 21.01.2009;</w:t>
      </w:r>
      <w:r>
        <w:rPr>
          <w:rFonts w:ascii="Times New Roman" w:hAnsi="Times New Roman"/>
          <w:sz w:val="16"/>
          <w:szCs w:val="16"/>
        </w:rPr>
      </w:r>
      <w:r>
        <w:rPr>
          <w:rFonts w:ascii="Times New Roman" w:hAnsi="Times New Roman"/>
          <w:sz w:val="16"/>
          <w:szCs w:val="16"/>
        </w:rPr>
      </w:r>
    </w:p>
  </w:footnote>
  <w:footnote w:id="3">
    <w:p>
      <w:pPr>
        <w:spacing w:after="0"/>
        <w:widowControl w:val="off"/>
        <w:rPr>
          <w:rFonts w:ascii="Times New Roman" w:hAnsi="Times New Roman" w:cs="Times New Roman"/>
          <w:sz w:val="16"/>
          <w:szCs w:val="16"/>
        </w:rPr>
      </w:pPr>
      <w:r>
        <w:rPr>
          <w:rStyle w:val="975"/>
          <w:rFonts w:ascii="Times New Roman" w:hAnsi="Times New Roman"/>
          <w:sz w:val="16"/>
          <w:szCs w:val="16"/>
        </w:rPr>
        <w:footnoteRef/>
      </w:r>
      <w:r>
        <w:rPr>
          <w:rFonts w:ascii="Times New Roman" w:hAnsi="Times New Roman" w:cs="Times New Roman"/>
          <w:sz w:val="16"/>
          <w:szCs w:val="16"/>
        </w:rPr>
        <w:t xml:space="preserve"> «Российская газета» № 202 от 08.10.2003;</w:t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</w:footnote>
  <w:footnote w:id="4">
    <w:p>
      <w:pPr>
        <w:pStyle w:val="987"/>
        <w:rPr>
          <w:rFonts w:ascii="Times New Roman" w:hAnsi="Times New Roman"/>
          <w:sz w:val="16"/>
          <w:szCs w:val="16"/>
        </w:rPr>
      </w:pPr>
      <w:r>
        <w:rPr>
          <w:rStyle w:val="975"/>
          <w:rFonts w:ascii="Times New Roman" w:hAnsi="Times New Roman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000000"/>
          <w:sz w:val="16"/>
          <w:szCs w:val="16"/>
        </w:rPr>
        <w:t xml:space="preserve">«Российская газета» № 95 от 05.05.2006;</w:t>
      </w:r>
      <w:r>
        <w:rPr>
          <w:rFonts w:ascii="Times New Roman" w:hAnsi="Times New Roman"/>
          <w:sz w:val="16"/>
          <w:szCs w:val="16"/>
        </w:rPr>
      </w:r>
      <w:r>
        <w:rPr>
          <w:rFonts w:ascii="Times New Roman" w:hAnsi="Times New Roman"/>
          <w:sz w:val="16"/>
          <w:szCs w:val="16"/>
        </w:rPr>
      </w:r>
    </w:p>
  </w:footnote>
  <w:footnote w:id="5">
    <w:p>
      <w:pPr>
        <w:jc w:val="both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Style w:val="975"/>
          <w:rFonts w:ascii="Times New Roman" w:hAnsi="Times New Roman"/>
          <w:sz w:val="16"/>
          <w:szCs w:val="16"/>
        </w:rPr>
        <w:footnoteRef/>
      </w:r>
      <w:r>
        <w:rPr>
          <w:rFonts w:ascii="Times New Roman" w:hAnsi="Times New Roman" w:cs="Times New Roman"/>
          <w:sz w:val="16"/>
          <w:szCs w:val="16"/>
        </w:rPr>
        <w:t xml:space="preserve"> «Российская газета» № 165 от 29.07.2006;</w:t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</w:footnote>
  <w:footnote w:id="6">
    <w:p>
      <w:pPr>
        <w:pStyle w:val="987"/>
        <w:rPr>
          <w:rFonts w:ascii="Times New Roman" w:hAnsi="Times New Roman"/>
          <w:sz w:val="16"/>
          <w:szCs w:val="16"/>
        </w:rPr>
      </w:pPr>
      <w:r>
        <w:rPr>
          <w:rStyle w:val="975"/>
          <w:rFonts w:ascii="Times New Roman" w:hAnsi="Times New Roman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«Российская газета» № 276 от 08.12.2007</w:t>
      </w:r>
      <w:r>
        <w:rPr>
          <w:rFonts w:ascii="Times New Roman" w:hAnsi="Times New Roman"/>
          <w:sz w:val="16"/>
          <w:szCs w:val="16"/>
        </w:rPr>
        <w:t xml:space="preserve">;</w:t>
      </w:r>
      <w:r>
        <w:rPr>
          <w:rFonts w:ascii="Times New Roman" w:hAnsi="Times New Roman"/>
          <w:sz w:val="16"/>
          <w:szCs w:val="16"/>
        </w:rPr>
      </w:r>
      <w:r>
        <w:rPr>
          <w:rFonts w:ascii="Times New Roman" w:hAnsi="Times New Roman"/>
          <w:sz w:val="16"/>
          <w:szCs w:val="16"/>
        </w:rPr>
      </w:r>
    </w:p>
  </w:footnote>
  <w:footnote w:id="7">
    <w:p>
      <w:pPr>
        <w:pStyle w:val="987"/>
        <w:rPr>
          <w:rFonts w:ascii="Times New Roman" w:hAnsi="Times New Roman"/>
          <w:sz w:val="16"/>
          <w:szCs w:val="16"/>
        </w:rPr>
      </w:pPr>
      <w:r>
        <w:rPr>
          <w:rStyle w:val="975"/>
          <w:rFonts w:ascii="Times New Roman" w:hAnsi="Times New Roman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 xml:space="preserve">«</w:t>
      </w:r>
      <w:r>
        <w:rPr>
          <w:rFonts w:ascii="Times New Roman" w:hAnsi="Times New Roman"/>
          <w:sz w:val="16"/>
          <w:szCs w:val="16"/>
        </w:rPr>
        <w:t xml:space="preserve">Российская газета</w:t>
      </w:r>
      <w:r>
        <w:rPr>
          <w:rFonts w:ascii="Times New Roman" w:hAnsi="Times New Roman"/>
          <w:sz w:val="16"/>
          <w:szCs w:val="16"/>
        </w:rPr>
        <w:t xml:space="preserve">»</w:t>
      </w:r>
      <w:r>
        <w:rPr>
          <w:rFonts w:ascii="Times New Roman" w:hAnsi="Times New Roman"/>
          <w:sz w:val="16"/>
          <w:szCs w:val="16"/>
        </w:rPr>
        <w:t xml:space="preserve"> № 168</w:t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 xml:space="preserve">от 30.07.2010;</w:t>
      </w:r>
      <w:r>
        <w:rPr>
          <w:rFonts w:ascii="Times New Roman" w:hAnsi="Times New Roman"/>
          <w:sz w:val="16"/>
          <w:szCs w:val="16"/>
        </w:rPr>
      </w:r>
      <w:r>
        <w:rPr>
          <w:rFonts w:ascii="Times New Roman" w:hAnsi="Times New Roman"/>
          <w:sz w:val="16"/>
          <w:szCs w:val="16"/>
        </w:rPr>
      </w:r>
    </w:p>
  </w:footnote>
  <w:footnote w:id="8">
    <w:p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Style w:val="975"/>
          <w:rFonts w:ascii="Times New Roman" w:hAnsi="Times New Roman"/>
          <w:sz w:val="16"/>
          <w:szCs w:val="16"/>
        </w:rPr>
        <w:footnoteRef/>
      </w:r>
      <w:r>
        <w:rPr>
          <w:rFonts w:ascii="Times New Roman" w:hAnsi="Times New Roman" w:cs="Times New Roman"/>
          <w:sz w:val="16"/>
          <w:szCs w:val="16"/>
        </w:rPr>
        <w:t xml:space="preserve"> Официальный интернет-портал правовой информации http://www.pravo.gov.ru, 22.03.2017</w:t>
      </w:r>
      <w:r>
        <w:rPr>
          <w:rFonts w:ascii="Times New Roman" w:hAnsi="Times New Roman" w:cs="Times New Roman"/>
          <w:sz w:val="16"/>
          <w:szCs w:val="16"/>
        </w:rPr>
        <w:t xml:space="preserve">;</w:t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</w:footnote>
  <w:footnote w:id="9">
    <w:p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Style w:val="975"/>
          <w:rFonts w:ascii="Times New Roman" w:hAnsi="Times New Roman"/>
          <w:sz w:val="16"/>
          <w:szCs w:val="16"/>
        </w:rPr>
        <w:footnoteRef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«</w:t>
      </w:r>
      <w:r>
        <w:rPr>
          <w:rFonts w:ascii="Times New Roman" w:hAnsi="Times New Roman" w:cs="Times New Roman"/>
          <w:sz w:val="16"/>
          <w:szCs w:val="16"/>
        </w:rPr>
        <w:t xml:space="preserve">Мурманский Вестник</w:t>
      </w:r>
      <w:r>
        <w:rPr>
          <w:rFonts w:ascii="Times New Roman" w:hAnsi="Times New Roman" w:cs="Times New Roman"/>
          <w:sz w:val="16"/>
          <w:szCs w:val="16"/>
        </w:rPr>
        <w:t xml:space="preserve">»</w:t>
      </w:r>
      <w:r>
        <w:rPr>
          <w:rFonts w:ascii="Times New Roman" w:hAnsi="Times New Roman" w:cs="Times New Roman"/>
          <w:sz w:val="16"/>
          <w:szCs w:val="16"/>
        </w:rPr>
        <w:t xml:space="preserve">, № 247, 28.12.2010;</w:t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</w:footnote>
  <w:footnote w:id="10">
    <w:p>
      <w:pPr>
        <w:jc w:val="both"/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Style w:val="975"/>
          <w:rFonts w:ascii="Times New Roman" w:hAnsi="Times New Roman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районная</w:t>
      </w:r>
      <w:r>
        <w:rPr>
          <w:rFonts w:ascii="Times New Roman" w:hAnsi="Times New Roman"/>
          <w:sz w:val="16"/>
          <w:szCs w:val="16"/>
        </w:rPr>
        <w:t xml:space="preserve"> газета «Печенга»</w:t>
      </w:r>
      <w:r>
        <w:rPr>
          <w:rFonts w:ascii="Times New Roman" w:hAnsi="Times New Roman"/>
          <w:sz w:val="16"/>
          <w:szCs w:val="16"/>
        </w:rPr>
        <w:t xml:space="preserve">,</w:t>
      </w:r>
      <w:r>
        <w:rPr>
          <w:rFonts w:ascii="Times New Roman" w:hAnsi="Times New Roman" w:cs="Times New Roman"/>
          <w:sz w:val="16"/>
          <w:szCs w:val="16"/>
        </w:rPr>
        <w:t xml:space="preserve"> N 44, 28.11.2020</w:t>
      </w:r>
      <w:r>
        <w:rPr>
          <w:rFonts w:ascii="Times New Roman" w:hAnsi="Times New Roman" w:cs="Times New Roman"/>
          <w:sz w:val="16"/>
          <w:szCs w:val="16"/>
        </w:rPr>
        <w:t xml:space="preserve">.</w:t>
      </w:r>
      <w:r>
        <w:rPr>
          <w:rFonts w:ascii="Times New Roman" w:hAnsi="Times New Roman"/>
          <w:sz w:val="16"/>
          <w:szCs w:val="16"/>
        </w:rPr>
      </w:r>
      <w:r>
        <w:rPr>
          <w:rFonts w:ascii="Times New Roman" w:hAnsi="Times New Roman"/>
          <w:sz w:val="16"/>
          <w:szCs w:val="16"/>
        </w:rPr>
      </w:r>
    </w:p>
    <w:p>
      <w:pPr>
        <w:pStyle w:val="987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  <w:r>
        <w:rPr>
          <w:rFonts w:ascii="Times New Roman" w:hAnsi="Times New Roman"/>
          <w:sz w:val="16"/>
          <w:szCs w:val="16"/>
        </w:rPr>
      </w:r>
      <w:r>
        <w:rPr>
          <w:rFonts w:ascii="Times New Roman" w:hAnsi="Times New Roman"/>
          <w:sz w:val="16"/>
          <w:szCs w:val="16"/>
        </w:rPr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2689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13" w:hanging="94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</w:pPr>
    </w:lvl>
  </w:abstractNum>
  <w:abstractNum w:abstractNumId="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3"/>
      <w:numFmt w:val="decimal"/>
      <w:isLgl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97">
    <w:name w:val="Heading 1"/>
    <w:basedOn w:val="965"/>
    <w:next w:val="965"/>
    <w:link w:val="79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98">
    <w:name w:val="Heading 1 Char"/>
    <w:basedOn w:val="968"/>
    <w:link w:val="797"/>
    <w:uiPriority w:val="9"/>
    <w:rPr>
      <w:rFonts w:ascii="Arial" w:hAnsi="Arial" w:eastAsia="Arial" w:cs="Arial"/>
      <w:sz w:val="40"/>
      <w:szCs w:val="40"/>
    </w:rPr>
  </w:style>
  <w:style w:type="paragraph" w:styleId="799">
    <w:name w:val="Heading 2"/>
    <w:basedOn w:val="965"/>
    <w:next w:val="965"/>
    <w:link w:val="80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800">
    <w:name w:val="Heading 2 Char"/>
    <w:basedOn w:val="968"/>
    <w:link w:val="799"/>
    <w:uiPriority w:val="9"/>
    <w:rPr>
      <w:rFonts w:ascii="Arial" w:hAnsi="Arial" w:eastAsia="Arial" w:cs="Arial"/>
      <w:sz w:val="34"/>
    </w:rPr>
  </w:style>
  <w:style w:type="paragraph" w:styleId="801">
    <w:name w:val="Heading 3"/>
    <w:basedOn w:val="965"/>
    <w:next w:val="965"/>
    <w:link w:val="80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802">
    <w:name w:val="Heading 3 Char"/>
    <w:basedOn w:val="968"/>
    <w:link w:val="801"/>
    <w:uiPriority w:val="9"/>
    <w:rPr>
      <w:rFonts w:ascii="Arial" w:hAnsi="Arial" w:eastAsia="Arial" w:cs="Arial"/>
      <w:sz w:val="30"/>
      <w:szCs w:val="30"/>
    </w:rPr>
  </w:style>
  <w:style w:type="character" w:styleId="803">
    <w:name w:val="Heading 4 Char"/>
    <w:basedOn w:val="968"/>
    <w:link w:val="966"/>
    <w:uiPriority w:val="9"/>
    <w:rPr>
      <w:rFonts w:ascii="Arial" w:hAnsi="Arial" w:eastAsia="Arial" w:cs="Arial"/>
      <w:b/>
      <w:bCs/>
      <w:sz w:val="26"/>
      <w:szCs w:val="26"/>
    </w:rPr>
  </w:style>
  <w:style w:type="character" w:styleId="804">
    <w:name w:val="Heading 5 Char"/>
    <w:basedOn w:val="968"/>
    <w:link w:val="967"/>
    <w:uiPriority w:val="9"/>
    <w:rPr>
      <w:rFonts w:ascii="Arial" w:hAnsi="Arial" w:eastAsia="Arial" w:cs="Arial"/>
      <w:b/>
      <w:bCs/>
      <w:sz w:val="24"/>
      <w:szCs w:val="24"/>
    </w:rPr>
  </w:style>
  <w:style w:type="paragraph" w:styleId="805">
    <w:name w:val="Heading 6"/>
    <w:basedOn w:val="965"/>
    <w:next w:val="965"/>
    <w:link w:val="80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806">
    <w:name w:val="Heading 6 Char"/>
    <w:basedOn w:val="968"/>
    <w:link w:val="805"/>
    <w:uiPriority w:val="9"/>
    <w:rPr>
      <w:rFonts w:ascii="Arial" w:hAnsi="Arial" w:eastAsia="Arial" w:cs="Arial"/>
      <w:b/>
      <w:bCs/>
      <w:sz w:val="22"/>
      <w:szCs w:val="22"/>
    </w:rPr>
  </w:style>
  <w:style w:type="paragraph" w:styleId="807">
    <w:name w:val="Heading 7"/>
    <w:basedOn w:val="965"/>
    <w:next w:val="965"/>
    <w:link w:val="80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08">
    <w:name w:val="Heading 7 Char"/>
    <w:basedOn w:val="968"/>
    <w:link w:val="80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809">
    <w:name w:val="Heading 8"/>
    <w:basedOn w:val="965"/>
    <w:next w:val="965"/>
    <w:link w:val="81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810">
    <w:name w:val="Heading 8 Char"/>
    <w:basedOn w:val="968"/>
    <w:link w:val="809"/>
    <w:uiPriority w:val="9"/>
    <w:rPr>
      <w:rFonts w:ascii="Arial" w:hAnsi="Arial" w:eastAsia="Arial" w:cs="Arial"/>
      <w:i/>
      <w:iCs/>
      <w:sz w:val="22"/>
      <w:szCs w:val="22"/>
    </w:rPr>
  </w:style>
  <w:style w:type="paragraph" w:styleId="811">
    <w:name w:val="Heading 9"/>
    <w:basedOn w:val="965"/>
    <w:next w:val="965"/>
    <w:link w:val="81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12">
    <w:name w:val="Heading 9 Char"/>
    <w:basedOn w:val="968"/>
    <w:link w:val="811"/>
    <w:uiPriority w:val="9"/>
    <w:rPr>
      <w:rFonts w:ascii="Arial" w:hAnsi="Arial" w:eastAsia="Arial" w:cs="Arial"/>
      <w:i/>
      <w:iCs/>
      <w:sz w:val="21"/>
      <w:szCs w:val="21"/>
    </w:rPr>
  </w:style>
  <w:style w:type="paragraph" w:styleId="813">
    <w:name w:val="Title"/>
    <w:basedOn w:val="965"/>
    <w:next w:val="965"/>
    <w:link w:val="81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14">
    <w:name w:val="Title Char"/>
    <w:basedOn w:val="968"/>
    <w:link w:val="813"/>
    <w:uiPriority w:val="10"/>
    <w:rPr>
      <w:sz w:val="48"/>
      <w:szCs w:val="48"/>
    </w:rPr>
  </w:style>
  <w:style w:type="paragraph" w:styleId="815">
    <w:name w:val="Subtitle"/>
    <w:basedOn w:val="965"/>
    <w:next w:val="965"/>
    <w:link w:val="816"/>
    <w:uiPriority w:val="11"/>
    <w:qFormat/>
    <w:pPr>
      <w:spacing w:before="200" w:after="200"/>
    </w:pPr>
    <w:rPr>
      <w:sz w:val="24"/>
      <w:szCs w:val="24"/>
    </w:rPr>
  </w:style>
  <w:style w:type="character" w:styleId="816">
    <w:name w:val="Subtitle Char"/>
    <w:basedOn w:val="968"/>
    <w:link w:val="815"/>
    <w:uiPriority w:val="11"/>
    <w:rPr>
      <w:sz w:val="24"/>
      <w:szCs w:val="24"/>
    </w:rPr>
  </w:style>
  <w:style w:type="paragraph" w:styleId="817">
    <w:name w:val="Quote"/>
    <w:basedOn w:val="965"/>
    <w:next w:val="965"/>
    <w:link w:val="818"/>
    <w:uiPriority w:val="29"/>
    <w:qFormat/>
    <w:pPr>
      <w:ind w:left="720" w:right="720"/>
    </w:pPr>
    <w:rPr>
      <w:i/>
    </w:rPr>
  </w:style>
  <w:style w:type="character" w:styleId="818">
    <w:name w:val="Quote Char"/>
    <w:link w:val="817"/>
    <w:uiPriority w:val="29"/>
    <w:rPr>
      <w:i/>
    </w:rPr>
  </w:style>
  <w:style w:type="paragraph" w:styleId="819">
    <w:name w:val="Intense Quote"/>
    <w:basedOn w:val="965"/>
    <w:next w:val="965"/>
    <w:link w:val="82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20">
    <w:name w:val="Intense Quote Char"/>
    <w:link w:val="819"/>
    <w:uiPriority w:val="30"/>
    <w:rPr>
      <w:i/>
    </w:rPr>
  </w:style>
  <w:style w:type="character" w:styleId="821">
    <w:name w:val="Header Char"/>
    <w:basedOn w:val="968"/>
    <w:link w:val="983"/>
    <w:uiPriority w:val="99"/>
  </w:style>
  <w:style w:type="character" w:styleId="822">
    <w:name w:val="Footer Char"/>
    <w:basedOn w:val="968"/>
    <w:link w:val="985"/>
    <w:uiPriority w:val="99"/>
  </w:style>
  <w:style w:type="paragraph" w:styleId="823">
    <w:name w:val="Caption"/>
    <w:basedOn w:val="965"/>
    <w:next w:val="96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24">
    <w:name w:val="Caption Char"/>
    <w:basedOn w:val="823"/>
    <w:link w:val="985"/>
    <w:uiPriority w:val="99"/>
  </w:style>
  <w:style w:type="table" w:styleId="825">
    <w:name w:val="Table Grid Light"/>
    <w:basedOn w:val="96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26">
    <w:name w:val="Plain Table 1"/>
    <w:basedOn w:val="96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27">
    <w:name w:val="Plain Table 2"/>
    <w:basedOn w:val="96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28">
    <w:name w:val="Plain Table 3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29">
    <w:name w:val="Plain Table 4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Plain Table 5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31">
    <w:name w:val="Grid Table 1 Light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Grid Table 1 Light - Accent 1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Grid Table 1 Light - Accent 2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Grid Table 1 Light - Accent 3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Grid Table 1 Light - Accent 4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Grid Table 1 Light - Accent 5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Grid Table 1 Light - Accent 6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Grid Table 2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Grid Table 2 - Accent 1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Grid Table 2 - Accent 2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Grid Table 2 - Accent 3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Grid Table 2 - Accent 4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Grid Table 2 - Accent 5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Grid Table 2 - Accent 6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Grid Table 3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Grid Table 3 - Accent 1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Grid Table 3 - Accent 2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Grid Table 3 - Accent 3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Grid Table 3 - Accent 4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Grid Table 3 - Accent 5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Grid Table 3 - Accent 6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Grid Table 4"/>
    <w:basedOn w:val="9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53">
    <w:name w:val="Grid Table 4 - Accent 1"/>
    <w:basedOn w:val="9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54">
    <w:name w:val="Grid Table 4 - Accent 2"/>
    <w:basedOn w:val="9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55">
    <w:name w:val="Grid Table 4 - Accent 3"/>
    <w:basedOn w:val="9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56">
    <w:name w:val="Grid Table 4 - Accent 4"/>
    <w:basedOn w:val="9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57">
    <w:name w:val="Grid Table 4 - Accent 5"/>
    <w:basedOn w:val="9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58">
    <w:name w:val="Grid Table 4 - Accent 6"/>
    <w:basedOn w:val="9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59">
    <w:name w:val="Grid Table 5 Dark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60">
    <w:name w:val="Grid Table 5 Dark- Accent 1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1">
    <w:name w:val="Grid Table 5 Dark - Accent 2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2">
    <w:name w:val="Grid Table 5 Dark - Accent 3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3">
    <w:name w:val="Grid Table 5 Dark- Accent 4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64">
    <w:name w:val="Grid Table 5 Dark - Accent 5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65">
    <w:name w:val="Grid Table 5 Dark - Accent 6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66">
    <w:name w:val="Grid Table 6 Colorful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67">
    <w:name w:val="Grid Table 6 Colorful - Accent 1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68">
    <w:name w:val="Grid Table 6 Colorful - Accent 2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69">
    <w:name w:val="Grid Table 6 Colorful - Accent 3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70">
    <w:name w:val="Grid Table 6 Colorful - Accent 4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71">
    <w:name w:val="Grid Table 6 Colorful - Accent 5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72">
    <w:name w:val="Grid Table 6 Colorful - Accent 6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73">
    <w:name w:val="Grid Table 7 Colorful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>
    <w:name w:val="Grid Table 7 Colorful - Accent 1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>
    <w:name w:val="Grid Table 7 Colorful - Accent 2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>
    <w:name w:val="Grid Table 7 Colorful - Accent 3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>
    <w:name w:val="Grid Table 7 Colorful - Accent 4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>
    <w:name w:val="Grid Table 7 Colorful - Accent 5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>
    <w:name w:val="Grid Table 7 Colorful - Accent 6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>
    <w:name w:val="List Table 1 Light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>
    <w:name w:val="List Table 1 Light - Accent 1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>
    <w:name w:val="List Table 1 Light - Accent 2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>
    <w:name w:val="List Table 1 Light - Accent 3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>
    <w:name w:val="List Table 1 Light - Accent 4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>
    <w:name w:val="List Table 1 Light - Accent 5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>
    <w:name w:val="List Table 1 Light - Accent 6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>
    <w:name w:val="List Table 2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88">
    <w:name w:val="List Table 2 - Accent 1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89">
    <w:name w:val="List Table 2 - Accent 2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90">
    <w:name w:val="List Table 2 - Accent 3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91">
    <w:name w:val="List Table 2 - Accent 4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92">
    <w:name w:val="List Table 2 - Accent 5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93">
    <w:name w:val="List Table 2 - Accent 6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94">
    <w:name w:val="List Table 3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>
    <w:name w:val="List Table 3 - Accent 1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>
    <w:name w:val="List Table 3 - Accent 2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>
    <w:name w:val="List Table 3 - Accent 3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>
    <w:name w:val="List Table 3 - Accent 4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9">
    <w:name w:val="List Table 3 - Accent 5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0">
    <w:name w:val="List Table 3 - Accent 6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1">
    <w:name w:val="List Table 4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2">
    <w:name w:val="List Table 4 - Accent 1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3">
    <w:name w:val="List Table 4 - Accent 2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4">
    <w:name w:val="List Table 4 - Accent 3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5">
    <w:name w:val="List Table 4 - Accent 4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6">
    <w:name w:val="List Table 4 - Accent 5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7">
    <w:name w:val="List Table 4 - Accent 6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8">
    <w:name w:val="List Table 5 Dark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9">
    <w:name w:val="List Table 5 Dark - Accent 1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0">
    <w:name w:val="List Table 5 Dark - Accent 2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1">
    <w:name w:val="List Table 5 Dark - Accent 3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2">
    <w:name w:val="List Table 5 Dark - Accent 4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3">
    <w:name w:val="List Table 5 Dark - Accent 5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4">
    <w:name w:val="List Table 5 Dark - Accent 6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5">
    <w:name w:val="List Table 6 Colorful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16">
    <w:name w:val="List Table 6 Colorful - Accent 1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17">
    <w:name w:val="List Table 6 Colorful - Accent 2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18">
    <w:name w:val="List Table 6 Colorful - Accent 3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19">
    <w:name w:val="List Table 6 Colorful - Accent 4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20">
    <w:name w:val="List Table 6 Colorful - Accent 5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21">
    <w:name w:val="List Table 6 Colorful - Accent 6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22">
    <w:name w:val="List Table 7 Colorful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23">
    <w:name w:val="List Table 7 Colorful - Accent 1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24">
    <w:name w:val="List Table 7 Colorful - Accent 2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25">
    <w:name w:val="List Table 7 Colorful - Accent 3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26">
    <w:name w:val="List Table 7 Colorful - Accent 4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27">
    <w:name w:val="List Table 7 Colorful - Accent 5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28">
    <w:name w:val="List Table 7 Colorful - Accent 6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29">
    <w:name w:val="Lined - Accent"/>
    <w:basedOn w:val="9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30">
    <w:name w:val="Lined - Accent 1"/>
    <w:basedOn w:val="9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31">
    <w:name w:val="Lined - Accent 2"/>
    <w:basedOn w:val="9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32">
    <w:name w:val="Lined - Accent 3"/>
    <w:basedOn w:val="9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33">
    <w:name w:val="Lined - Accent 4"/>
    <w:basedOn w:val="9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34">
    <w:name w:val="Lined - Accent 5"/>
    <w:basedOn w:val="9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35">
    <w:name w:val="Lined - Accent 6"/>
    <w:basedOn w:val="9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36">
    <w:name w:val="Bordered &amp; Lined - Accent"/>
    <w:basedOn w:val="9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37">
    <w:name w:val="Bordered &amp; Lined - Accent 1"/>
    <w:basedOn w:val="9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38">
    <w:name w:val="Bordered &amp; Lined - Accent 2"/>
    <w:basedOn w:val="9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39">
    <w:name w:val="Bordered &amp; Lined - Accent 3"/>
    <w:basedOn w:val="9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40">
    <w:name w:val="Bordered &amp; Lined - Accent 4"/>
    <w:basedOn w:val="9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41">
    <w:name w:val="Bordered &amp; Lined - Accent 5"/>
    <w:basedOn w:val="9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42">
    <w:name w:val="Bordered &amp; Lined - Accent 6"/>
    <w:basedOn w:val="9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43">
    <w:name w:val="Bordered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44">
    <w:name w:val="Bordered - Accent 1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45">
    <w:name w:val="Bordered - Accent 2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46">
    <w:name w:val="Bordered - Accent 3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47">
    <w:name w:val="Bordered - Accent 4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48">
    <w:name w:val="Bordered - Accent 5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49">
    <w:name w:val="Bordered - Accent 6"/>
    <w:basedOn w:val="9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50">
    <w:name w:val="Footnote Text Char"/>
    <w:link w:val="987"/>
    <w:uiPriority w:val="99"/>
    <w:rPr>
      <w:sz w:val="18"/>
    </w:rPr>
  </w:style>
  <w:style w:type="paragraph" w:styleId="951">
    <w:name w:val="endnote text"/>
    <w:basedOn w:val="965"/>
    <w:link w:val="952"/>
    <w:uiPriority w:val="99"/>
    <w:semiHidden/>
    <w:unhideWhenUsed/>
    <w:pPr>
      <w:spacing w:after="0" w:line="240" w:lineRule="auto"/>
    </w:pPr>
    <w:rPr>
      <w:sz w:val="20"/>
    </w:rPr>
  </w:style>
  <w:style w:type="character" w:styleId="952">
    <w:name w:val="Endnote Text Char"/>
    <w:link w:val="951"/>
    <w:uiPriority w:val="99"/>
    <w:rPr>
      <w:sz w:val="20"/>
    </w:rPr>
  </w:style>
  <w:style w:type="character" w:styleId="953">
    <w:name w:val="endnote reference"/>
    <w:basedOn w:val="968"/>
    <w:uiPriority w:val="99"/>
    <w:semiHidden/>
    <w:unhideWhenUsed/>
    <w:rPr>
      <w:vertAlign w:val="superscript"/>
    </w:rPr>
  </w:style>
  <w:style w:type="paragraph" w:styleId="954">
    <w:name w:val="toc 1"/>
    <w:basedOn w:val="965"/>
    <w:next w:val="965"/>
    <w:uiPriority w:val="39"/>
    <w:unhideWhenUsed/>
    <w:pPr>
      <w:ind w:left="0" w:right="0" w:firstLine="0"/>
      <w:spacing w:after="57"/>
    </w:pPr>
  </w:style>
  <w:style w:type="paragraph" w:styleId="955">
    <w:name w:val="toc 2"/>
    <w:basedOn w:val="965"/>
    <w:next w:val="965"/>
    <w:uiPriority w:val="39"/>
    <w:unhideWhenUsed/>
    <w:pPr>
      <w:ind w:left="283" w:right="0" w:firstLine="0"/>
      <w:spacing w:after="57"/>
    </w:pPr>
  </w:style>
  <w:style w:type="paragraph" w:styleId="956">
    <w:name w:val="toc 3"/>
    <w:basedOn w:val="965"/>
    <w:next w:val="965"/>
    <w:uiPriority w:val="39"/>
    <w:unhideWhenUsed/>
    <w:pPr>
      <w:ind w:left="567" w:right="0" w:firstLine="0"/>
      <w:spacing w:after="57"/>
    </w:pPr>
  </w:style>
  <w:style w:type="paragraph" w:styleId="957">
    <w:name w:val="toc 4"/>
    <w:basedOn w:val="965"/>
    <w:next w:val="965"/>
    <w:uiPriority w:val="39"/>
    <w:unhideWhenUsed/>
    <w:pPr>
      <w:ind w:left="850" w:right="0" w:firstLine="0"/>
      <w:spacing w:after="57"/>
    </w:pPr>
  </w:style>
  <w:style w:type="paragraph" w:styleId="958">
    <w:name w:val="toc 5"/>
    <w:basedOn w:val="965"/>
    <w:next w:val="965"/>
    <w:uiPriority w:val="39"/>
    <w:unhideWhenUsed/>
    <w:pPr>
      <w:ind w:left="1134" w:right="0" w:firstLine="0"/>
      <w:spacing w:after="57"/>
    </w:pPr>
  </w:style>
  <w:style w:type="paragraph" w:styleId="959">
    <w:name w:val="toc 6"/>
    <w:basedOn w:val="965"/>
    <w:next w:val="965"/>
    <w:uiPriority w:val="39"/>
    <w:unhideWhenUsed/>
    <w:pPr>
      <w:ind w:left="1417" w:right="0" w:firstLine="0"/>
      <w:spacing w:after="57"/>
    </w:pPr>
  </w:style>
  <w:style w:type="paragraph" w:styleId="960">
    <w:name w:val="toc 7"/>
    <w:basedOn w:val="965"/>
    <w:next w:val="965"/>
    <w:uiPriority w:val="39"/>
    <w:unhideWhenUsed/>
    <w:pPr>
      <w:ind w:left="1701" w:right="0" w:firstLine="0"/>
      <w:spacing w:after="57"/>
    </w:pPr>
  </w:style>
  <w:style w:type="paragraph" w:styleId="961">
    <w:name w:val="toc 8"/>
    <w:basedOn w:val="965"/>
    <w:next w:val="965"/>
    <w:uiPriority w:val="39"/>
    <w:unhideWhenUsed/>
    <w:pPr>
      <w:ind w:left="1984" w:right="0" w:firstLine="0"/>
      <w:spacing w:after="57"/>
    </w:pPr>
  </w:style>
  <w:style w:type="paragraph" w:styleId="962">
    <w:name w:val="toc 9"/>
    <w:basedOn w:val="965"/>
    <w:next w:val="965"/>
    <w:uiPriority w:val="39"/>
    <w:unhideWhenUsed/>
    <w:pPr>
      <w:ind w:left="2268" w:right="0" w:firstLine="0"/>
      <w:spacing w:after="57"/>
    </w:pPr>
  </w:style>
  <w:style w:type="paragraph" w:styleId="963">
    <w:name w:val="TOC Heading"/>
    <w:uiPriority w:val="39"/>
    <w:unhideWhenUsed/>
  </w:style>
  <w:style w:type="paragraph" w:styleId="964">
    <w:name w:val="table of figures"/>
    <w:basedOn w:val="965"/>
    <w:next w:val="965"/>
    <w:uiPriority w:val="99"/>
    <w:unhideWhenUsed/>
    <w:pPr>
      <w:spacing w:after="0" w:afterAutospacing="0"/>
    </w:pPr>
  </w:style>
  <w:style w:type="paragraph" w:styleId="965" w:default="1">
    <w:name w:val="Normal"/>
    <w:qFormat/>
  </w:style>
  <w:style w:type="paragraph" w:styleId="966">
    <w:name w:val="Heading 4"/>
    <w:basedOn w:val="965"/>
    <w:next w:val="965"/>
    <w:link w:val="995"/>
    <w:uiPriority w:val="9"/>
    <w:unhideWhenUsed/>
    <w:qFormat/>
    <w:pPr>
      <w:keepLines/>
      <w:keepNext/>
      <w:spacing w:before="40" w:after="0"/>
      <w:outlineLvl w:val="3"/>
    </w:pPr>
    <w:rPr>
      <w:rFonts w:asciiTheme="majorHAnsi" w:hAnsiTheme="majorHAnsi" w:eastAsiaTheme="majorEastAsia" w:cstheme="majorBidi"/>
      <w:i/>
      <w:iCs/>
      <w:color w:val="365f91" w:themeColor="accent1" w:themeShade="BF"/>
    </w:rPr>
  </w:style>
  <w:style w:type="paragraph" w:styleId="967">
    <w:name w:val="Heading 5"/>
    <w:basedOn w:val="965"/>
    <w:next w:val="965"/>
    <w:link w:val="996"/>
    <w:uiPriority w:val="9"/>
    <w:semiHidden/>
    <w:unhideWhenUsed/>
    <w:qFormat/>
    <w:pPr>
      <w:keepLines/>
      <w:keepNext/>
      <w:spacing w:before="40" w:after="0"/>
      <w:outlineLvl w:val="4"/>
    </w:pPr>
    <w:rPr>
      <w:rFonts w:asciiTheme="majorHAnsi" w:hAnsiTheme="majorHAnsi" w:eastAsiaTheme="majorEastAsia" w:cstheme="majorBidi"/>
      <w:color w:val="365f91" w:themeColor="accent1" w:themeShade="BF"/>
    </w:rPr>
  </w:style>
  <w:style w:type="character" w:styleId="968" w:default="1">
    <w:name w:val="Default Paragraph Font"/>
    <w:uiPriority w:val="1"/>
    <w:semiHidden/>
    <w:unhideWhenUsed/>
  </w:style>
  <w:style w:type="table" w:styleId="96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70" w:default="1">
    <w:name w:val="No List"/>
    <w:uiPriority w:val="99"/>
    <w:semiHidden/>
    <w:unhideWhenUsed/>
  </w:style>
  <w:style w:type="numbering" w:styleId="971" w:customStyle="1">
    <w:name w:val="Нет списка1"/>
    <w:next w:val="970"/>
    <w:semiHidden/>
    <w:unhideWhenUsed/>
  </w:style>
  <w:style w:type="paragraph" w:styleId="972" w:customStyle="1">
    <w:name w:val="Default"/>
    <w:pPr>
      <w:spacing w:after="0" w:line="240" w:lineRule="auto"/>
    </w:pPr>
    <w:rPr>
      <w:rFonts w:ascii="Arial" w:hAnsi="Arial" w:eastAsia="Calibri" w:cs="Arial"/>
      <w:color w:val="000000"/>
      <w:sz w:val="24"/>
      <w:szCs w:val="24"/>
      <w:lang w:eastAsia="ru-RU"/>
    </w:rPr>
  </w:style>
  <w:style w:type="paragraph" w:styleId="973" w:customStyle="1">
    <w:name w:val="ConsPlusNormal"/>
    <w:link w:val="989"/>
    <w:pPr>
      <w:ind w:firstLine="720"/>
      <w:spacing w:after="0" w:line="240" w:lineRule="auto"/>
      <w:widowControl w:val="off"/>
    </w:pPr>
    <w:rPr>
      <w:rFonts w:ascii="Arial" w:hAnsi="Arial" w:eastAsia="Calibri" w:cs="Arial"/>
      <w:lang w:eastAsia="ru-RU"/>
    </w:rPr>
  </w:style>
  <w:style w:type="character" w:styleId="974">
    <w:name w:val="Hyperlink"/>
    <w:rPr>
      <w:rFonts w:cs="Times New Roman"/>
      <w:color w:val="0000ff"/>
      <w:u w:val="single"/>
    </w:rPr>
  </w:style>
  <w:style w:type="character" w:styleId="975">
    <w:name w:val="footnote reference"/>
    <w:uiPriority w:val="99"/>
    <w:rPr>
      <w:rFonts w:cs="Times New Roman"/>
      <w:vertAlign w:val="superscript"/>
    </w:rPr>
  </w:style>
  <w:style w:type="paragraph" w:styleId="976" w:customStyle="1">
    <w:name w:val="ConsPlusTitle"/>
    <w:pPr>
      <w:spacing w:after="0" w:line="240" w:lineRule="auto"/>
      <w:widowControl w:val="off"/>
    </w:pPr>
    <w:rPr>
      <w:rFonts w:ascii="Calibri" w:hAnsi="Calibri" w:eastAsia="Calibri" w:cs="Calibri"/>
      <w:b/>
      <w:bCs/>
      <w:sz w:val="24"/>
      <w:szCs w:val="24"/>
      <w:lang w:eastAsia="ru-RU"/>
    </w:rPr>
  </w:style>
  <w:style w:type="paragraph" w:styleId="977" w:customStyle="1">
    <w:name w:val="Абзац списка1"/>
    <w:basedOn w:val="965"/>
    <w:pPr>
      <w:ind w:left="720"/>
      <w:spacing w:after="0" w:line="240" w:lineRule="auto"/>
    </w:pPr>
    <w:rPr>
      <w:rFonts w:ascii="Calibri" w:hAnsi="Calibri" w:eastAsia="Calibri" w:cs="Calibri"/>
      <w:sz w:val="24"/>
      <w:szCs w:val="24"/>
      <w:lang w:eastAsia="ru-RU"/>
    </w:rPr>
  </w:style>
  <w:style w:type="paragraph" w:styleId="978" w:customStyle="1">
    <w:name w:val="consplusnormal"/>
    <w:basedOn w:val="965"/>
    <w:pPr>
      <w:spacing w:before="100" w:beforeAutospacing="1" w:after="100" w:afterAutospacing="1" w:line="240" w:lineRule="auto"/>
    </w:pPr>
    <w:rPr>
      <w:rFonts w:ascii="Calibri" w:hAnsi="Calibri" w:eastAsia="Calibri" w:cs="Calibri"/>
      <w:sz w:val="24"/>
      <w:szCs w:val="24"/>
      <w:lang w:eastAsia="ru-RU"/>
    </w:rPr>
  </w:style>
  <w:style w:type="paragraph" w:styleId="979" w:customStyle="1">
    <w:name w:val="Heading"/>
    <w:pPr>
      <w:spacing w:after="0" w:line="240" w:lineRule="auto"/>
    </w:pPr>
    <w:rPr>
      <w:rFonts w:ascii="Arial" w:hAnsi="Arial" w:eastAsia="Calibri" w:cs="Arial"/>
      <w:b/>
      <w:bCs/>
      <w:lang w:eastAsia="ar-SA"/>
    </w:rPr>
  </w:style>
  <w:style w:type="paragraph" w:styleId="980">
    <w:name w:val="Balloon Text"/>
    <w:basedOn w:val="965"/>
    <w:link w:val="981"/>
    <w:semiHidden/>
    <w:pPr>
      <w:spacing w:after="0" w:line="240" w:lineRule="auto"/>
    </w:pPr>
    <w:rPr>
      <w:rFonts w:ascii="Tahoma" w:hAnsi="Tahoma" w:eastAsia="Calibri" w:cs="Tahoma"/>
      <w:sz w:val="16"/>
      <w:szCs w:val="16"/>
      <w:lang w:eastAsia="ru-RU"/>
    </w:rPr>
  </w:style>
  <w:style w:type="character" w:styleId="981" w:customStyle="1">
    <w:name w:val="Текст выноски Знак"/>
    <w:basedOn w:val="968"/>
    <w:link w:val="980"/>
    <w:semiHidden/>
    <w:rPr>
      <w:rFonts w:ascii="Tahoma" w:hAnsi="Tahoma" w:eastAsia="Calibri" w:cs="Tahoma"/>
      <w:sz w:val="16"/>
      <w:szCs w:val="16"/>
      <w:lang w:eastAsia="ru-RU"/>
    </w:rPr>
  </w:style>
  <w:style w:type="paragraph" w:styleId="982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  <w:style w:type="paragraph" w:styleId="983">
    <w:name w:val="Header"/>
    <w:basedOn w:val="965"/>
    <w:link w:val="984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Calibri" w:hAnsi="Calibri" w:eastAsia="Calibri" w:cs="Calibri"/>
      <w:sz w:val="24"/>
      <w:szCs w:val="24"/>
      <w:lang w:eastAsia="ru-RU"/>
    </w:rPr>
  </w:style>
  <w:style w:type="character" w:styleId="984" w:customStyle="1">
    <w:name w:val="Верхний колонтитул Знак"/>
    <w:basedOn w:val="968"/>
    <w:link w:val="983"/>
    <w:rPr>
      <w:rFonts w:ascii="Calibri" w:hAnsi="Calibri" w:eastAsia="Calibri" w:cs="Calibri"/>
      <w:sz w:val="24"/>
      <w:szCs w:val="24"/>
      <w:lang w:eastAsia="ru-RU"/>
    </w:rPr>
  </w:style>
  <w:style w:type="paragraph" w:styleId="985">
    <w:name w:val="Footer"/>
    <w:basedOn w:val="965"/>
    <w:link w:val="986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Calibri" w:hAnsi="Calibri" w:eastAsia="Calibri" w:cs="Calibri"/>
      <w:sz w:val="24"/>
      <w:szCs w:val="24"/>
      <w:lang w:eastAsia="ru-RU"/>
    </w:rPr>
  </w:style>
  <w:style w:type="character" w:styleId="986" w:customStyle="1">
    <w:name w:val="Нижний колонтитул Знак"/>
    <w:basedOn w:val="968"/>
    <w:link w:val="985"/>
    <w:rPr>
      <w:rFonts w:ascii="Calibri" w:hAnsi="Calibri" w:eastAsia="Calibri" w:cs="Calibri"/>
      <w:sz w:val="24"/>
      <w:szCs w:val="24"/>
      <w:lang w:eastAsia="ru-RU"/>
    </w:rPr>
  </w:style>
  <w:style w:type="paragraph" w:styleId="987">
    <w:name w:val="footnote text"/>
    <w:basedOn w:val="965"/>
    <w:link w:val="988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ru-RU"/>
    </w:rPr>
  </w:style>
  <w:style w:type="character" w:styleId="988" w:customStyle="1">
    <w:name w:val="Текст сноски Знак"/>
    <w:basedOn w:val="968"/>
    <w:link w:val="987"/>
    <w:rPr>
      <w:rFonts w:ascii="Calibri" w:hAnsi="Calibri" w:eastAsia="Times New Roman" w:cs="Times New Roman"/>
      <w:sz w:val="20"/>
      <w:szCs w:val="20"/>
      <w:lang w:eastAsia="ru-RU"/>
    </w:rPr>
  </w:style>
  <w:style w:type="character" w:styleId="989" w:customStyle="1">
    <w:name w:val="ConsPlusNormal Знак"/>
    <w:link w:val="973"/>
    <w:rPr>
      <w:rFonts w:ascii="Arial" w:hAnsi="Arial" w:eastAsia="Calibri" w:cs="Arial"/>
      <w:lang w:eastAsia="ru-RU"/>
    </w:rPr>
  </w:style>
  <w:style w:type="paragraph" w:styleId="990">
    <w:name w:val="List Paragraph"/>
    <w:basedOn w:val="965"/>
    <w:uiPriority w:val="34"/>
    <w:qFormat/>
    <w:pPr>
      <w:contextualSpacing/>
      <w:ind w:left="720"/>
    </w:pPr>
  </w:style>
  <w:style w:type="paragraph" w:styleId="991">
    <w:name w:val="Body Text Indent 2"/>
    <w:basedOn w:val="965"/>
    <w:link w:val="992"/>
    <w:pPr>
      <w:ind w:left="283"/>
      <w:spacing w:after="120" w:line="480" w:lineRule="auto"/>
    </w:pPr>
    <w:rPr>
      <w:rFonts w:ascii="Calibri" w:hAnsi="Calibri" w:eastAsia="Times New Roman" w:cs="Times New Roman"/>
      <w:sz w:val="24"/>
      <w:szCs w:val="24"/>
      <w:lang w:eastAsia="ru-RU"/>
    </w:rPr>
  </w:style>
  <w:style w:type="character" w:styleId="992" w:customStyle="1">
    <w:name w:val="Основной текст с отступом 2 Знак"/>
    <w:basedOn w:val="968"/>
    <w:link w:val="991"/>
    <w:rPr>
      <w:rFonts w:ascii="Calibri" w:hAnsi="Calibri" w:eastAsia="Times New Roman" w:cs="Times New Roman"/>
      <w:sz w:val="24"/>
      <w:szCs w:val="24"/>
      <w:lang w:eastAsia="ru-RU"/>
    </w:rPr>
  </w:style>
  <w:style w:type="paragraph" w:styleId="993">
    <w:name w:val="No Spacing"/>
    <w:uiPriority w:val="1"/>
    <w:qFormat/>
    <w:pPr>
      <w:spacing w:after="0" w:line="240" w:lineRule="auto"/>
    </w:pPr>
  </w:style>
  <w:style w:type="paragraph" w:styleId="994" w:customStyle="1">
    <w:name w:val="formattext"/>
    <w:basedOn w:val="96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95" w:customStyle="1">
    <w:name w:val="Заголовок 4 Знак"/>
    <w:basedOn w:val="968"/>
    <w:link w:val="966"/>
    <w:uiPriority w:val="9"/>
    <w:rPr>
      <w:rFonts w:asciiTheme="majorHAnsi" w:hAnsiTheme="majorHAnsi" w:eastAsiaTheme="majorEastAsia" w:cstheme="majorBidi"/>
      <w:i/>
      <w:iCs/>
      <w:color w:val="365f91" w:themeColor="accent1" w:themeShade="BF"/>
    </w:rPr>
  </w:style>
  <w:style w:type="character" w:styleId="996" w:customStyle="1">
    <w:name w:val="Заголовок 5 Знак"/>
    <w:basedOn w:val="968"/>
    <w:link w:val="967"/>
    <w:uiPriority w:val="9"/>
    <w:semiHidden/>
    <w:rPr>
      <w:rFonts w:asciiTheme="majorHAnsi" w:hAnsiTheme="majorHAnsi" w:eastAsiaTheme="majorEastAsia" w:cstheme="majorBidi"/>
      <w:color w:val="365f91" w:themeColor="accent1" w:themeShade="BF"/>
    </w:rPr>
  </w:style>
  <w:style w:type="paragraph" w:styleId="997">
    <w:name w:val="Normal (Web)"/>
    <w:basedOn w:val="965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998">
    <w:name w:val="Table Grid"/>
    <w:basedOn w:val="969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hyperlink" Target="https://pechengamr.gov-murman.ru/" TargetMode="External"/><Relationship Id="rId13" Type="http://schemas.openxmlformats.org/officeDocument/2006/relationships/hyperlink" Target="http://base.garant.ru/12177515/493aff9450b0b89b29b367693300b74a/" TargetMode="External"/><Relationship Id="rId14" Type="http://schemas.openxmlformats.org/officeDocument/2006/relationships/hyperlink" Target="https://pravo-search.minjust.ru/bigs/portal.html" TargetMode="External"/><Relationship Id="rId15" Type="http://schemas.openxmlformats.org/officeDocument/2006/relationships/hyperlink" Target="https://pravo-search.minjust.ru/bigs/portal.html" TargetMode="External"/><Relationship Id="rId16" Type="http://schemas.openxmlformats.org/officeDocument/2006/relationships/hyperlink" Target="https://pravo-search.minjust.ru/bigs/portal.html" TargetMode="External"/><Relationship Id="rId17" Type="http://schemas.openxmlformats.org/officeDocument/2006/relationships/hyperlink" Target="https://pravo-search.minjust.ru/bigs/portal.html" TargetMode="External"/><Relationship Id="rId18" Type="http://schemas.openxmlformats.org/officeDocument/2006/relationships/hyperlink" Target="https://pravo-search.minjust.ru/bigs/portal.html" TargetMode="External"/><Relationship Id="rId19" Type="http://schemas.openxmlformats.org/officeDocument/2006/relationships/hyperlink" Target="https://pravo-search.minjust.ru/bigs/portal.html" TargetMode="External"/><Relationship Id="rId20" Type="http://schemas.openxmlformats.org/officeDocument/2006/relationships/hyperlink" Target="https://pravo-search.minjust.ru/bigs/portal.html" TargetMode="External"/><Relationship Id="rId21" Type="http://schemas.openxmlformats.org/officeDocument/2006/relationships/hyperlink" Target="https://pravo-search.minjust.ru/bigs/portal.html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CE3318-8089-4CF4-BD2B-30BB0CFEE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Kraftway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perelomova</dc:creator>
  <cp:revision>110</cp:revision>
  <dcterms:created xsi:type="dcterms:W3CDTF">2024-03-22T09:34:00Z</dcterms:created>
  <dcterms:modified xsi:type="dcterms:W3CDTF">2024-04-10T08:53:25Z</dcterms:modified>
</cp:coreProperties>
</file>