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8218383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/>
      <w:bookmarkStart w:id="0" w:name="undefined"/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24.04.2024 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№ 689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bookmarkEnd w:id="0"/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постановление администрации Печенгского муниципального 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от 09.06.2021 № 555 «</w:t>
      </w:r>
      <w:r>
        <w:rPr>
          <w:b/>
          <w:bCs/>
          <w:sz w:val="20"/>
          <w:szCs w:val="20"/>
        </w:rPr>
        <w:t xml:space="preserve">Об организации Центра тестирования по выполнению нормативов испытаний (тестов) </w:t>
      </w:r>
      <w:r>
        <w:rPr>
          <w:b/>
          <w:sz w:val="20"/>
          <w:szCs w:val="20"/>
        </w:rPr>
        <w:t xml:space="preserve">Всероссийского физкультурно - спортивного комплекса «Готов к труду и обороне» (ГТО)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в Печенгском муниципальном округе</w:t>
      </w:r>
      <w:r>
        <w:rPr>
          <w:b/>
          <w:sz w:val="20"/>
          <w:szCs w:val="20"/>
        </w:rPr>
        <w:t xml:space="preserve">»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r/>
      <w:r/>
    </w:p>
    <w:p>
      <w:pPr>
        <w:ind w:firstLine="720"/>
        <w:jc w:val="both"/>
      </w:pPr>
      <w:r/>
      <w:r/>
    </w:p>
    <w:p>
      <w:pPr>
        <w:ind w:firstLine="720"/>
        <w:jc w:val="both"/>
        <w:tabs>
          <w:tab w:val="left" w:pos="3855" w:leader="none"/>
        </w:tabs>
      </w:pPr>
      <w:r>
        <w:t xml:space="preserve">В </w:t>
      </w:r>
      <w:r>
        <w:t xml:space="preserve">связи с кадровыми перестановками,</w:t>
      </w:r>
      <w:r/>
    </w:p>
    <w:p>
      <w:pPr>
        <w:ind w:firstLine="720"/>
        <w:jc w:val="both"/>
      </w:pPr>
      <w:r/>
      <w:r/>
    </w:p>
    <w:p>
      <w:pPr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2"/>
        <w:numPr>
          <w:ilvl w:val="0"/>
          <w:numId w:val="20"/>
        </w:numPr>
        <w:ind w:left="0" w:firstLine="709"/>
        <w:jc w:val="both"/>
        <w:tabs>
          <w:tab w:val="left" w:pos="993" w:leader="none"/>
        </w:tabs>
        <w:rPr>
          <w:b/>
          <w:bCs/>
        </w:rPr>
      </w:pPr>
      <w:r>
        <w:t xml:space="preserve"> Внести в постановление администрации Печенгского муниципального округа     от 09.06.2021 № 555 «</w:t>
      </w:r>
      <w:r>
        <w:rPr>
          <w:bCs/>
        </w:rPr>
        <w:t xml:space="preserve">Об организации Центра тестирования по выполнению нормативов испытаний (тестов) </w:t>
      </w:r>
      <w:r>
        <w:t xml:space="preserve">Всероссийского физкультурно - спортивного комплекса «Готов            к труду и обороне» (ГТО) </w:t>
      </w:r>
      <w:r>
        <w:rPr>
          <w:bCs/>
        </w:rPr>
        <w:t xml:space="preserve">в Печенгском муниципальном округе</w:t>
      </w:r>
      <w:r>
        <w:t xml:space="preserve"> «Мурманской области» (далее - постановление) следующие изменения:</w:t>
      </w:r>
      <w:r>
        <w:rPr>
          <w:b/>
          <w:bCs/>
        </w:rPr>
      </w:r>
      <w:r>
        <w:rPr>
          <w:b/>
          <w:bCs/>
        </w:rPr>
      </w:r>
    </w:p>
    <w:p>
      <w:pPr>
        <w:pStyle w:val="902"/>
        <w:numPr>
          <w:ilvl w:val="1"/>
          <w:numId w:val="20"/>
        </w:numPr>
        <w:ind w:left="0" w:firstLine="709"/>
        <w:jc w:val="both"/>
        <w:tabs>
          <w:tab w:val="left" w:pos="1134" w:leader="none"/>
        </w:tabs>
      </w:pPr>
      <w:r>
        <w:t xml:space="preserve"> </w:t>
      </w:r>
      <w:r>
        <w:t xml:space="preserve">Раздел</w:t>
      </w:r>
      <w:r>
        <w:t xml:space="preserve"> 3 постановления изложить в </w:t>
      </w:r>
      <w:r>
        <w:t xml:space="preserve">следующей </w:t>
      </w:r>
      <w:r>
        <w:t xml:space="preserve">редакции: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«3. Возложи</w:t>
      </w:r>
      <w:r>
        <w:t xml:space="preserve">ть обязанности руководителя Центра тестирования по выполнению нормативов испытаний (тестов) Всероссийского физкультурно - спортивного комплекса «Готов к труду и обороне» (ГТО)» в Печенгском муниципальном округе на директора МБУ ДО ДЮСШ Кравцеву А.А.».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3.1. Возложить </w:t>
      </w:r>
      <w:r>
        <w:t xml:space="preserve">обязанности администратора центра тестирования</w:t>
      </w:r>
      <w:r>
        <w:t xml:space="preserve"> по выполнению нормативов испытаний (тестов) Всероссийского физкультурно-спортивного комплекса «Готов к труду и обороне» (ГТО)» в Печенгском муниципальном округе на инструктора-методиста МБУ ДО ДЮСШ </w:t>
      </w:r>
      <w:r>
        <w:t xml:space="preserve">на </w:t>
      </w:r>
      <w:r>
        <w:t xml:space="preserve">Шарапову А.Е.</w:t>
      </w:r>
      <w:r>
        <w:t xml:space="preserve">».</w:t>
      </w:r>
      <w:r/>
    </w:p>
    <w:p>
      <w:pPr>
        <w:pStyle w:val="902"/>
        <w:numPr>
          <w:ilvl w:val="1"/>
          <w:numId w:val="20"/>
        </w:numPr>
        <w:ind w:left="0" w:firstLine="709"/>
        <w:jc w:val="both"/>
        <w:tabs>
          <w:tab w:val="left" w:pos="1134" w:leader="none"/>
        </w:tabs>
      </w:pPr>
      <w:r>
        <w:t xml:space="preserve"> </w:t>
      </w:r>
      <w:r>
        <w:t xml:space="preserve">Приложени</w:t>
      </w:r>
      <w:r>
        <w:t xml:space="preserve">е </w:t>
      </w:r>
      <w:r>
        <w:t xml:space="preserve">3</w:t>
      </w:r>
      <w:r>
        <w:t xml:space="preserve"> к постановлению</w:t>
      </w:r>
      <w:r>
        <w:t xml:space="preserve"> изложить в </w:t>
      </w:r>
      <w:r>
        <w:t xml:space="preserve">следующей редакции согласно приложению к настоящему постановлению.</w:t>
      </w:r>
      <w:r/>
    </w:p>
    <w:p>
      <w:pPr>
        <w:pStyle w:val="902"/>
        <w:numPr>
          <w:ilvl w:val="0"/>
          <w:numId w:val="20"/>
        </w:numPr>
        <w:ind w:left="0" w:firstLine="709"/>
        <w:jc w:val="both"/>
        <w:tabs>
          <w:tab w:val="left" w:pos="993" w:leader="none"/>
        </w:tabs>
      </w:pPr>
      <w:r>
        <w:t xml:space="preserve"> Настоящее постановление вступает в силу после его </w:t>
      </w:r>
      <w:r>
        <w:t xml:space="preserve">опубликования.</w:t>
      </w:r>
      <w:r/>
    </w:p>
    <w:p>
      <w:pPr>
        <w:pStyle w:val="902"/>
        <w:numPr>
          <w:ilvl w:val="0"/>
          <w:numId w:val="20"/>
        </w:numPr>
        <w:ind w:left="0" w:firstLine="709"/>
        <w:jc w:val="both"/>
        <w:tabs>
          <w:tab w:val="left" w:pos="993" w:leader="none"/>
        </w:tabs>
      </w:pPr>
      <w:r>
        <w:rPr>
          <w:rFonts w:eastAsia="Calibri"/>
          <w:lang w:eastAsia="ar-SA"/>
        </w:rPr>
        <w:t xml:space="preserve"> </w:t>
      </w:r>
      <w:r>
        <w:rPr>
          <w:rFonts w:eastAsia="Calibri"/>
        </w:rPr>
        <w:t xml:space="preserve">Настоящее постановление подлежит размещению </w:t>
      </w:r>
      <w:r>
        <w:t xml:space="preserve">на официальном сайте Печенгского муниципального округа</w:t>
      </w:r>
      <w:r>
        <w:rPr>
          <w:rFonts w:eastAsia="Calibri"/>
        </w:rPr>
        <w:t xml:space="preserve"> </w:t>
      </w:r>
      <w:hyperlink r:id="rId11" w:tooltip="https://pechengamr.gov-murman.ru/" w:history="1">
        <w:r>
          <w:rPr>
            <w:rStyle w:val="877"/>
            <w:rFonts w:eastAsia="Calibri"/>
            <w:color w:val="auto"/>
          </w:rPr>
          <w:t xml:space="preserve">htt</w:t>
        </w:r>
        <w:r>
          <w:rPr>
            <w:rStyle w:val="877"/>
            <w:rFonts w:eastAsia="Calibri"/>
            <w:color w:val="auto"/>
          </w:rPr>
          <w:t xml:space="preserve">ps://pechengamr.gov-murman.ru/</w:t>
        </w:r>
      </w:hyperlink>
      <w:r>
        <w:rPr>
          <w:rFonts w:eastAsia="Calibri"/>
        </w:rPr>
        <w:t xml:space="preserve">.</w:t>
      </w:r>
      <w:r/>
    </w:p>
    <w:p>
      <w:pPr>
        <w:ind w:firstLine="709"/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Исп. Кравцева А.А., 50311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8"/>
        <w:jc w:val="both"/>
      </w:pPr>
      <w:r/>
      <w:bookmarkStart w:id="1" w:name="_GoBack"/>
      <w:r/>
      <w:bookmarkEnd w:id="1"/>
      <w:r>
        <w:t xml:space="preserve">Приложение </w:t>
      </w:r>
      <w:r/>
    </w:p>
    <w:p>
      <w:pPr>
        <w:ind w:left="5528"/>
        <w:jc w:val="both"/>
        <w:widowControl w:val="off"/>
      </w:pPr>
      <w:r>
        <w:t xml:space="preserve">к</w:t>
      </w:r>
      <w:r>
        <w:t xml:space="preserve"> постановлению администрации Печенгского муниципального округа</w:t>
      </w:r>
      <w:r/>
    </w:p>
    <w:p>
      <w:pPr>
        <w:ind w:left="5528"/>
        <w:jc w:val="both"/>
        <w:widowControl w:val="off"/>
      </w:pPr>
      <w:r>
        <w:t xml:space="preserve">от 24.04.2024 № 689</w:t>
      </w:r>
      <w:r/>
    </w:p>
    <w:p>
      <w:pPr>
        <w:jc w:val="both"/>
        <w:rPr>
          <w:rFonts w:eastAsiaTheme="minorHAnsi" w:cstheme="minorBidi"/>
          <w:b/>
          <w:bCs/>
          <w:lang w:eastAsia="en-US"/>
        </w:rPr>
      </w:pPr>
      <w:r>
        <w:rPr>
          <w:rFonts w:eastAsiaTheme="minorHAnsi" w:cstheme="minorBidi"/>
          <w:b/>
          <w:bCs/>
          <w:lang w:eastAsia="en-US"/>
        </w:rPr>
      </w:r>
      <w:r>
        <w:rPr>
          <w:rFonts w:eastAsiaTheme="minorHAnsi" w:cstheme="minorBidi"/>
          <w:b/>
          <w:bCs/>
          <w:lang w:eastAsia="en-US"/>
        </w:rPr>
      </w:r>
      <w:r>
        <w:rPr>
          <w:rFonts w:eastAsiaTheme="minorHAnsi" w:cstheme="minorBidi"/>
          <w:b/>
          <w:bCs/>
          <w:lang w:eastAsia="en-US"/>
        </w:rPr>
      </w:r>
    </w:p>
    <w:p>
      <w:pPr>
        <w:jc w:val="both"/>
        <w:rPr>
          <w:rFonts w:eastAsiaTheme="minorHAnsi" w:cstheme="minorBidi"/>
          <w:b/>
          <w:bCs/>
          <w:lang w:eastAsia="en-US"/>
        </w:rPr>
      </w:pPr>
      <w:r>
        <w:rPr>
          <w:rFonts w:eastAsiaTheme="minorHAnsi" w:cstheme="minorBidi"/>
          <w:b/>
          <w:bCs/>
          <w:lang w:eastAsia="en-US"/>
        </w:rPr>
      </w:r>
      <w:r>
        <w:rPr>
          <w:rFonts w:eastAsiaTheme="minorHAnsi" w:cstheme="minorBidi"/>
          <w:b/>
          <w:bCs/>
          <w:lang w:eastAsia="en-US"/>
        </w:rPr>
      </w:r>
      <w:r>
        <w:rPr>
          <w:rFonts w:eastAsiaTheme="minorHAnsi" w:cstheme="minorBidi"/>
          <w:b/>
          <w:bCs/>
          <w:lang w:eastAsia="en-US"/>
        </w:rPr>
      </w:r>
    </w:p>
    <w:p>
      <w:pPr>
        <w:ind w:firstLine="709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СПИСОК</w:t>
      </w:r>
      <w:r>
        <w:rPr>
          <w:rFonts w:eastAsiaTheme="minorHAnsi"/>
          <w:b/>
          <w:lang w:eastAsia="en-US"/>
        </w:rPr>
      </w:r>
      <w:r>
        <w:rPr>
          <w:rFonts w:eastAsiaTheme="minorHAnsi"/>
          <w:b/>
          <w:lang w:eastAsia="en-US"/>
        </w:rPr>
      </w:r>
    </w:p>
    <w:p>
      <w:pPr>
        <w:jc w:val="center"/>
        <w:rPr>
          <w:bCs/>
        </w:rPr>
      </w:pPr>
      <w:r>
        <w:rPr>
          <w:rFonts w:eastAsiaTheme="minorHAnsi"/>
          <w:lang w:eastAsia="en-US"/>
        </w:rPr>
        <w:t xml:space="preserve">судейского корпуса (волонтеров) по выполнению </w:t>
      </w:r>
      <w:r>
        <w:rPr>
          <w:bCs/>
        </w:rPr>
        <w:t xml:space="preserve">нормативов испытаний (тестов) </w:t>
      </w:r>
      <w:r>
        <w:rPr>
          <w:rFonts w:eastAsiaTheme="minorHAnsi" w:cstheme="minorBidi"/>
        </w:rPr>
        <w:t xml:space="preserve">Всероссийского физкультурно-спортивного комплекса «Готов к труду и обороне» (ГТО) </w:t>
      </w:r>
      <w:r>
        <w:rPr>
          <w:bCs/>
        </w:rPr>
        <w:t xml:space="preserve">в Печенгском муниципальном округе</w:t>
      </w:r>
      <w:r>
        <w:rPr>
          <w:bCs/>
        </w:rPr>
      </w:r>
      <w:r>
        <w:rPr>
          <w:bCs/>
        </w:rPr>
      </w:r>
    </w:p>
    <w:p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</w:r>
      <w:r>
        <w:rPr>
          <w:rFonts w:eastAsiaTheme="minorHAnsi"/>
          <w:lang w:eastAsia="en-US"/>
        </w:rPr>
      </w:r>
      <w:r>
        <w:rPr>
          <w:rFonts w:eastAsiaTheme="minorHAnsi"/>
          <w:lang w:eastAsia="en-US"/>
        </w:rPr>
      </w:r>
    </w:p>
    <w:tbl>
      <w:tblPr>
        <w:tblStyle w:val="903"/>
        <w:tblW w:w="980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92"/>
        <w:gridCol w:w="4111"/>
        <w:gridCol w:w="708"/>
        <w:gridCol w:w="4593"/>
      </w:tblGrid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  <w:jc w:val="left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Афонченков Александр Иванович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тренер-преподаватель МБУ ДО ДЮСШ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Борисов Игорь Игоревич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инструктор по плаванию МБУ               «СК</w:t>
            </w:r>
            <w:r>
              <w:t xml:space="preserve"> «Дельфин»</w:t>
            </w:r>
            <w:r>
              <w:rPr>
                <w:i/>
              </w:rPr>
              <w:t xml:space="preserve"> 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Долинина Ольга Николаевна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ООШ № 22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  <w:rPr>
                <w:color w:val="ff0000"/>
              </w:rPr>
            </w:pPr>
            <w:r>
              <w:t xml:space="preserve">Балыкова Анжелика Андреевна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СОШ № 3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Константинова Вита Анатольевна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ООШ № 20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Неверова Марина Викторовна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тренер по плаванию МБУ                       «СК «Металлург»</w:t>
            </w:r>
            <w:r>
              <w:rPr>
                <w:i/>
              </w:rPr>
              <w:t xml:space="preserve"> 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Шарапова Анна Евгеньевна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преподаватель ГАПОУ МО «Печенгский политехнический техникум» 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Храбрунова Лариса Владимировна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СОШ № 5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Качанова Людмила Владимировна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СОШ № 3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Морозов Денис Эдуардович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тренер-преподаватель МБУ ДО ДЮСШ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rPr>
                <w:szCs w:val="22"/>
              </w:rPr>
              <w:t xml:space="preserve">Светлова Анастасия Львовна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ООШ № 1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Сокольчук Любовь Николаевна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ООШ № 22</w:t>
            </w:r>
            <w:r/>
          </w:p>
        </w:tc>
      </w:tr>
    </w:tbl>
    <w:p>
      <w:pPr>
        <w:jc w:val="both"/>
        <w:rPr>
          <w:rFonts w:eastAsiaTheme="minorHAnsi" w:cstheme="minorBidi"/>
          <w:szCs w:val="22"/>
        </w:rPr>
      </w:pPr>
      <w:r>
        <w:rPr>
          <w:rFonts w:eastAsiaTheme="minorHAnsi" w:cstheme="minorBidi"/>
          <w:szCs w:val="22"/>
        </w:rPr>
      </w:r>
      <w:r>
        <w:rPr>
          <w:rFonts w:eastAsiaTheme="minorHAnsi" w:cstheme="minorBidi"/>
          <w:szCs w:val="22"/>
        </w:rPr>
      </w:r>
      <w:r>
        <w:rPr>
          <w:rFonts w:eastAsiaTheme="minorHAnsi" w:cstheme="minorBidi"/>
          <w:szCs w:val="22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  <w:tabs>
          <w:tab w:val="num" w:pos="144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  <w:tabs>
          <w:tab w:val="num" w:pos="216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  <w:tabs>
          <w:tab w:val="num" w:pos="288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  <w:tabs>
          <w:tab w:val="num" w:pos="360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  <w:tabs>
          <w:tab w:val="num" w:pos="432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  <w:tabs>
          <w:tab w:val="num" w:pos="504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  <w:tabs>
          <w:tab w:val="num" w:pos="576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  <w:tabs>
          <w:tab w:val="num" w:pos="648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  <w:tabs>
          <w:tab w:val="num" w:pos="7200" w:leader="none"/>
        </w:tabs>
      </w:pPr>
    </w:lvl>
  </w:abstractNum>
  <w:abstractNum w:abstractNumId="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6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isLgl w:val="false"/>
      <w:suff w:val="tab"/>
      <w:lvlText w:val=""/>
      <w:lvlJc w:val="left"/>
      <w:pPr>
        <w:ind w:left="1080" w:hanging="360"/>
      </w:pPr>
      <w:rPr>
        <w:rFonts w:hint="default" w:ascii="Symbol" w:hAnsi="Symbol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80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80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9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0" w:hanging="360"/>
        <w:tabs>
          <w:tab w:val="num" w:pos="7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500" w:hanging="360"/>
        <w:tabs>
          <w:tab w:val="num" w:pos="15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20" w:hanging="180"/>
        <w:tabs>
          <w:tab w:val="num" w:pos="22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40" w:hanging="360"/>
        <w:tabs>
          <w:tab w:val="num" w:pos="29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60" w:hanging="360"/>
        <w:tabs>
          <w:tab w:val="num" w:pos="36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80" w:hanging="180"/>
        <w:tabs>
          <w:tab w:val="num" w:pos="43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100" w:hanging="360"/>
        <w:tabs>
          <w:tab w:val="num" w:pos="51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20" w:hanging="360"/>
        <w:tabs>
          <w:tab w:val="num" w:pos="58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40" w:hanging="180"/>
        <w:tabs>
          <w:tab w:val="num" w:pos="6540" w:leader="none"/>
        </w:tabs>
      </w:pPr>
    </w:lvl>
  </w:abstractNum>
  <w:abstractNum w:abstractNumId="22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21"/>
  </w:num>
  <w:num w:numId="4">
    <w:abstractNumId w:val="0"/>
  </w:num>
  <w:num w:numId="5">
    <w:abstractNumId w:val="7"/>
  </w:num>
  <w:num w:numId="6">
    <w:abstractNumId w:val="4"/>
  </w:num>
  <w:num w:numId="7">
    <w:abstractNumId w:val="13"/>
  </w:num>
  <w:num w:numId="8">
    <w:abstractNumId w:val="6"/>
  </w:num>
  <w:num w:numId="9">
    <w:abstractNumId w:val="10"/>
  </w:num>
  <w:num w:numId="10">
    <w:abstractNumId w:val="22"/>
  </w:num>
  <w:num w:numId="11">
    <w:abstractNumId w:val="19"/>
  </w:num>
  <w:num w:numId="12">
    <w:abstractNumId w:val="2"/>
  </w:num>
  <w:num w:numId="13">
    <w:abstractNumId w:val="1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7"/>
  </w:num>
  <w:num w:numId="17">
    <w:abstractNumId w:val="16"/>
  </w:num>
  <w:num w:numId="18">
    <w:abstractNumId w:val="11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8"/>
  </w:num>
  <w:num w:numId="22">
    <w:abstractNumId w:val="20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0">
    <w:name w:val="Heading 2 Char"/>
    <w:basedOn w:val="726"/>
    <w:link w:val="718"/>
    <w:uiPriority w:val="9"/>
    <w:rPr>
      <w:rFonts w:ascii="Arial" w:hAnsi="Arial" w:eastAsia="Arial" w:cs="Arial"/>
      <w:sz w:val="34"/>
    </w:rPr>
  </w:style>
  <w:style w:type="character" w:styleId="701">
    <w:name w:val="Heading 3 Char"/>
    <w:basedOn w:val="726"/>
    <w:link w:val="719"/>
    <w:uiPriority w:val="9"/>
    <w:rPr>
      <w:rFonts w:ascii="Arial" w:hAnsi="Arial" w:eastAsia="Arial" w:cs="Arial"/>
      <w:sz w:val="30"/>
      <w:szCs w:val="30"/>
    </w:rPr>
  </w:style>
  <w:style w:type="character" w:styleId="702">
    <w:name w:val="Heading 4 Char"/>
    <w:basedOn w:val="726"/>
    <w:link w:val="72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>
    <w:name w:val="Heading 5 Char"/>
    <w:basedOn w:val="726"/>
    <w:link w:val="72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>
    <w:name w:val="Heading 6 Char"/>
    <w:basedOn w:val="726"/>
    <w:link w:val="72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>
    <w:name w:val="Heading 7 Char"/>
    <w:basedOn w:val="726"/>
    <w:link w:val="72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>
    <w:name w:val="Heading 8 Char"/>
    <w:basedOn w:val="726"/>
    <w:link w:val="72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>
    <w:name w:val="Heading 9 Char"/>
    <w:basedOn w:val="726"/>
    <w:link w:val="725"/>
    <w:uiPriority w:val="9"/>
    <w:rPr>
      <w:rFonts w:ascii="Arial" w:hAnsi="Arial" w:eastAsia="Arial" w:cs="Arial"/>
      <w:i/>
      <w:iCs/>
      <w:sz w:val="21"/>
      <w:szCs w:val="21"/>
    </w:rPr>
  </w:style>
  <w:style w:type="character" w:styleId="708">
    <w:name w:val="Title Char"/>
    <w:basedOn w:val="726"/>
    <w:link w:val="896"/>
    <w:uiPriority w:val="10"/>
    <w:rPr>
      <w:sz w:val="48"/>
      <w:szCs w:val="48"/>
    </w:rPr>
  </w:style>
  <w:style w:type="character" w:styleId="709">
    <w:name w:val="Subtitle Char"/>
    <w:basedOn w:val="726"/>
    <w:link w:val="740"/>
    <w:uiPriority w:val="11"/>
    <w:rPr>
      <w:sz w:val="24"/>
      <w:szCs w:val="24"/>
    </w:rPr>
  </w:style>
  <w:style w:type="character" w:styleId="710">
    <w:name w:val="Quote Char"/>
    <w:link w:val="742"/>
    <w:uiPriority w:val="29"/>
    <w:rPr>
      <w:i/>
    </w:rPr>
  </w:style>
  <w:style w:type="character" w:styleId="711">
    <w:name w:val="Intense Quote Char"/>
    <w:link w:val="744"/>
    <w:uiPriority w:val="30"/>
    <w:rPr>
      <w:i/>
    </w:rPr>
  </w:style>
  <w:style w:type="character" w:styleId="712">
    <w:name w:val="Header Char"/>
    <w:basedOn w:val="726"/>
    <w:link w:val="746"/>
    <w:uiPriority w:val="99"/>
  </w:style>
  <w:style w:type="character" w:styleId="713">
    <w:name w:val="Caption Char"/>
    <w:basedOn w:val="750"/>
    <w:link w:val="748"/>
    <w:uiPriority w:val="99"/>
  </w:style>
  <w:style w:type="character" w:styleId="714">
    <w:name w:val="Footnote Text Char"/>
    <w:link w:val="878"/>
    <w:uiPriority w:val="99"/>
    <w:rPr>
      <w:sz w:val="18"/>
    </w:rPr>
  </w:style>
  <w:style w:type="character" w:styleId="715">
    <w:name w:val="Endnote Text Char"/>
    <w:link w:val="881"/>
    <w:uiPriority w:val="99"/>
    <w:rPr>
      <w:sz w:val="20"/>
    </w:rPr>
  </w:style>
  <w:style w:type="paragraph" w:styleId="716" w:default="1">
    <w:name w:val="Normal"/>
    <w:qFormat/>
    <w:rPr>
      <w:sz w:val="24"/>
      <w:szCs w:val="24"/>
    </w:rPr>
  </w:style>
  <w:style w:type="paragraph" w:styleId="717">
    <w:name w:val="Heading 1"/>
    <w:basedOn w:val="716"/>
    <w:next w:val="716"/>
    <w:link w:val="901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718">
    <w:name w:val="Heading 2"/>
    <w:basedOn w:val="716"/>
    <w:next w:val="716"/>
    <w:link w:val="73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19">
    <w:name w:val="Heading 3"/>
    <w:basedOn w:val="716"/>
    <w:next w:val="716"/>
    <w:link w:val="731"/>
    <w:qFormat/>
    <w:pPr>
      <w:jc w:val="center"/>
      <w:keepNext/>
      <w:outlineLvl w:val="2"/>
    </w:pPr>
    <w:rPr>
      <w:b/>
      <w:sz w:val="32"/>
      <w:szCs w:val="20"/>
    </w:rPr>
  </w:style>
  <w:style w:type="paragraph" w:styleId="720">
    <w:name w:val="Heading 4"/>
    <w:basedOn w:val="716"/>
    <w:next w:val="716"/>
    <w:link w:val="73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1">
    <w:name w:val="Heading 5"/>
    <w:basedOn w:val="716"/>
    <w:next w:val="716"/>
    <w:link w:val="73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2">
    <w:name w:val="Heading 6"/>
    <w:basedOn w:val="716"/>
    <w:next w:val="716"/>
    <w:link w:val="73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3">
    <w:name w:val="Heading 7"/>
    <w:basedOn w:val="716"/>
    <w:next w:val="716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4">
    <w:name w:val="Heading 8"/>
    <w:basedOn w:val="716"/>
    <w:next w:val="716"/>
    <w:link w:val="73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5">
    <w:name w:val="Heading 9"/>
    <w:basedOn w:val="716"/>
    <w:next w:val="716"/>
    <w:link w:val="73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6" w:default="1">
    <w:name w:val="Default Paragraph Font"/>
    <w:uiPriority w:val="1"/>
    <w:semiHidden/>
    <w:unhideWhenUsed/>
  </w:style>
  <w:style w:type="table" w:styleId="7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8" w:default="1">
    <w:name w:val="No List"/>
    <w:uiPriority w:val="99"/>
    <w:semiHidden/>
    <w:unhideWhenUsed/>
  </w:style>
  <w:style w:type="character" w:styleId="729" w:customStyle="1">
    <w:name w:val="Heading 1 Char"/>
    <w:basedOn w:val="726"/>
    <w:uiPriority w:val="9"/>
    <w:rPr>
      <w:rFonts w:ascii="Arial" w:hAnsi="Arial" w:eastAsia="Arial" w:cs="Arial"/>
      <w:sz w:val="40"/>
      <w:szCs w:val="40"/>
    </w:rPr>
  </w:style>
  <w:style w:type="character" w:styleId="730" w:customStyle="1">
    <w:name w:val="Заголовок 2 Знак"/>
    <w:basedOn w:val="726"/>
    <w:link w:val="718"/>
    <w:uiPriority w:val="9"/>
    <w:rPr>
      <w:rFonts w:ascii="Arial" w:hAnsi="Arial" w:eastAsia="Arial" w:cs="Arial"/>
      <w:sz w:val="34"/>
    </w:rPr>
  </w:style>
  <w:style w:type="character" w:styleId="731" w:customStyle="1">
    <w:name w:val="Заголовок 3 Знак"/>
    <w:basedOn w:val="726"/>
    <w:link w:val="719"/>
    <w:uiPriority w:val="9"/>
    <w:rPr>
      <w:rFonts w:ascii="Arial" w:hAnsi="Arial" w:eastAsia="Arial" w:cs="Arial"/>
      <w:sz w:val="30"/>
      <w:szCs w:val="30"/>
    </w:rPr>
  </w:style>
  <w:style w:type="character" w:styleId="732" w:customStyle="1">
    <w:name w:val="Заголовок 4 Знак"/>
    <w:basedOn w:val="726"/>
    <w:link w:val="720"/>
    <w:uiPriority w:val="9"/>
    <w:rPr>
      <w:rFonts w:ascii="Arial" w:hAnsi="Arial" w:eastAsia="Arial" w:cs="Arial"/>
      <w:b/>
      <w:bCs/>
      <w:sz w:val="26"/>
      <w:szCs w:val="26"/>
    </w:rPr>
  </w:style>
  <w:style w:type="character" w:styleId="733" w:customStyle="1">
    <w:name w:val="Заголовок 5 Знак"/>
    <w:basedOn w:val="726"/>
    <w:link w:val="721"/>
    <w:uiPriority w:val="9"/>
    <w:rPr>
      <w:rFonts w:ascii="Arial" w:hAnsi="Arial" w:eastAsia="Arial" w:cs="Arial"/>
      <w:b/>
      <w:bCs/>
      <w:sz w:val="24"/>
      <w:szCs w:val="24"/>
    </w:rPr>
  </w:style>
  <w:style w:type="character" w:styleId="734" w:customStyle="1">
    <w:name w:val="Заголовок 6 Знак"/>
    <w:basedOn w:val="726"/>
    <w:link w:val="722"/>
    <w:uiPriority w:val="9"/>
    <w:rPr>
      <w:rFonts w:ascii="Arial" w:hAnsi="Arial" w:eastAsia="Arial" w:cs="Arial"/>
      <w:b/>
      <w:bCs/>
      <w:sz w:val="22"/>
      <w:szCs w:val="22"/>
    </w:rPr>
  </w:style>
  <w:style w:type="character" w:styleId="735" w:customStyle="1">
    <w:name w:val="Заголовок 7 Знак"/>
    <w:basedOn w:val="726"/>
    <w:link w:val="72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6" w:customStyle="1">
    <w:name w:val="Заголовок 8 Знак"/>
    <w:basedOn w:val="726"/>
    <w:link w:val="724"/>
    <w:uiPriority w:val="9"/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Заголовок 9 Знак"/>
    <w:basedOn w:val="726"/>
    <w:link w:val="725"/>
    <w:uiPriority w:val="9"/>
    <w:rPr>
      <w:rFonts w:ascii="Arial" w:hAnsi="Arial" w:eastAsia="Arial" w:cs="Arial"/>
      <w:i/>
      <w:iCs/>
      <w:sz w:val="21"/>
      <w:szCs w:val="21"/>
    </w:rPr>
  </w:style>
  <w:style w:type="paragraph" w:styleId="738">
    <w:name w:val="No Spacing"/>
    <w:uiPriority w:val="1"/>
    <w:qFormat/>
  </w:style>
  <w:style w:type="character" w:styleId="739" w:customStyle="1">
    <w:name w:val="Название Знак"/>
    <w:basedOn w:val="726"/>
    <w:link w:val="896"/>
    <w:uiPriority w:val="10"/>
    <w:rPr>
      <w:sz w:val="48"/>
      <w:szCs w:val="48"/>
    </w:rPr>
  </w:style>
  <w:style w:type="paragraph" w:styleId="740">
    <w:name w:val="Subtitle"/>
    <w:basedOn w:val="716"/>
    <w:next w:val="716"/>
    <w:link w:val="741"/>
    <w:uiPriority w:val="11"/>
    <w:qFormat/>
    <w:pPr>
      <w:spacing w:before="200" w:after="200"/>
    </w:pPr>
  </w:style>
  <w:style w:type="character" w:styleId="741" w:customStyle="1">
    <w:name w:val="Подзаголовок Знак"/>
    <w:basedOn w:val="726"/>
    <w:link w:val="740"/>
    <w:uiPriority w:val="11"/>
    <w:rPr>
      <w:sz w:val="24"/>
      <w:szCs w:val="24"/>
    </w:rPr>
  </w:style>
  <w:style w:type="paragraph" w:styleId="742">
    <w:name w:val="Quote"/>
    <w:basedOn w:val="716"/>
    <w:next w:val="716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Цитата 2 Знак"/>
    <w:link w:val="742"/>
    <w:uiPriority w:val="29"/>
    <w:rPr>
      <w:i/>
    </w:rPr>
  </w:style>
  <w:style w:type="paragraph" w:styleId="744">
    <w:name w:val="Intense Quote"/>
    <w:basedOn w:val="716"/>
    <w:next w:val="716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Выделенная цитата Знак"/>
    <w:link w:val="744"/>
    <w:uiPriority w:val="30"/>
    <w:rPr>
      <w:i/>
    </w:rPr>
  </w:style>
  <w:style w:type="paragraph" w:styleId="746">
    <w:name w:val="Header"/>
    <w:basedOn w:val="716"/>
    <w:link w:val="74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7" w:customStyle="1">
    <w:name w:val="Верхний колонтитул Знак"/>
    <w:basedOn w:val="726"/>
    <w:link w:val="746"/>
    <w:uiPriority w:val="99"/>
  </w:style>
  <w:style w:type="paragraph" w:styleId="748">
    <w:name w:val="Footer"/>
    <w:basedOn w:val="716"/>
    <w:link w:val="75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9" w:customStyle="1">
    <w:name w:val="Footer Char"/>
    <w:basedOn w:val="726"/>
    <w:uiPriority w:val="99"/>
  </w:style>
  <w:style w:type="paragraph" w:styleId="750">
    <w:name w:val="Caption"/>
    <w:basedOn w:val="716"/>
    <w:next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1" w:customStyle="1">
    <w:name w:val="Нижний колонтитул Знак"/>
    <w:link w:val="748"/>
    <w:uiPriority w:val="99"/>
  </w:style>
  <w:style w:type="table" w:styleId="752" w:customStyle="1">
    <w:name w:val="Table Grid Light"/>
    <w:basedOn w:val="72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3">
    <w:name w:val="Plain Table 1"/>
    <w:basedOn w:val="72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2"/>
    <w:basedOn w:val="72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3"/>
    <w:basedOn w:val="72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basedOn w:val="72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basedOn w:val="72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basedOn w:val="72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1"/>
    <w:basedOn w:val="72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2"/>
    <w:basedOn w:val="72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3"/>
    <w:basedOn w:val="72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4"/>
    <w:basedOn w:val="72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5"/>
    <w:basedOn w:val="72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6"/>
    <w:basedOn w:val="72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basedOn w:val="72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1"/>
    <w:basedOn w:val="72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2"/>
    <w:basedOn w:val="72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3"/>
    <w:basedOn w:val="72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4"/>
    <w:basedOn w:val="72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5"/>
    <w:basedOn w:val="72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6"/>
    <w:basedOn w:val="72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72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1"/>
    <w:basedOn w:val="72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2"/>
    <w:basedOn w:val="72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3"/>
    <w:basedOn w:val="72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4"/>
    <w:basedOn w:val="72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5"/>
    <w:basedOn w:val="72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6"/>
    <w:basedOn w:val="72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basedOn w:val="72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 w:customStyle="1">
    <w:name w:val="Grid Table 4 - Accent 1"/>
    <w:basedOn w:val="72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1" w:customStyle="1">
    <w:name w:val="Grid Table 4 - Accent 2"/>
    <w:basedOn w:val="72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2" w:customStyle="1">
    <w:name w:val="Grid Table 4 - Accent 3"/>
    <w:basedOn w:val="72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3" w:customStyle="1">
    <w:name w:val="Grid Table 4 - Accent 4"/>
    <w:basedOn w:val="72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4" w:customStyle="1">
    <w:name w:val="Grid Table 4 - Accent 5"/>
    <w:basedOn w:val="72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5" w:customStyle="1">
    <w:name w:val="Grid Table 4 - Accent 6"/>
    <w:basedOn w:val="72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6">
    <w:name w:val="Grid Table 5 Dark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1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2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3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4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5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6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3">
    <w:name w:val="Grid Table 6 Colorful"/>
    <w:basedOn w:val="72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4" w:customStyle="1">
    <w:name w:val="Grid Table 6 Colorful - Accent 1"/>
    <w:basedOn w:val="72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5" w:customStyle="1">
    <w:name w:val="Grid Table 6 Colorful - Accent 2"/>
    <w:basedOn w:val="72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6" w:customStyle="1">
    <w:name w:val="Grid Table 6 Colorful - Accent 3"/>
    <w:basedOn w:val="72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7" w:customStyle="1">
    <w:name w:val="Grid Table 6 Colorful - Accent 4"/>
    <w:basedOn w:val="72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8" w:customStyle="1">
    <w:name w:val="Grid Table 6 Colorful - Accent 5"/>
    <w:basedOn w:val="72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6 Colorful - Accent 6"/>
    <w:basedOn w:val="72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0">
    <w:name w:val="Grid Table 7 Colorful"/>
    <w:basedOn w:val="72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1"/>
    <w:basedOn w:val="72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2"/>
    <w:basedOn w:val="72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3"/>
    <w:basedOn w:val="72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4"/>
    <w:basedOn w:val="72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5"/>
    <w:basedOn w:val="72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6"/>
    <w:basedOn w:val="72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>
    <w:name w:val="List Table 1 Light"/>
    <w:basedOn w:val="72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1"/>
    <w:basedOn w:val="72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2"/>
    <w:basedOn w:val="72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3"/>
    <w:basedOn w:val="72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4"/>
    <w:basedOn w:val="72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5"/>
    <w:basedOn w:val="72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6"/>
    <w:basedOn w:val="72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basedOn w:val="72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1"/>
    <w:basedOn w:val="72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2"/>
    <w:basedOn w:val="72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3"/>
    <w:basedOn w:val="72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4"/>
    <w:basedOn w:val="72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5"/>
    <w:basedOn w:val="72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6"/>
    <w:basedOn w:val="72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basedOn w:val="72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1"/>
    <w:basedOn w:val="72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2"/>
    <w:basedOn w:val="72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3"/>
    <w:basedOn w:val="72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4"/>
    <w:basedOn w:val="72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5"/>
    <w:basedOn w:val="72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6"/>
    <w:basedOn w:val="72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basedOn w:val="72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1"/>
    <w:basedOn w:val="72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2"/>
    <w:basedOn w:val="72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3"/>
    <w:basedOn w:val="72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4"/>
    <w:basedOn w:val="72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5"/>
    <w:basedOn w:val="72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6"/>
    <w:basedOn w:val="72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basedOn w:val="72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1"/>
    <w:basedOn w:val="72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2"/>
    <w:basedOn w:val="72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3"/>
    <w:basedOn w:val="72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4"/>
    <w:basedOn w:val="72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5"/>
    <w:basedOn w:val="72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6"/>
    <w:basedOn w:val="72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>
    <w:name w:val="List Table 6 Colorful"/>
    <w:basedOn w:val="72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3" w:customStyle="1">
    <w:name w:val="List Table 6 Colorful - Accent 1"/>
    <w:basedOn w:val="72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4" w:customStyle="1">
    <w:name w:val="List Table 6 Colorful - Accent 2"/>
    <w:basedOn w:val="72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5" w:customStyle="1">
    <w:name w:val="List Table 6 Colorful - Accent 3"/>
    <w:basedOn w:val="72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6" w:customStyle="1">
    <w:name w:val="List Table 6 Colorful - Accent 4"/>
    <w:basedOn w:val="72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7" w:customStyle="1">
    <w:name w:val="List Table 6 Colorful - Accent 5"/>
    <w:basedOn w:val="72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8" w:customStyle="1">
    <w:name w:val="List Table 6 Colorful - Accent 6"/>
    <w:basedOn w:val="72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9">
    <w:name w:val="List Table 7 Colorful"/>
    <w:basedOn w:val="72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1"/>
    <w:basedOn w:val="72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2"/>
    <w:basedOn w:val="72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3"/>
    <w:basedOn w:val="72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4"/>
    <w:basedOn w:val="72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5"/>
    <w:basedOn w:val="72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6"/>
    <w:basedOn w:val="72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ned - Accent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Lined - Accent 1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Lined - Accent 2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Lined - Accent 3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Lined - Accent 4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Lined - Accent 5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Lined - Accent 6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 &amp; Lined - Accent"/>
    <w:basedOn w:val="72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4" w:customStyle="1">
    <w:name w:val="Bordered &amp; Lined - Accent 1"/>
    <w:basedOn w:val="72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5" w:customStyle="1">
    <w:name w:val="Bordered &amp; Lined - Accent 2"/>
    <w:basedOn w:val="72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6" w:customStyle="1">
    <w:name w:val="Bordered &amp; Lined - Accent 3"/>
    <w:basedOn w:val="72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7" w:customStyle="1">
    <w:name w:val="Bordered &amp; Lined - Accent 4"/>
    <w:basedOn w:val="72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8" w:customStyle="1">
    <w:name w:val="Bordered &amp; Lined - Accent 5"/>
    <w:basedOn w:val="72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9" w:customStyle="1">
    <w:name w:val="Bordered &amp; Lined - Accent 6"/>
    <w:basedOn w:val="72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0" w:customStyle="1">
    <w:name w:val="Bordered"/>
    <w:basedOn w:val="72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1" w:customStyle="1">
    <w:name w:val="Bordered - Accent 1"/>
    <w:basedOn w:val="72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2" w:customStyle="1">
    <w:name w:val="Bordered - Accent 2"/>
    <w:basedOn w:val="72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3" w:customStyle="1">
    <w:name w:val="Bordered - Accent 3"/>
    <w:basedOn w:val="72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4" w:customStyle="1">
    <w:name w:val="Bordered - Accent 4"/>
    <w:basedOn w:val="72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5" w:customStyle="1">
    <w:name w:val="Bordered - Accent 5"/>
    <w:basedOn w:val="72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6" w:customStyle="1">
    <w:name w:val="Bordered - Accent 6"/>
    <w:basedOn w:val="72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7">
    <w:name w:val="Hyperlink"/>
    <w:uiPriority w:val="99"/>
    <w:unhideWhenUsed/>
    <w:rPr>
      <w:color w:val="0000ff" w:themeColor="hyperlink"/>
      <w:u w:val="single"/>
    </w:rPr>
  </w:style>
  <w:style w:type="paragraph" w:styleId="878">
    <w:name w:val="footnote text"/>
    <w:basedOn w:val="716"/>
    <w:link w:val="879"/>
    <w:uiPriority w:val="99"/>
    <w:semiHidden/>
    <w:unhideWhenUsed/>
    <w:pPr>
      <w:spacing w:after="40"/>
    </w:pPr>
    <w:rPr>
      <w:sz w:val="18"/>
    </w:rPr>
  </w:style>
  <w:style w:type="character" w:styleId="879" w:customStyle="1">
    <w:name w:val="Текст сноски Знак"/>
    <w:link w:val="878"/>
    <w:uiPriority w:val="99"/>
    <w:rPr>
      <w:sz w:val="18"/>
    </w:rPr>
  </w:style>
  <w:style w:type="character" w:styleId="880">
    <w:name w:val="footnote reference"/>
    <w:basedOn w:val="726"/>
    <w:uiPriority w:val="99"/>
    <w:unhideWhenUsed/>
    <w:rPr>
      <w:vertAlign w:val="superscript"/>
    </w:rPr>
  </w:style>
  <w:style w:type="paragraph" w:styleId="881">
    <w:name w:val="endnote text"/>
    <w:basedOn w:val="716"/>
    <w:link w:val="882"/>
    <w:uiPriority w:val="99"/>
    <w:semiHidden/>
    <w:unhideWhenUsed/>
    <w:rPr>
      <w:sz w:val="20"/>
    </w:rPr>
  </w:style>
  <w:style w:type="character" w:styleId="882" w:customStyle="1">
    <w:name w:val="Текст концевой сноски Знак"/>
    <w:link w:val="881"/>
    <w:uiPriority w:val="99"/>
    <w:rPr>
      <w:sz w:val="20"/>
    </w:rPr>
  </w:style>
  <w:style w:type="character" w:styleId="883">
    <w:name w:val="endnote reference"/>
    <w:basedOn w:val="726"/>
    <w:uiPriority w:val="99"/>
    <w:semiHidden/>
    <w:unhideWhenUsed/>
    <w:rPr>
      <w:vertAlign w:val="superscript"/>
    </w:rPr>
  </w:style>
  <w:style w:type="paragraph" w:styleId="884">
    <w:name w:val="toc 1"/>
    <w:basedOn w:val="716"/>
    <w:next w:val="716"/>
    <w:uiPriority w:val="39"/>
    <w:unhideWhenUsed/>
    <w:pPr>
      <w:spacing w:after="57"/>
    </w:pPr>
  </w:style>
  <w:style w:type="paragraph" w:styleId="885">
    <w:name w:val="toc 2"/>
    <w:basedOn w:val="716"/>
    <w:next w:val="716"/>
    <w:uiPriority w:val="39"/>
    <w:unhideWhenUsed/>
    <w:pPr>
      <w:ind w:left="283"/>
      <w:spacing w:after="57"/>
    </w:pPr>
  </w:style>
  <w:style w:type="paragraph" w:styleId="886">
    <w:name w:val="toc 3"/>
    <w:basedOn w:val="716"/>
    <w:next w:val="716"/>
    <w:uiPriority w:val="39"/>
    <w:unhideWhenUsed/>
    <w:pPr>
      <w:ind w:left="567"/>
      <w:spacing w:after="57"/>
    </w:pPr>
  </w:style>
  <w:style w:type="paragraph" w:styleId="887">
    <w:name w:val="toc 4"/>
    <w:basedOn w:val="716"/>
    <w:next w:val="716"/>
    <w:uiPriority w:val="39"/>
    <w:unhideWhenUsed/>
    <w:pPr>
      <w:ind w:left="850"/>
      <w:spacing w:after="57"/>
    </w:pPr>
  </w:style>
  <w:style w:type="paragraph" w:styleId="888">
    <w:name w:val="toc 5"/>
    <w:basedOn w:val="716"/>
    <w:next w:val="716"/>
    <w:uiPriority w:val="39"/>
    <w:unhideWhenUsed/>
    <w:pPr>
      <w:ind w:left="1134"/>
      <w:spacing w:after="57"/>
    </w:pPr>
  </w:style>
  <w:style w:type="paragraph" w:styleId="889">
    <w:name w:val="toc 6"/>
    <w:basedOn w:val="716"/>
    <w:next w:val="716"/>
    <w:uiPriority w:val="39"/>
    <w:unhideWhenUsed/>
    <w:pPr>
      <w:ind w:left="1417"/>
      <w:spacing w:after="57"/>
    </w:pPr>
  </w:style>
  <w:style w:type="paragraph" w:styleId="890">
    <w:name w:val="toc 7"/>
    <w:basedOn w:val="716"/>
    <w:next w:val="716"/>
    <w:uiPriority w:val="39"/>
    <w:unhideWhenUsed/>
    <w:pPr>
      <w:ind w:left="1701"/>
      <w:spacing w:after="57"/>
    </w:pPr>
  </w:style>
  <w:style w:type="paragraph" w:styleId="891">
    <w:name w:val="toc 8"/>
    <w:basedOn w:val="716"/>
    <w:next w:val="716"/>
    <w:uiPriority w:val="39"/>
    <w:unhideWhenUsed/>
    <w:pPr>
      <w:ind w:left="1984"/>
      <w:spacing w:after="57"/>
    </w:pPr>
  </w:style>
  <w:style w:type="paragraph" w:styleId="892">
    <w:name w:val="toc 9"/>
    <w:basedOn w:val="716"/>
    <w:next w:val="716"/>
    <w:uiPriority w:val="39"/>
    <w:unhideWhenUsed/>
    <w:pPr>
      <w:ind w:left="2268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716"/>
    <w:next w:val="716"/>
    <w:uiPriority w:val="99"/>
    <w:unhideWhenUsed/>
  </w:style>
  <w:style w:type="paragraph" w:styleId="895">
    <w:name w:val="Balloon Text"/>
    <w:basedOn w:val="716"/>
    <w:semiHidden/>
    <w:rPr>
      <w:rFonts w:ascii="Tahoma" w:hAnsi="Tahoma" w:cs="Tahoma"/>
      <w:sz w:val="16"/>
      <w:szCs w:val="16"/>
    </w:rPr>
  </w:style>
  <w:style w:type="paragraph" w:styleId="896">
    <w:name w:val="Title"/>
    <w:basedOn w:val="716"/>
    <w:link w:val="739"/>
    <w:qFormat/>
    <w:pPr>
      <w:jc w:val="center"/>
    </w:pPr>
    <w:rPr>
      <w:b/>
      <w:sz w:val="28"/>
      <w:szCs w:val="20"/>
    </w:rPr>
  </w:style>
  <w:style w:type="paragraph" w:styleId="897">
    <w:name w:val="Body Text 2"/>
    <w:basedOn w:val="716"/>
    <w:link w:val="898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98" w:customStyle="1">
    <w:name w:val="Основной текст 2 Знак"/>
    <w:link w:val="897"/>
    <w:rPr>
      <w:sz w:val="26"/>
      <w:szCs w:val="26"/>
      <w:lang w:val="ru-RU" w:eastAsia="ru-RU" w:bidi="ar-SA"/>
    </w:rPr>
  </w:style>
  <w:style w:type="paragraph" w:styleId="899">
    <w:name w:val="Body Text"/>
    <w:basedOn w:val="716"/>
    <w:link w:val="900"/>
    <w:pPr>
      <w:spacing w:after="120"/>
    </w:pPr>
  </w:style>
  <w:style w:type="character" w:styleId="900" w:customStyle="1">
    <w:name w:val="Основной текст Знак"/>
    <w:basedOn w:val="726"/>
    <w:link w:val="899"/>
    <w:rPr>
      <w:sz w:val="24"/>
      <w:szCs w:val="24"/>
    </w:rPr>
  </w:style>
  <w:style w:type="character" w:styleId="901" w:customStyle="1">
    <w:name w:val="Заголовок 1 Знак"/>
    <w:basedOn w:val="726"/>
    <w:link w:val="717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902">
    <w:name w:val="List Paragraph"/>
    <w:basedOn w:val="716"/>
    <w:uiPriority w:val="34"/>
    <w:qFormat/>
    <w:pPr>
      <w:contextualSpacing/>
      <w:ind w:left="720"/>
    </w:pPr>
  </w:style>
  <w:style w:type="table" w:styleId="903">
    <w:name w:val="Table Grid"/>
    <w:basedOn w:val="727"/>
    <w:uiPriority w:val="59"/>
    <w:pPr>
      <w:ind w:firstLine="709"/>
      <w:jc w:val="both"/>
    </w:pPr>
    <w:rPr>
      <w:rFonts w:eastAsiaTheme="minorHAnsi" w:cstheme="minorBidi"/>
      <w:sz w:val="24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6434E-2F10-4866-A5EE-F53440C64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Дом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имуществом администрации муниципального образования Печенгский район</dc:title>
  <dc:creator>Наталья</dc:creator>
  <cp:revision>4</cp:revision>
  <dcterms:created xsi:type="dcterms:W3CDTF">2024-04-19T13:12:00Z</dcterms:created>
  <dcterms:modified xsi:type="dcterms:W3CDTF">2024-04-25T13:34:36Z</dcterms:modified>
</cp:coreProperties>
</file>