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</w:rPr>
        <w:outlineLvl w:val="2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en-US"/>
        </w:rPr>
        <w:t xml:space="preserve">24</w:t>
      </w:r>
      <w:r>
        <w:rPr>
          <w:b/>
          <w:bCs/>
          <w:sz w:val="24"/>
          <w:szCs w:val="24"/>
          <w:lang w:val="ru-RU"/>
        </w:rPr>
        <w:t xml:space="preserve">.</w:t>
      </w:r>
      <w:r>
        <w:rPr>
          <w:b/>
          <w:bCs/>
          <w:sz w:val="24"/>
          <w:szCs w:val="24"/>
          <w:lang w:val="en-US"/>
        </w:rPr>
        <w:t xml:space="preserve">04</w:t>
      </w:r>
      <w:r>
        <w:rPr>
          <w:b/>
          <w:bCs/>
          <w:sz w:val="24"/>
          <w:szCs w:val="24"/>
          <w:lang w:val="ru-RU"/>
        </w:rPr>
        <w:t xml:space="preserve">.</w:t>
      </w:r>
      <w:r>
        <w:rPr>
          <w:b/>
          <w:bCs/>
          <w:sz w:val="24"/>
          <w:szCs w:val="24"/>
          <w:lang w:val="en-US"/>
        </w:rPr>
        <w:t xml:space="preserve">2024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   </w:t>
      </w:r>
      <w:r>
        <w:rPr>
          <w:b/>
          <w:bCs/>
          <w:caps/>
          <w:sz w:val="24"/>
          <w:szCs w:val="24"/>
        </w:rPr>
        <w:t xml:space="preserve">№</w:t>
      </w:r>
      <w:r>
        <w:rPr>
          <w:b/>
          <w:bCs/>
          <w:caps/>
          <w:sz w:val="24"/>
          <w:szCs w:val="24"/>
        </w:rPr>
        <w:t xml:space="preserve"> 685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проверке готовности </w:t>
      </w:r>
      <w:r>
        <w:rPr>
          <w:b/>
        </w:rPr>
        <w:t xml:space="preserve">детских оздоровительных лагерей 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муниципальных образовательных </w:t>
      </w:r>
      <w:r>
        <w:rPr>
          <w:b/>
        </w:rPr>
        <w:t xml:space="preserve">учреждений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подведомственных отделу образования администрации Печенгского муниципального округа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к работе в летний период 202</w:t>
      </w:r>
      <w:r>
        <w:rPr>
          <w:b/>
        </w:rPr>
        <w:t xml:space="preserve">4</w:t>
      </w:r>
      <w:r>
        <w:rPr>
          <w:b/>
        </w:rPr>
        <w:t xml:space="preserve"> года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подготовки и организации летней оздоровительной кампании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Провести проверку готовности детских оздоро</w:t>
      </w:r>
      <w:r>
        <w:rPr>
          <w:sz w:val="24"/>
          <w:szCs w:val="24"/>
        </w:rPr>
        <w:t xml:space="preserve">вительных лагерей </w:t>
      </w:r>
      <w:r>
        <w:rPr>
          <w:sz w:val="24"/>
          <w:szCs w:val="24"/>
        </w:rPr>
        <w:t xml:space="preserve">муниципальных образовательных </w:t>
      </w:r>
      <w:r>
        <w:rPr>
          <w:sz w:val="24"/>
          <w:szCs w:val="24"/>
        </w:rPr>
        <w:t xml:space="preserve">учреждений</w:t>
      </w:r>
      <w:r>
        <w:rPr>
          <w:sz w:val="24"/>
          <w:szCs w:val="24"/>
        </w:rPr>
        <w:t xml:space="preserve">, подведомственных отделу образования администрации Печенгского </w:t>
      </w:r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  <w:t xml:space="preserve">(далее - организации отдыха и оздоровления детей)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к работе в летний период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года – в период с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.05.202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.05.202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Создать межведомственную комиссию по профилактике правонарушений и преду</w:t>
      </w:r>
      <w:r>
        <w:rPr>
          <w:sz w:val="24"/>
          <w:szCs w:val="24"/>
        </w:rPr>
        <w:t xml:space="preserve">преждению чрезвычайных ситуаций в местах отдыха детей, по обеспечению безопасности организованных групп детей по маршрутам их следования всеми видами транспорта, обеспечению безопасного пребывания детей в детских оздоровительных учреждениях, расположенных </w:t>
      </w:r>
      <w:r>
        <w:rPr>
          <w:sz w:val="24"/>
          <w:szCs w:val="24"/>
        </w:rPr>
        <w:t xml:space="preserve">в Печенгском муниципальном округе</w:t>
      </w:r>
      <w:r>
        <w:rPr>
          <w:sz w:val="24"/>
          <w:szCs w:val="24"/>
        </w:rPr>
        <w:t xml:space="preserve">, и для </w:t>
      </w:r>
      <w:r>
        <w:rPr>
          <w:sz w:val="24"/>
          <w:szCs w:val="24"/>
        </w:rPr>
        <w:t xml:space="preserve">проверки готовности </w:t>
      </w:r>
      <w:r>
        <w:rPr>
          <w:sz w:val="24"/>
          <w:szCs w:val="24"/>
        </w:rPr>
        <w:t xml:space="preserve">организаций отдыха и оздоровления детей в следующем составе: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11"/>
        <w:gridCol w:w="348"/>
        <w:gridCol w:w="7105"/>
      </w:tblGrid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Аристова Е.В.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старший инспектор  ГДН ОУУП и ПДН ОМВД России «Печенгский» 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Богданова Н.А.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</w:t>
            </w:r>
            <w:r>
              <w:rPr>
                <w:sz w:val="24"/>
                <w:szCs w:val="24"/>
              </w:rPr>
              <w:t xml:space="preserve">ий</w:t>
            </w:r>
            <w:r>
              <w:rPr>
                <w:sz w:val="24"/>
                <w:szCs w:val="24"/>
              </w:rPr>
              <w:t xml:space="preserve"> сектором КДН и ЗП</w:t>
            </w:r>
            <w:r>
              <w:rPr>
                <w:sz w:val="24"/>
                <w:szCs w:val="24"/>
              </w:rPr>
              <w:t xml:space="preserve">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специалист сектора общего</w:t>
            </w:r>
            <w:r>
              <w:rPr>
                <w:sz w:val="24"/>
                <w:szCs w:val="24"/>
              </w:rPr>
              <w:t xml:space="preserve"> и дополнительного образования </w:t>
            </w:r>
            <w:r>
              <w:rPr>
                <w:sz w:val="24"/>
                <w:szCs w:val="24"/>
              </w:rPr>
              <w:t xml:space="preserve">отдела образов</w:t>
            </w:r>
            <w:r>
              <w:rPr>
                <w:sz w:val="24"/>
                <w:szCs w:val="24"/>
              </w:rPr>
              <w:t xml:space="preserve">ания администрации Печенгского муниципального округ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образования администрации Печенгского </w:t>
            </w:r>
            <w:r>
              <w:rPr>
                <w:sz w:val="24"/>
                <w:szCs w:val="24"/>
              </w:rPr>
              <w:t xml:space="preserve">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Порошин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начальник ПЦО ОВО по Печенгскому району филиал ФГКУ УВО ВНГ России по Мурманской области (по согласованию)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ГО, ЧС и ПБ администрации Печенгского </w:t>
            </w:r>
            <w:r>
              <w:rPr>
                <w:sz w:val="24"/>
                <w:szCs w:val="24"/>
              </w:rPr>
              <w:t xml:space="preserve">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Ястребов К.Ю.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 ОНД по Кольскому и Печенгскому районам  УНД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</w:t>
            </w:r>
            <w:r>
              <w:rPr>
                <w:sz w:val="24"/>
                <w:szCs w:val="24"/>
              </w:rPr>
              <w:t xml:space="preserve"> ГУ МЧС России по Мурманской области (по согласованию)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В случае отсутствия члена комиссии (отпуск, командировка, болезнь) в проверке готовности </w:t>
      </w:r>
      <w:r>
        <w:rPr>
          <w:sz w:val="24"/>
          <w:szCs w:val="24"/>
        </w:rPr>
        <w:t xml:space="preserve">организаций отдыха и оздоровления детей</w:t>
      </w:r>
      <w:r>
        <w:rPr>
          <w:sz w:val="24"/>
          <w:szCs w:val="24"/>
        </w:rPr>
        <w:t xml:space="preserve"> участие принимает лицо, исполняющее его обязанности.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Утвердить форму акта приемки организаций отдыха и оздоровления детей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eastAsia="ar-SA"/>
        </w:rPr>
        <w:t xml:space="preserve">5</w:t>
      </w:r>
      <w:r>
        <w:rPr>
          <w:sz w:val="24"/>
          <w:szCs w:val="24"/>
          <w:lang w:bidi="en-US"/>
        </w:rPr>
        <w:t xml:space="preserve">. </w:t>
      </w:r>
      <w:r>
        <w:rPr>
          <w:sz w:val="24"/>
          <w:szCs w:val="24"/>
          <w:lang w:bidi="en-US"/>
        </w:rPr>
        <w:t xml:space="preserve">Настоящее постановление вступает в силу после его </w:t>
      </w:r>
      <w:r>
        <w:rPr>
          <w:sz w:val="24"/>
          <w:szCs w:val="24"/>
          <w:lang w:bidi="en-US"/>
        </w:rPr>
        <w:t xml:space="preserve">подписания</w:t>
      </w:r>
      <w:r>
        <w:rPr>
          <w:sz w:val="24"/>
          <w:szCs w:val="24"/>
          <w:lang w:bidi="en-US"/>
        </w:rPr>
        <w:t xml:space="preserve">.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6. Настоящее постановление</w:t>
      </w: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  <w:lang w:bidi="en-US"/>
        </w:rPr>
        <w:t xml:space="preserve">подлежит </w:t>
      </w:r>
      <w:r>
        <w:rPr>
          <w:sz w:val="24"/>
          <w:szCs w:val="24"/>
          <w:lang w:bidi="en-US"/>
        </w:rPr>
        <w:t xml:space="preserve">опубликова</w:t>
      </w:r>
      <w:r>
        <w:rPr>
          <w:sz w:val="24"/>
          <w:szCs w:val="24"/>
          <w:lang w:bidi="en-US"/>
        </w:rPr>
        <w:t xml:space="preserve">нию</w:t>
      </w:r>
      <w:r>
        <w:rPr>
          <w:sz w:val="24"/>
          <w:szCs w:val="24"/>
          <w:lang w:bidi="en-US"/>
        </w:rPr>
        <w:t xml:space="preserve"> в газете «Печенга» и разме</w:t>
      </w:r>
      <w:r>
        <w:rPr>
          <w:sz w:val="24"/>
          <w:szCs w:val="24"/>
          <w:lang w:bidi="en-US"/>
        </w:rPr>
        <w:t xml:space="preserve">щению</w:t>
      </w:r>
      <w:r>
        <w:rPr>
          <w:sz w:val="24"/>
          <w:szCs w:val="24"/>
          <w:lang w:bidi="en-US"/>
        </w:rPr>
        <w:t xml:space="preserve"> на официальном сайте Печенгского муниципального округа https://pechengamr.gov-murman.ru/.</w:t>
      </w: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7</w:t>
      </w:r>
      <w:r>
        <w:rPr>
          <w:sz w:val="24"/>
          <w:szCs w:val="24"/>
          <w:lang w:bidi="en-US"/>
        </w:rPr>
        <w:t xml:space="preserve">.</w:t>
      </w: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  <w:lang w:bidi="en-US"/>
        </w:rPr>
        <w:t xml:space="preserve">Контроль за</w:t>
      </w:r>
      <w:r>
        <w:rPr>
          <w:sz w:val="24"/>
          <w:szCs w:val="24"/>
          <w:lang w:bidi="en-US"/>
        </w:rPr>
        <w:t xml:space="preserve"> исполнением настоящего постановления возложить </w:t>
      </w:r>
      <w:r>
        <w:rPr>
          <w:sz w:val="24"/>
          <w:szCs w:val="24"/>
          <w:lang w:bidi="en-US"/>
        </w:rPr>
        <w:t xml:space="preserve">на </w:t>
      </w:r>
      <w:r>
        <w:rPr>
          <w:sz w:val="24"/>
          <w:szCs w:val="24"/>
          <w:lang w:bidi="en-US"/>
        </w:rPr>
        <w:t xml:space="preserve">заместителя Главы Печенгского муниципального округа </w:t>
      </w:r>
      <w:r>
        <w:rPr>
          <w:sz w:val="24"/>
          <w:szCs w:val="24"/>
        </w:rPr>
        <w:t xml:space="preserve">Пономарева А.В.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Глава Печенгского муниципального округа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А.В. Кузнецов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24"/>
          <w:szCs w:val="16"/>
        </w:rPr>
      </w:pPr>
      <w:r>
        <w:rPr>
          <w:sz w:val="16"/>
          <w:szCs w:val="16"/>
        </w:rPr>
        <w:t xml:space="preserve">Комлевая Е.А. 51626</w:t>
      </w:r>
      <w:r>
        <w:rPr>
          <w:sz w:val="24"/>
          <w:szCs w:val="16"/>
        </w:rPr>
      </w:r>
      <w:r>
        <w:rPr>
          <w:sz w:val="24"/>
          <w:szCs w:val="16"/>
        </w:rPr>
      </w:r>
    </w:p>
    <w:p>
      <w:pPr>
        <w:ind w:left="5387"/>
        <w:rPr>
          <w:sz w:val="24"/>
          <w:szCs w:val="24"/>
        </w:rPr>
      </w:pPr>
      <w:r>
        <w:rPr>
          <w:sz w:val="24"/>
          <w:szCs w:val="16"/>
        </w:rPr>
      </w:r>
      <w:r>
        <w:rPr>
          <w:sz w:val="24"/>
          <w:szCs w:val="16"/>
        </w:rPr>
      </w:r>
      <w:r>
        <w:rPr>
          <w:sz w:val="24"/>
          <w:szCs w:val="24"/>
        </w:rPr>
      </w:r>
    </w:p>
    <w:tbl>
      <w:tblPr>
        <w:tblpPr w:horzAnchor="margin" w:tblpX="4507" w:vertAnchor="text" w:tblpY="-266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973"/>
      </w:tblGrid>
      <w:tr>
        <w:tblPrEx/>
        <w:trPr/>
        <w:tc>
          <w:tcPr>
            <w:shd w:val="clear" w:color="auto" w:fill="auto"/>
            <w:tcW w:w="4973" w:type="dxa"/>
            <w:textDirection w:val="lrTb"/>
            <w:noWrap w:val="false"/>
          </w:tcPr>
          <w:p>
            <w:pPr>
              <w:ind w:left="709"/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Приложение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ind w:left="709"/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к постановлению администрации </w:t>
            </w:r>
            <w:r>
              <w:rPr>
                <w:sz w:val="24"/>
              </w:rPr>
              <w:t xml:space="preserve">Печенгского </w:t>
            </w:r>
            <w:r>
              <w:rPr>
                <w:sz w:val="24"/>
              </w:rPr>
              <w:t xml:space="preserve">муниципального округа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ind w:left="709"/>
              <w:jc w:val="both"/>
              <w:widowControl w:val="off"/>
              <w:rPr>
                <w:b/>
                <w:bCs/>
                <w:sz w:val="28"/>
                <w:szCs w:val="28"/>
              </w:rPr>
            </w:pPr>
            <w:r>
              <w:rPr>
                <w:sz w:val="24"/>
              </w:rPr>
              <w:t xml:space="preserve">от 24.04.2024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№ </w:t>
            </w:r>
            <w:r>
              <w:rPr>
                <w:sz w:val="24"/>
              </w:rPr>
              <w:t xml:space="preserve">685</w:t>
            </w: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</w:p>
        </w:tc>
      </w:tr>
    </w:tbl>
    <w:p>
      <w:pPr>
        <w:ind w:left="5387"/>
        <w:rPr>
          <w:sz w:val="24"/>
          <w:szCs w:val="24"/>
        </w:rPr>
      </w:pPr>
      <w:r>
        <w:rPr>
          <w:sz w:val="24"/>
          <w:szCs w:val="16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6"/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 xml:space="preserve">АКТ</w:t>
      </w:r>
      <w:r>
        <w:rPr>
          <w:rFonts w:ascii="Times New Roman" w:hAnsi="Times New Roman" w:cs="Times New Roman"/>
          <w:b/>
          <w:bCs/>
          <w:caps/>
        </w:rPr>
      </w:r>
      <w:r>
        <w:rPr>
          <w:rFonts w:ascii="Times New Roman" w:hAnsi="Times New Roman" w:cs="Times New Roman"/>
          <w:b/>
          <w:bCs/>
          <w:caps/>
        </w:rPr>
      </w:r>
    </w:p>
    <w:p>
      <w:pPr>
        <w:pStyle w:val="84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приемки организации отдыха и оздоровления детей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 при МБОУ СОШ №__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(тип лагеря, его наименование)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Организация (наименование, адрес): _______</w:t>
      </w:r>
      <w:r>
        <w:rPr>
          <w:rFonts w:ascii="Times New Roman" w:hAnsi="Times New Roman" w:cs="Times New Roman"/>
        </w:rPr>
        <w:t xml:space="preserve">_________________________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Комиссия в составе: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11"/>
        <w:gridCol w:w="348"/>
        <w:gridCol w:w="7105"/>
      </w:tblGrid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Аристова Е.В.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старший инспектор  ГДН ОУУП и ПДН ОМВД России «Печенгский» 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Богданова Н.А.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</w:t>
            </w:r>
            <w:r>
              <w:rPr>
                <w:sz w:val="24"/>
                <w:szCs w:val="24"/>
              </w:rPr>
              <w:t xml:space="preserve">ий</w:t>
            </w:r>
            <w:r>
              <w:rPr>
                <w:sz w:val="24"/>
                <w:szCs w:val="24"/>
              </w:rPr>
              <w:t xml:space="preserve"> сектором КДН и ЗП</w:t>
            </w:r>
            <w:r>
              <w:rPr>
                <w:sz w:val="24"/>
                <w:szCs w:val="24"/>
              </w:rPr>
              <w:t xml:space="preserve">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специалист сектора общего</w:t>
            </w:r>
            <w:r>
              <w:rPr>
                <w:sz w:val="24"/>
                <w:szCs w:val="24"/>
              </w:rPr>
              <w:t xml:space="preserve"> и дополнительного образования </w:t>
            </w:r>
            <w:r>
              <w:rPr>
                <w:sz w:val="24"/>
                <w:szCs w:val="24"/>
              </w:rPr>
              <w:t xml:space="preserve">отдела образов</w:t>
            </w:r>
            <w:r>
              <w:rPr>
                <w:sz w:val="24"/>
                <w:szCs w:val="24"/>
              </w:rPr>
              <w:t xml:space="preserve">ания администрации Печенгского муниципального округ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образования администрации Печенгского </w:t>
            </w:r>
            <w:r>
              <w:rPr>
                <w:sz w:val="24"/>
                <w:szCs w:val="24"/>
              </w:rPr>
              <w:t xml:space="preserve">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Порошин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начальник ПЦО ОВО по Печенгскому району филиал ФГКУ УВО ВНГ России по Мурманской области (по согласованию)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738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ГО, ЧС и ПБ администрации Печенгского </w:t>
            </w:r>
            <w:r>
              <w:rPr>
                <w:sz w:val="24"/>
                <w:szCs w:val="24"/>
              </w:rPr>
              <w:t xml:space="preserve">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Ястребов К.Ю.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>
              <w:rPr>
                <w:sz w:val="24"/>
                <w:szCs w:val="24"/>
              </w:rPr>
              <w:t xml:space="preserve">ОНД по К</w:t>
            </w:r>
            <w:r>
              <w:rPr>
                <w:sz w:val="24"/>
                <w:szCs w:val="24"/>
              </w:rPr>
              <w:t xml:space="preserve">ольскому и Печенгскому районам </w:t>
            </w:r>
            <w:r>
              <w:rPr>
                <w:sz w:val="24"/>
                <w:szCs w:val="24"/>
              </w:rPr>
              <w:t xml:space="preserve">УНДиПР</w:t>
            </w:r>
            <w:r>
              <w:rPr>
                <w:sz w:val="24"/>
                <w:szCs w:val="24"/>
              </w:rPr>
              <w:t xml:space="preserve"> ГУ МЧС России по Мурма</w:t>
            </w:r>
            <w:r>
              <w:rPr>
                <w:sz w:val="24"/>
                <w:szCs w:val="24"/>
              </w:rPr>
              <w:t xml:space="preserve">нской области (по согласованию)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роизвела оценку готовности</w:t>
      </w:r>
      <w:r>
        <w:rPr>
          <w:rFonts w:ascii="Times New Roman" w:hAnsi="Times New Roman" w:cs="Times New Roman"/>
        </w:rPr>
        <w:t xml:space="preserve"> детского оздоровительного лагеря с дневным пребыванием детей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720" w:leader="none"/>
          <w:tab w:val="left" w:pos="90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</w:t>
      </w:r>
      <w:r>
        <w:rPr>
          <w:rFonts w:ascii="Times New Roman" w:hAnsi="Times New Roman" w:cs="Times New Roman"/>
        </w:rPr>
        <w:t xml:space="preserve">Оздоровительный лагерь расположен (адрес)</w:t>
      </w:r>
      <w:r>
        <w:rPr>
          <w:rFonts w:ascii="Times New Roman" w:hAnsi="Times New Roman" w:cs="Times New Roman"/>
        </w:rPr>
        <w:t xml:space="preserve"> 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720" w:leader="none"/>
          <w:tab w:val="left" w:pos="90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 xml:space="preserve">Вместимость в смену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 xml:space="preserve">Количество сме</w:t>
      </w:r>
      <w:r>
        <w:rPr>
          <w:rFonts w:ascii="Times New Roman" w:hAnsi="Times New Roman" w:cs="Times New Roman"/>
        </w:rPr>
        <w:t xml:space="preserve">н: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4. Наличие и готовность к эксплуатации основных и вспомогательных помещений</w:t>
      </w: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Состояние и готовность к работе источников водоснабжения и канализации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54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Помещения медицинского назначения (состав, площадь, состояние готовности) ___________________________________</w:t>
      </w:r>
      <w:r>
        <w:rPr>
          <w:rFonts w:ascii="Times New Roman" w:hAnsi="Times New Roman" w:cs="Times New Roman"/>
        </w:rPr>
        <w:t xml:space="preserve">__________________________________________</w:t>
      </w:r>
      <w:r>
        <w:rPr>
          <w:rFonts w:ascii="Times New Roman" w:hAnsi="Times New Roman" w:cs="Times New Roman"/>
        </w:rPr>
        <w:t xml:space="preserve">наличие медицинского оборудования</w:t>
      </w:r>
      <w:r>
        <w:rPr>
          <w:rFonts w:ascii="Times New Roman" w:hAnsi="Times New Roman" w:cs="Times New Roman"/>
        </w:rPr>
        <w:t xml:space="preserve"> __________________________________________ </w:t>
      </w:r>
      <w:r>
        <w:rPr>
          <w:rFonts w:ascii="Times New Roman" w:hAnsi="Times New Roman" w:cs="Times New Roman"/>
        </w:rPr>
        <w:t xml:space="preserve">аптечка______________________________</w:t>
      </w:r>
      <w:r>
        <w:rPr>
          <w:rFonts w:ascii="Times New Roman" w:hAnsi="Times New Roman" w:cs="Times New Roman"/>
        </w:rPr>
        <w:t xml:space="preserve">_____________________________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Пищеблок __________. Число ме</w:t>
      </w:r>
      <w:r>
        <w:rPr>
          <w:rFonts w:ascii="Times New Roman" w:hAnsi="Times New Roman" w:cs="Times New Roman"/>
        </w:rPr>
        <w:t xml:space="preserve">ст в обеденном зале __________</w:t>
      </w:r>
      <w:r>
        <w:rPr>
          <w:rFonts w:ascii="Times New Roman" w:hAnsi="Times New Roman" w:cs="Times New Roman"/>
        </w:rPr>
        <w:t xml:space="preserve">, обеспеченность мебелью ___________________________________________________, наличие подводки горячей и холодной воды ко всем моечным ваннам, раковинам  </w:t>
      </w:r>
      <w:r>
        <w:rPr>
          <w:rFonts w:ascii="Times New Roman" w:hAnsi="Times New Roman" w:cs="Times New Roman"/>
        </w:rPr>
        <w:t xml:space="preserve">______________, </w:t>
      </w:r>
      <w:r>
        <w:rPr>
          <w:rFonts w:ascii="Times New Roman" w:hAnsi="Times New Roman" w:cs="Times New Roman"/>
        </w:rPr>
        <w:t xml:space="preserve">наличие электрокипятильника</w:t>
      </w:r>
      <w:r>
        <w:rPr>
          <w:rFonts w:ascii="Times New Roman" w:hAnsi="Times New Roman" w:cs="Times New Roman"/>
        </w:rPr>
        <w:t xml:space="preserve"> ___________________________________,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обеспеченность пищеблока инвентарем,  оборудованием, посудой</w:t>
      </w:r>
      <w:r>
        <w:rPr>
          <w:rFonts w:ascii="Times New Roman" w:hAnsi="Times New Roman" w:cs="Times New Roman"/>
        </w:rPr>
        <w:t xml:space="preserve"> _________________</w:t>
      </w:r>
      <w:r>
        <w:rPr>
          <w:rFonts w:ascii="Times New Roman" w:hAnsi="Times New Roman" w:cs="Times New Roman"/>
        </w:rPr>
        <w:t xml:space="preserve">_, наличие и исправность холодильного и  технологического оборудования</w:t>
      </w:r>
      <w:r>
        <w:rPr>
          <w:rFonts w:ascii="Times New Roman" w:hAnsi="Times New Roman" w:cs="Times New Roman"/>
        </w:rPr>
        <w:t xml:space="preserve"> _____________</w:t>
      </w:r>
      <w:r>
        <w:rPr>
          <w:rFonts w:ascii="Times New Roman" w:hAnsi="Times New Roman" w:cs="Times New Roman"/>
        </w:rPr>
        <w:t xml:space="preserve">_, готовность пищеблока к эксплуатации ________</w:t>
      </w:r>
      <w:r>
        <w:rPr>
          <w:rFonts w:ascii="Times New Roman" w:hAnsi="Times New Roman" w:cs="Times New Roman"/>
        </w:rPr>
        <w:t xml:space="preserve">_______________</w:t>
      </w:r>
      <w:r>
        <w:rPr>
          <w:rFonts w:ascii="Times New Roman" w:hAnsi="Times New Roman" w:cs="Times New Roman"/>
        </w:rPr>
        <w:t xml:space="preserve">_____________________, условия хранения продуктов (скоропортящихся, сухих, овощей) _____</w:t>
      </w:r>
      <w:r>
        <w:rPr>
          <w:rFonts w:ascii="Times New Roman" w:hAnsi="Times New Roman" w:cs="Times New Roman"/>
        </w:rPr>
        <w:t xml:space="preserve">_____________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</w:t>
      </w:r>
      <w:r>
        <w:rPr>
          <w:rFonts w:ascii="Times New Roman" w:hAnsi="Times New Roman" w:cs="Times New Roman"/>
        </w:rPr>
        <w:t xml:space="preserve">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готовность их к эксплуатации____________________</w:t>
      </w:r>
      <w:r>
        <w:rPr>
          <w:rFonts w:ascii="Times New Roman" w:hAnsi="Times New Roman" w:cs="Times New Roman"/>
        </w:rPr>
        <w:t xml:space="preserve">______________________</w:t>
      </w:r>
      <w:r>
        <w:rPr>
          <w:rFonts w:ascii="Times New Roman" w:hAnsi="Times New Roman" w:cs="Times New Roman"/>
        </w:rPr>
        <w:t xml:space="preserve">__</w:t>
      </w:r>
      <w:r>
        <w:rPr>
          <w:rFonts w:ascii="Times New Roman" w:hAnsi="Times New Roman" w:cs="Times New Roman"/>
        </w:rPr>
        <w:t xml:space="preserve">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Сооружения для занятий физкультурой и спортом, их  оборудование (перечень, количество, размеры, соответствие санитарным требованиям)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______</w:t>
      </w:r>
      <w:r>
        <w:rPr>
          <w:rFonts w:ascii="Times New Roman" w:hAnsi="Times New Roman" w:cs="Times New Roman"/>
        </w:rPr>
        <w:t xml:space="preserve">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Наличие и состояние игрового оборудования ________</w:t>
      </w:r>
      <w:r>
        <w:rPr>
          <w:rFonts w:ascii="Times New Roman" w:hAnsi="Times New Roman" w:cs="Times New Roman"/>
        </w:rPr>
        <w:t xml:space="preserve">_____________________________________________________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________</w:t>
      </w:r>
      <w:r>
        <w:rPr>
          <w:rFonts w:ascii="Times New Roman" w:hAnsi="Times New Roman" w:cs="Times New Roman"/>
        </w:rPr>
        <w:t xml:space="preserve">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360" w:leader="none"/>
          <w:tab w:val="left" w:pos="54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Обеспеченность жестким инвентарем ________________________________</w:t>
      </w:r>
      <w:r>
        <w:rPr>
          <w:rFonts w:ascii="Times New Roman" w:hAnsi="Times New Roman" w:cs="Times New Roman"/>
        </w:rPr>
        <w:br/>
        <w:t xml:space="preserve">мягким инвентарем _________________________________________, санитарной одеждой _____________________</w:t>
      </w:r>
      <w:r>
        <w:rPr>
          <w:rFonts w:ascii="Times New Roman" w:hAnsi="Times New Roman" w:cs="Times New Roman"/>
        </w:rPr>
        <w:t xml:space="preserve">_____________</w:t>
      </w:r>
      <w:r>
        <w:rPr>
          <w:rFonts w:ascii="Times New Roman" w:hAnsi="Times New Roman" w:cs="Times New Roman"/>
        </w:rPr>
        <w:t xml:space="preserve">_ наличие моющих и дезинфицирующих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средств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tabs>
          <w:tab w:val="left" w:pos="360" w:leader="none"/>
          <w:tab w:val="left" w:pos="54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</w:t>
      </w:r>
      <w:r>
        <w:rPr>
          <w:rFonts w:ascii="Times New Roman" w:hAnsi="Times New Roman" w:cs="Times New Roman"/>
        </w:rPr>
        <w:t xml:space="preserve">_______________</w:t>
      </w:r>
      <w:r>
        <w:rPr>
          <w:rFonts w:ascii="Times New Roman" w:hAnsi="Times New Roman" w:cs="Times New Roman"/>
        </w:rPr>
        <w:t xml:space="preserve">____________________________________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Укомплектованность штата (количество) _______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  <w:t xml:space="preserve">__ педагогов-воспитателей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инструкторов по</w:t>
      </w:r>
      <w:r>
        <w:rPr>
          <w:rFonts w:ascii="Times New Roman" w:hAnsi="Times New Roman" w:cs="Times New Roman"/>
        </w:rPr>
        <w:t xml:space="preserve"> физической культуре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</w:t>
      </w:r>
      <w:r>
        <w:rPr>
          <w:rFonts w:ascii="Times New Roman" w:hAnsi="Times New Roman" w:cs="Times New Roman"/>
        </w:rPr>
        <w:t xml:space="preserve">_________</w:t>
      </w:r>
      <w:r>
        <w:rPr>
          <w:rFonts w:ascii="Times New Roman" w:hAnsi="Times New Roman" w:cs="Times New Roman"/>
        </w:rPr>
        <w:t xml:space="preserve">________, </w:t>
      </w:r>
      <w:r>
        <w:rPr>
          <w:rFonts w:ascii="Times New Roman" w:hAnsi="Times New Roman" w:cs="Times New Roman"/>
        </w:rPr>
        <w:t xml:space="preserve">административно-хозяйственного и обслуживающего персонала</w:t>
      </w:r>
      <w:r>
        <w:rPr>
          <w:rFonts w:ascii="Times New Roman" w:hAnsi="Times New Roman" w:cs="Times New Roman"/>
        </w:rPr>
        <w:t xml:space="preserve"> _____________________, </w:t>
      </w:r>
      <w:r>
        <w:rPr>
          <w:rFonts w:ascii="Times New Roman" w:hAnsi="Times New Roman" w:cs="Times New Roman"/>
        </w:rPr>
        <w:t xml:space="preserve"> персонала пищеблока (повара, посудомойки, кухонные работники)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___________</w:t>
      </w:r>
      <w:r>
        <w:rPr>
          <w:rFonts w:ascii="Times New Roman" w:hAnsi="Times New Roman" w:cs="Times New Roman"/>
        </w:rPr>
        <w:t xml:space="preserve">_______, </w:t>
      </w:r>
      <w:r>
        <w:rPr>
          <w:rFonts w:ascii="Times New Roman" w:hAnsi="Times New Roman" w:cs="Times New Roman"/>
        </w:rPr>
        <w:t xml:space="preserve"> медицинского персонала (врач, мед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</w:t>
      </w:r>
      <w:r>
        <w:rPr>
          <w:rFonts w:ascii="Times New Roman" w:hAnsi="Times New Roman" w:cs="Times New Roman"/>
        </w:rPr>
        <w:t xml:space="preserve">естр</w:t>
      </w:r>
      <w:r>
        <w:rPr>
          <w:rFonts w:ascii="Times New Roman" w:hAnsi="Times New Roman" w:cs="Times New Roman"/>
        </w:rPr>
        <w:t xml:space="preserve">а)______________________________________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Заключение </w:t>
      </w:r>
      <w:r>
        <w:rPr>
          <w:rFonts w:ascii="Times New Roman" w:hAnsi="Times New Roman" w:cs="Times New Roman"/>
        </w:rPr>
        <w:t xml:space="preserve">комиссии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Arial" w:hAnsi="Arial" w:eastAsia="Calibri" w:cs="Arial"/>
          <w:sz w:val="24"/>
          <w:szCs w:val="24"/>
          <w:lang w:eastAsia="en-US"/>
        </w:rPr>
      </w:pPr>
      <w:r>
        <w:t xml:space="preserve">_______________________</w:t>
      </w: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eastAsia="Calibri" w:cs="Arial"/>
          <w:sz w:val="24"/>
          <w:szCs w:val="24"/>
          <w:lang w:eastAsia="en-US"/>
        </w:rPr>
      </w:r>
      <w:r>
        <w:rPr>
          <w:rFonts w:ascii="Arial" w:hAnsi="Arial" w:eastAsia="Calibri" w:cs="Arial"/>
          <w:sz w:val="24"/>
          <w:szCs w:val="24"/>
          <w:lang w:eastAsia="en-US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46"/>
        <w:ind w:firstLine="45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Подписи: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46"/>
        <w:ind w:firstLine="450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</w:r>
      <w:r>
        <w:rPr>
          <w:rFonts w:ascii="Times New Roman" w:hAnsi="Times New Roman" w:cs="Times New Roman"/>
          <w:b/>
          <w:bCs/>
          <w:sz w:val="16"/>
          <w:szCs w:val="16"/>
        </w:rPr>
      </w:r>
      <w:r>
        <w:rPr>
          <w:rFonts w:ascii="Times New Roman" w:hAnsi="Times New Roman" w:cs="Times New Roman"/>
          <w:b/>
          <w:bCs/>
          <w:sz w:val="16"/>
          <w:szCs w:val="16"/>
        </w:rPr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093"/>
        <w:gridCol w:w="4252"/>
      </w:tblGrid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Аристова Е.В.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Богданова Н.А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Порошин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4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Ястребов К.Ю.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footnotePr/>
      <w:endnotePr/>
      <w:type w:val="continuous"/>
      <w:pgSz w:w="11909" w:h="16838" w:orient="portrait"/>
      <w:pgMar w:top="1134" w:right="851" w:bottom="113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34"/>
    <w:link w:val="833"/>
    <w:uiPriority w:val="9"/>
    <w:rPr>
      <w:rFonts w:ascii="Arial" w:hAnsi="Arial" w:eastAsia="Arial" w:cs="Arial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8">
    <w:name w:val="Heading 2 Char"/>
    <w:basedOn w:val="834"/>
    <w:link w:val="657"/>
    <w:uiPriority w:val="9"/>
    <w:rPr>
      <w:rFonts w:ascii="Arial" w:hAnsi="Arial" w:eastAsia="Arial" w:cs="Arial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0">
    <w:name w:val="Heading 3 Char"/>
    <w:basedOn w:val="834"/>
    <w:link w:val="659"/>
    <w:uiPriority w:val="9"/>
    <w:rPr>
      <w:rFonts w:ascii="Arial" w:hAnsi="Arial" w:eastAsia="Arial" w:cs="Arial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2">
    <w:name w:val="Heading 4 Char"/>
    <w:basedOn w:val="834"/>
    <w:link w:val="661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4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4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4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4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4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4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4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4"/>
    <w:link w:val="683"/>
    <w:uiPriority w:val="99"/>
  </w:style>
  <w:style w:type="paragraph" w:styleId="685">
    <w:name w:val="Footer"/>
    <w:basedOn w:val="832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4"/>
    <w:link w:val="685"/>
    <w:uiPriority w:val="99"/>
  </w:style>
  <w:style w:type="paragraph" w:styleId="687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4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4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rPr>
      <w:rFonts w:ascii="Times New Roman" w:hAnsi="Times New Roman" w:eastAsia="Times New Roman"/>
    </w:rPr>
  </w:style>
  <w:style w:type="paragraph" w:styleId="833">
    <w:name w:val="Heading 1"/>
    <w:basedOn w:val="832"/>
    <w:next w:val="832"/>
    <w:link w:val="840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38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39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40" w:customStyle="1">
    <w:name w:val="Заголовок 1 Знак"/>
    <w:link w:val="833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41">
    <w:name w:val="Balloon Text"/>
    <w:basedOn w:val="832"/>
    <w:link w:val="842"/>
    <w:uiPriority w:val="99"/>
    <w:semiHidden/>
    <w:unhideWhenUsed/>
    <w:rPr>
      <w:rFonts w:ascii="Tahoma" w:hAnsi="Tahoma" w:cs="Tahoma"/>
      <w:sz w:val="16"/>
      <w:szCs w:val="16"/>
    </w:rPr>
  </w:style>
  <w:style w:type="character" w:styleId="842" w:customStyle="1">
    <w:name w:val="Текст выноски Знак"/>
    <w:link w:val="84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3" w:customStyle="1">
    <w:name w:val="blk"/>
  </w:style>
  <w:style w:type="paragraph" w:styleId="844" w:customStyle="1">
    <w:name w:val="formattext"/>
    <w:basedOn w:val="832"/>
    <w:pPr>
      <w:spacing w:before="100" w:beforeAutospacing="1" w:after="100" w:afterAutospacing="1"/>
    </w:pPr>
    <w:rPr>
      <w:sz w:val="24"/>
      <w:szCs w:val="24"/>
    </w:rPr>
  </w:style>
  <w:style w:type="character" w:styleId="845">
    <w:name w:val="Hyperlink"/>
    <w:uiPriority w:val="99"/>
    <w:semiHidden/>
    <w:unhideWhenUsed/>
    <w:rPr>
      <w:color w:val="0000ff"/>
      <w:u w:val="single"/>
    </w:rPr>
  </w:style>
  <w:style w:type="paragraph" w:styleId="846" w:customStyle="1">
    <w:name w:val="Paragraph Style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10</cp:revision>
  <dcterms:created xsi:type="dcterms:W3CDTF">2024-04-19T12:25:00Z</dcterms:created>
  <dcterms:modified xsi:type="dcterms:W3CDTF">2024-05-13T06:57:40Z</dcterms:modified>
</cp:coreProperties>
</file>