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2701290</wp:posOffset>
                </wp:positionH>
                <wp:positionV relativeFrom="paragraph">
                  <wp:posOffset>14605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0pt;mso-position-horizontal:absolute;mso-position-vertical-relative:text;margin-top:1.1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</w:t>
      </w:r>
      <w:r>
        <w:rPr>
          <w:b/>
        </w:rPr>
        <w:t xml:space="preserve"> 22.05.2024 </w:t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</w:t>
      </w:r>
      <w:r>
        <w:rPr>
          <w:b/>
        </w:rPr>
        <w:t xml:space="preserve">№ 834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tabs>
          <w:tab w:val="left" w:pos="0" w:leader="none"/>
        </w:tabs>
        <w:rPr>
          <w:b/>
          <w:sz w:val="20"/>
          <w:szCs w:val="20"/>
        </w:rPr>
        <w:pBdr>
          <w:right w:val="none" w:color="000000" w:sz="4" w:space="12"/>
        </w:pBdr>
      </w:pPr>
      <w:r>
        <w:rPr>
          <w:b/>
          <w:sz w:val="20"/>
          <w:szCs w:val="20"/>
        </w:rPr>
        <w:t xml:space="preserve">О внесении изменений в муниципальную программу </w:t>
      </w:r>
      <w:r>
        <w:rPr>
          <w:b/>
          <w:sz w:val="20"/>
          <w:szCs w:val="20"/>
        </w:rPr>
        <w:t xml:space="preserve">Печенгского</w:t>
      </w:r>
      <w:r>
        <w:rPr>
          <w:b/>
          <w:sz w:val="20"/>
          <w:szCs w:val="20"/>
        </w:rPr>
        <w:t xml:space="preserve"> муниципального округа «Образование» на 2024 - 2026 годы, утвержденную постановлением администрации </w:t>
      </w:r>
      <w:r>
        <w:rPr>
          <w:b/>
          <w:sz w:val="20"/>
          <w:szCs w:val="20"/>
        </w:rPr>
        <w:br/>
      </w:r>
      <w:r>
        <w:rPr>
          <w:b/>
          <w:sz w:val="20"/>
          <w:szCs w:val="20"/>
        </w:rPr>
        <w:t xml:space="preserve">Печенгского</w:t>
      </w:r>
      <w:r>
        <w:rPr>
          <w:b/>
          <w:sz w:val="20"/>
          <w:szCs w:val="20"/>
        </w:rPr>
        <w:t xml:space="preserve"> муниципального округа от 03.11.2023 № 1624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</w:rPr>
        <w:pBdr>
          <w:right w:val="none" w:color="000000" w:sz="4" w:space="12"/>
        </w:pBd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947"/>
        <w:ind w:firstLine="708"/>
        <w:jc w:val="both"/>
        <w:spacing w:before="0" w:after="0"/>
        <w:rPr>
          <w:rFonts w:ascii="Times New Roman" w:hAnsi="Times New Roman"/>
        </w:rPr>
        <w:pBdr>
          <w:right w:val="none" w:color="000000" w:sz="4" w:space="12"/>
        </w:pBd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ind w:firstLine="709"/>
        <w:jc w:val="both"/>
        <w:rPr>
          <w:color w:val="000000"/>
        </w:rPr>
        <w:pBdr>
          <w:right w:val="none" w:color="000000" w:sz="4" w:space="12"/>
        </w:pBdr>
      </w:pPr>
      <w:r>
        <w:rPr>
          <w:color w:val="000000"/>
        </w:rPr>
        <w:t xml:space="preserve">Руководствуясь статьей 179 Бюджетного кодекса Российской Федерации, Порядком разработки, реализации и оценки эффективности муниципальных программ </w:t>
      </w:r>
      <w:r>
        <w:rPr>
          <w:color w:val="000000"/>
        </w:rPr>
        <w:t xml:space="preserve">Печенгского</w:t>
      </w:r>
      <w:r>
        <w:rPr>
          <w:color w:val="000000"/>
        </w:rPr>
        <w:t xml:space="preserve"> муниципального округа, утвержденным постановлением администрации </w:t>
      </w:r>
      <w:r>
        <w:rPr>
          <w:color w:val="000000"/>
        </w:rPr>
        <w:t xml:space="preserve">Печенгского</w:t>
      </w:r>
      <w:r>
        <w:rPr>
          <w:color w:val="000000"/>
        </w:rPr>
        <w:t xml:space="preserve"> муниципального округа от 16.08.2021 № 838, в целях повышения эффективности использования бюджетных средств, </w:t>
      </w:r>
      <w:r>
        <w:rPr>
          <w:color w:val="000000"/>
        </w:rPr>
      </w:r>
      <w:r>
        <w:rPr>
          <w:color w:val="000000"/>
        </w:rPr>
      </w:r>
    </w:p>
    <w:p>
      <w:pPr>
        <w:ind w:firstLine="709"/>
        <w:jc w:val="both"/>
        <w:pBdr>
          <w:right w:val="none" w:color="000000" w:sz="4" w:space="12"/>
        </w:pBdr>
      </w:pPr>
      <w:r/>
      <w:r/>
    </w:p>
    <w:p>
      <w:pPr>
        <w:jc w:val="both"/>
        <w:rPr>
          <w:b/>
          <w:bCs/>
        </w:rPr>
        <w:pBdr>
          <w:right w:val="none" w:color="000000" w:sz="4" w:space="12"/>
        </w:pBdr>
      </w:pPr>
      <w:r>
        <w:rPr>
          <w:b/>
          <w:bCs/>
        </w:rPr>
        <w:t xml:space="preserve">ПОСТАНОВЛЯЮ:</w:t>
      </w:r>
      <w:r>
        <w:rPr>
          <w:b/>
          <w:bCs/>
        </w:rPr>
      </w:r>
      <w:r>
        <w:rPr>
          <w:b/>
          <w:bCs/>
        </w:rPr>
      </w:r>
    </w:p>
    <w:p>
      <w:pPr>
        <w:ind w:right="-3"/>
        <w:jc w:val="both"/>
        <w:widowControl w:val="off"/>
      </w:pPr>
      <w:r/>
      <w:r/>
    </w:p>
    <w:p>
      <w:pPr>
        <w:pStyle w:val="954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 Внести в муниципальную программу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«Образование» на 2024-2026 годы, утвержденную постановлением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от 03.11.2023 № 1624 (в редакции постановлени</w:t>
      </w:r>
      <w:r>
        <w:rPr>
          <w:sz w:val="24"/>
          <w:szCs w:val="24"/>
        </w:rPr>
        <w:t xml:space="preserve">я</w:t>
      </w:r>
      <w:r>
        <w:rPr>
          <w:sz w:val="24"/>
          <w:szCs w:val="24"/>
        </w:rPr>
        <w:t xml:space="preserve">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от </w:t>
      </w:r>
      <w:r>
        <w:rPr>
          <w:sz w:val="24"/>
          <w:szCs w:val="24"/>
        </w:rPr>
        <w:t xml:space="preserve">27.04.2024 № 696</w:t>
      </w:r>
      <w:r>
        <w:rPr>
          <w:sz w:val="24"/>
          <w:szCs w:val="24"/>
        </w:rPr>
        <w:t xml:space="preserve">) (далее </w:t>
      </w:r>
      <w:r>
        <w:rPr>
          <w:b/>
          <w:sz w:val="24"/>
          <w:szCs w:val="24"/>
        </w:rPr>
        <w:t xml:space="preserve">-</w:t>
      </w:r>
      <w:r>
        <w:rPr>
          <w:sz w:val="24"/>
          <w:szCs w:val="24"/>
        </w:rPr>
        <w:t xml:space="preserve"> Программа),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61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- строку 2.2.17</w:t>
      </w:r>
      <w:r>
        <w:rPr>
          <w:rFonts w:ascii="Times New Roman" w:hAnsi="Times New Roman" w:cs="Times New Roman"/>
          <w:sz w:val="24"/>
          <w:szCs w:val="24"/>
        </w:rPr>
        <w:t xml:space="preserve"> таблицы «Основные показатели эффективности реализации программы» раздела 2 «Основные цели и задачи программы» Программы изложить в следующей редакции:</w:t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tbl>
      <w:tblPr>
        <w:tblpPr w:horzAnchor="margin" w:tblpX="40" w:vertAnchor="text" w:tblpY="1" w:leftFromText="181" w:topFromText="0" w:rightFromText="181" w:bottomFromText="0"/>
        <w:tblW w:w="974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959"/>
        <w:gridCol w:w="2551"/>
        <w:gridCol w:w="709"/>
        <w:gridCol w:w="851"/>
        <w:gridCol w:w="850"/>
        <w:gridCol w:w="851"/>
        <w:gridCol w:w="850"/>
        <w:gridCol w:w="709"/>
        <w:gridCol w:w="1417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59" w:type="dxa"/>
            <w:vAlign w:val="center"/>
            <w:textDirection w:val="lrTb"/>
            <w:noWrap w:val="false"/>
          </w:tcPr>
          <w:p>
            <w:pPr>
              <w:ind w:right="-75"/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«2.2.17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ind w:left="25" w:right="-1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образовательных организаций, </w:t>
            </w:r>
            <w:r>
              <w:rPr>
                <w:sz w:val="20"/>
                <w:szCs w:val="20"/>
              </w:rPr>
              <w:t xml:space="preserve">на территории, которых проведен ремонт спортивных площадок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шт.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Отчеты исполнителей программы»;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pStyle w:val="954"/>
        <w:ind w:right="0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</w:pPr>
      <w:r>
        <w:t xml:space="preserve">- строку 2.2.4. </w:t>
      </w:r>
      <w:r>
        <w:t xml:space="preserve">таблицы 1 «Перечень мероприятий подпрограммы с объёмом </w:t>
      </w:r>
      <w:r>
        <w:t xml:space="preserve">финансирования» к </w:t>
      </w:r>
      <w:r>
        <w:t xml:space="preserve">п</w:t>
      </w:r>
      <w:r>
        <w:t xml:space="preserve">одпрограмме 2</w:t>
      </w:r>
      <w:r>
        <w:t xml:space="preserve"> </w:t>
      </w:r>
      <w:r>
        <w:t xml:space="preserve">«Развитие общего и дополнительного образования детей» (далее Подпрограмма 2) </w:t>
      </w:r>
      <w:r>
        <w:t xml:space="preserve">изложить в следующей редакции:</w:t>
      </w:r>
      <w:r/>
    </w:p>
    <w:tbl>
      <w:tblPr>
        <w:tblW w:w="965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866"/>
        <w:gridCol w:w="2268"/>
        <w:gridCol w:w="709"/>
        <w:gridCol w:w="992"/>
        <w:gridCol w:w="992"/>
        <w:gridCol w:w="992"/>
        <w:gridCol w:w="709"/>
        <w:gridCol w:w="709"/>
        <w:gridCol w:w="1417"/>
      </w:tblGrid>
      <w:tr>
        <w:tblPrEx/>
        <w:trPr>
          <w:trHeight w:val="241"/>
        </w:trPr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866" w:type="dxa"/>
            <w:vAlign w:val="center"/>
            <w:vMerge w:val="restart"/>
            <w:textDirection w:val="lrTb"/>
            <w:noWrap w:val="false"/>
          </w:tcPr>
          <w:p>
            <w:pPr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</w:t>
            </w:r>
            <w:r>
              <w:rPr>
                <w:sz w:val="20"/>
                <w:szCs w:val="20"/>
              </w:rPr>
              <w:t xml:space="preserve">2.2.4.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268" w:type="dxa"/>
            <w:vAlign w:val="center"/>
            <w:vMerge w:val="restart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Обустройство спортивных площадок на территории общеобразовательных учреждений </w:t>
            </w:r>
            <w:r>
              <w:rPr>
                <w:color w:val="000000"/>
                <w:spacing w:val="1"/>
                <w:sz w:val="20"/>
                <w:szCs w:val="20"/>
              </w:rPr>
              <w:t xml:space="preserve">Печенгского</w:t>
            </w:r>
            <w:r>
              <w:rPr>
                <w:color w:val="000000"/>
                <w:spacing w:val="1"/>
                <w:sz w:val="20"/>
                <w:szCs w:val="20"/>
              </w:rPr>
              <w:t xml:space="preserve"> округа</w:t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restart"/>
            <w:textDirection w:val="lrTb"/>
            <w:noWrap w:val="false"/>
          </w:tcPr>
          <w:p>
            <w:pPr>
              <w:rPr>
                <w:b/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2024</w:t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  <w:r>
              <w:rPr>
                <w:b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Отдел образования, МБОУ СОШ № 3, </w:t>
            </w:r>
            <w:r>
              <w:rPr>
                <w:color w:val="000000"/>
                <w:sz w:val="20"/>
                <w:szCs w:val="20"/>
              </w:rPr>
              <w:t xml:space="preserve">7, </w:t>
            </w:r>
            <w:r>
              <w:rPr>
                <w:color w:val="000000"/>
                <w:sz w:val="20"/>
                <w:szCs w:val="20"/>
              </w:rPr>
              <w:t xml:space="preserve">19 МБОУ ООШ № 22</w:t>
            </w:r>
            <w:r>
              <w:rPr>
                <w:color w:val="000000"/>
                <w:sz w:val="20"/>
                <w:szCs w:val="20"/>
              </w:rPr>
              <w:t xml:space="preserve">»</w:t>
            </w:r>
            <w:r>
              <w:rPr>
                <w:color w:val="000000"/>
                <w:sz w:val="20"/>
                <w:szCs w:val="20"/>
              </w:rPr>
              <w:t xml:space="preserve">;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866" w:type="dxa"/>
            <w:vAlign w:val="center"/>
            <w:vMerge w:val="continue"/>
            <w:textDirection w:val="lrTb"/>
            <w:noWrap w:val="false"/>
          </w:tcPr>
          <w:p>
            <w:pPr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866" w:type="dxa"/>
            <w:vAlign w:val="center"/>
            <w:vMerge w:val="continue"/>
            <w:textDirection w:val="lrTb"/>
            <w:noWrap w:val="false"/>
          </w:tcPr>
          <w:p>
            <w:pPr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866" w:type="dxa"/>
            <w:vAlign w:val="center"/>
            <w:vMerge w:val="continue"/>
            <w:textDirection w:val="lrTb"/>
            <w:noWrap w:val="false"/>
          </w:tcPr>
          <w:p>
            <w:pPr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25000,0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25000,0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866" w:type="dxa"/>
            <w:vAlign w:val="center"/>
            <w:vMerge w:val="continue"/>
            <w:textDirection w:val="lrTb"/>
            <w:noWrap w:val="false"/>
          </w:tcPr>
          <w:p>
            <w:pPr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25000,0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25000,0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</w:tbl>
    <w:p>
      <w:pPr>
        <w:pStyle w:val="954"/>
        <w:ind w:left="0"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pStyle w:val="954"/>
        <w:ind w:left="0"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- строку 2.2.4.</w:t>
      </w:r>
      <w:r>
        <w:rPr>
          <w:sz w:val="24"/>
          <w:szCs w:val="24"/>
        </w:rPr>
        <w:t xml:space="preserve"> в таблице 2 «Перечень мероприятий подпрограммы с показателями результативности выполнения мероприятий»</w:t>
      </w:r>
      <w:r>
        <w:t xml:space="preserve"> </w:t>
      </w:r>
      <w:r>
        <w:rPr>
          <w:sz w:val="24"/>
          <w:szCs w:val="24"/>
        </w:rPr>
        <w:t xml:space="preserve">к Подпрограмме 2 </w:t>
      </w:r>
      <w:r>
        <w:rPr>
          <w:sz w:val="24"/>
          <w:szCs w:val="24"/>
        </w:rPr>
        <w:t xml:space="preserve">изложить в следующей редакции: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tbl>
      <w:tblPr>
        <w:tblW w:w="9654" w:type="dxa"/>
        <w:tblInd w:w="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80"/>
        <w:gridCol w:w="1929"/>
        <w:gridCol w:w="708"/>
        <w:gridCol w:w="2127"/>
        <w:gridCol w:w="708"/>
        <w:gridCol w:w="567"/>
        <w:gridCol w:w="709"/>
        <w:gridCol w:w="709"/>
        <w:gridCol w:w="1417"/>
      </w:tblGrid>
      <w:tr>
        <w:tblPrEx/>
        <w:trPr>
          <w:trHeight w:val="914"/>
        </w:trPr>
        <w:tc>
          <w:tcPr>
            <w:shd w:val="clear" w:color="000000" w:fill="ffffff"/>
            <w:tcW w:w="780" w:type="dxa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«2.2.4.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W w:w="1929" w:type="dxa"/>
            <w:textDirection w:val="lrTb"/>
            <w:noWrap w:val="false"/>
          </w:tcPr>
          <w:p>
            <w:pPr>
              <w:jc w:val="both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Обустройство спортивных площадок на территории общеобразовательных учреждений </w:t>
            </w:r>
            <w:r>
              <w:rPr>
                <w:color w:val="000000"/>
                <w:sz w:val="20"/>
                <w:szCs w:val="20"/>
              </w:rPr>
              <w:t xml:space="preserve">Печенгского</w:t>
            </w:r>
            <w:r>
              <w:rPr>
                <w:color w:val="000000"/>
                <w:sz w:val="20"/>
                <w:szCs w:val="20"/>
              </w:rPr>
              <w:t xml:space="preserve"> округа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W w:w="708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2024</w:t>
            </w:r>
            <w:r>
              <w:rPr>
                <w:sz w:val="20"/>
                <w:szCs w:val="20"/>
                <w:lang w:eastAsia="en-US"/>
              </w:rPr>
              <w:t xml:space="preserve">-2026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W w:w="2127" w:type="dxa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Количество образовательных организаций на территории, которых проведен ремонт спортивных площадок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W w:w="708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Шт.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W w:w="567" w:type="dxa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4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W w:w="709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-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W w:w="709" w:type="dxa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-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W w:w="1417" w:type="dxa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Отдел образования, МБОУ СОШ № 3, 7, 19 МБОУ ООШ № 22</w:t>
            </w:r>
            <w:r>
              <w:rPr>
                <w:bCs/>
                <w:color w:val="000000"/>
                <w:sz w:val="20"/>
                <w:szCs w:val="20"/>
              </w:rPr>
              <w:t xml:space="preserve">»</w:t>
            </w:r>
            <w:r>
              <w:rPr>
                <w:bCs/>
                <w:color w:val="000000"/>
                <w:sz w:val="20"/>
                <w:szCs w:val="20"/>
              </w:rPr>
              <w:t xml:space="preserve">.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</w:tr>
    </w:tbl>
    <w:p>
      <w:pPr>
        <w:pStyle w:val="912"/>
      </w:pPr>
      <w:r/>
      <w:r/>
    </w:p>
    <w:p>
      <w:pPr>
        <w:pStyle w:val="912"/>
        <w:ind w:firstLine="709"/>
      </w:pPr>
      <w:r>
        <w:t xml:space="preserve">2. Настоящее постановление вступает в силу после его подписания.</w:t>
      </w:r>
      <w:r/>
    </w:p>
    <w:p>
      <w:pPr>
        <w:pStyle w:val="912"/>
        <w:ind w:firstLine="709"/>
        <w:jc w:val="both"/>
      </w:pPr>
      <w:r>
        <w:t xml:space="preserve">3. </w:t>
      </w:r>
      <w:r>
        <w:rPr>
          <w:rFonts w:eastAsia="Calibri"/>
        </w:rPr>
        <w:t xml:space="preserve">Настоящее постановление опубликовать в официальном издании газета «Печенга» и разместить </w:t>
      </w:r>
      <w:r>
        <w:t xml:space="preserve">на сайте </w:t>
      </w:r>
      <w:r>
        <w:t xml:space="preserve">Печенгского</w:t>
      </w:r>
      <w:r>
        <w:t xml:space="preserve"> муниципального округа в сети Интернет.</w:t>
      </w:r>
      <w:r>
        <w:rPr>
          <w:rFonts w:eastAsia="Calibri"/>
        </w:rPr>
        <w:t xml:space="preserve"> </w:t>
      </w:r>
      <w:r/>
    </w:p>
    <w:p>
      <w:pPr>
        <w:pStyle w:val="912"/>
      </w:pPr>
      <w:r/>
      <w:r/>
    </w:p>
    <w:p>
      <w:pPr>
        <w:pStyle w:val="912"/>
      </w:pPr>
      <w:r/>
      <w:r/>
    </w:p>
    <w:p>
      <w:pPr>
        <w:pStyle w:val="912"/>
        <w:rPr>
          <w:bCs/>
        </w:rPr>
      </w:pPr>
      <w:r>
        <w:t xml:space="preserve">Глава </w:t>
      </w:r>
      <w:r>
        <w:t xml:space="preserve">Печенгского</w:t>
      </w:r>
      <w:r>
        <w:t xml:space="preserve"> муниципального округа                                                        А.В. Кузнецов</w:t>
      </w:r>
      <w:r>
        <w:rPr>
          <w:bCs/>
        </w:rPr>
      </w:r>
      <w:r>
        <w:rPr>
          <w:bCs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12"/>
        <w:rPr>
          <w:sz w:val="20"/>
          <w:szCs w:val="20"/>
        </w:rPr>
      </w:pPr>
      <w:r>
        <w:rPr>
          <w:sz w:val="20"/>
          <w:szCs w:val="20"/>
        </w:rPr>
        <w:t xml:space="preserve">Никитина И.В., 50572</w:t>
      </w: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Constantia">
    <w:panose1 w:val="02030602050306030303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Style w:val="957"/>
      </w:pPr>
      <w:r>
        <w:separator/>
      </w:r>
      <w:r/>
    </w:p>
  </w:footnote>
  <w:footnote w:type="continuationSeparator" w:id="0">
    <w:p>
      <w:pPr>
        <w:pStyle w:val="957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b/>
        <w:bCs/>
      </w:rPr>
    </w:lvl>
    <w:lvl w:ilvl="1">
      <w:start w:val="1"/>
      <w:numFmt w:val="decimal"/>
      <w:isLgl w:val="false"/>
      <w:suff w:val="tab"/>
      <w:lvlText w:val="%1.%2."/>
      <w:lvlJc w:val="left"/>
      <w:pPr>
        <w:ind w:left="5039" w:hanging="358"/>
      </w:pPr>
      <w:rPr>
        <w:b w:val="0"/>
        <w:bCs w:val="0"/>
        <w:sz w:val="24"/>
        <w:szCs w:val="24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16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88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24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96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32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040" w:hanging="1798"/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58"/>
        <w:tabs>
          <w:tab w:val="left" w:pos="720" w:leader="none"/>
        </w:tabs>
      </w:pPr>
      <w:rPr>
        <w:rFonts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bullet"/>
      <w:isLgl w:val="false"/>
      <w:suff w:val="tab"/>
      <w:lvlText w:val=""/>
      <w:lvlJc w:val="left"/>
      <w:pPr>
        <w:ind w:left="2160" w:hanging="358"/>
        <w:tabs>
          <w:tab w:val="left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58"/>
        <w:tabs>
          <w:tab w:val="left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58"/>
        <w:tabs>
          <w:tab w:val="left" w:pos="360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58"/>
        <w:tabs>
          <w:tab w:val="left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58"/>
        <w:tabs>
          <w:tab w:val="left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58"/>
        <w:tabs>
          <w:tab w:val="left" w:pos="576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58"/>
        <w:tabs>
          <w:tab w:val="left" w:pos="6480" w:leader="none"/>
        </w:tabs>
      </w:pPr>
      <w:rPr>
        <w:rFonts w:ascii="Wingdings" w:hAnsi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62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58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30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02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74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46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18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90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622" w:hanging="178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5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5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5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05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5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5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4965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5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5" w:hanging="178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58"/>
      </w:pPr>
      <w:rPr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78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  <w:tabs>
          <w:tab w:val="left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  <w:tabs>
          <w:tab w:val="left" w:pos="6480" w:leader="none"/>
        </w:tabs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78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10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2782" w:hanging="718"/>
      </w:p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78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58"/>
        <w:tabs>
          <w:tab w:val="left" w:pos="108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58"/>
        <w:tabs>
          <w:tab w:val="left" w:pos="180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78"/>
        <w:tabs>
          <w:tab w:val="left" w:pos="252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58"/>
        <w:tabs>
          <w:tab w:val="left" w:pos="32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58"/>
        <w:tabs>
          <w:tab w:val="left" w:pos="396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78"/>
        <w:tabs>
          <w:tab w:val="left" w:pos="468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58"/>
        <w:tabs>
          <w:tab w:val="left" w:pos="540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58"/>
        <w:tabs>
          <w:tab w:val="left" w:pos="612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78"/>
        <w:tabs>
          <w:tab w:val="left" w:pos="6840" w:leader="none"/>
        </w:tabs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58"/>
      </w:pPr>
    </w:lvl>
    <w:lvl w:ilvl="1">
      <w:start w:val="3"/>
      <w:numFmt w:val="decimal"/>
      <w:isLgl w:val="false"/>
      <w:suff w:val="tab"/>
      <w:lvlText w:val="%1.%2."/>
      <w:lvlJc w:val="left"/>
      <w:pPr>
        <w:ind w:left="720" w:hanging="358"/>
      </w:pPr>
      <w:rPr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798"/>
      </w:pPr>
    </w:lvl>
  </w:abstractNum>
  <w:abstractNum w:abstractNumId="14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rFonts w:ascii="Times New Roman" w:hAnsi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78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2"/>
      <w:numFmt w:val="decimal"/>
      <w:isLgl w:val="false"/>
      <w:suff w:val="tab"/>
      <w:lvlText w:val="%1.%2."/>
      <w:lvlJc w:val="left"/>
      <w:pPr>
        <w:ind w:left="720" w:hanging="358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08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1798"/>
      </w:pPr>
    </w:lvl>
  </w:abstractNum>
  <w:abstractNum w:abstractNumId="19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062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2775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3495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4215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4935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5655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6375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7095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7815" w:hanging="178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2"/>
      <w:numFmt w:val="decimal"/>
      <w:isLgl w:val="false"/>
      <w:suff w:val="tab"/>
      <w:lvlText w:val="%1.%2."/>
      <w:lvlJc w:val="left"/>
      <w:pPr>
        <w:ind w:left="720" w:hanging="358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080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440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1798"/>
      </w:pPr>
    </w:lvl>
  </w:abstractNum>
  <w:abstractNum w:abstractNumId="21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  <w:tabs>
          <w:tab w:val="left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  <w:tabs>
          <w:tab w:val="left" w:pos="6480" w:leader="none"/>
        </w:tabs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40" w:hanging="478"/>
        <w:tabs>
          <w:tab w:val="left" w:pos="840" w:leader="none"/>
        </w:tabs>
      </w:pPr>
      <w:rPr>
        <w:i w:val="0"/>
        <w:iCs w:val="0"/>
        <w:color w:val="000000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  <w:tabs>
          <w:tab w:val="left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  <w:tabs>
          <w:tab w:val="left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  <w:tabs>
          <w:tab w:val="left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  <w:tabs>
          <w:tab w:val="left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  <w:tabs>
          <w:tab w:val="left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  <w:tabs>
          <w:tab w:val="left" w:pos="6480" w:leader="none"/>
        </w:tabs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b/>
        <w:bCs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53" w:hanging="1044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b w:val="0"/>
        <w:bCs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58"/>
      </w:pPr>
      <w:rPr>
        <w:rFonts w:ascii="Times New Roman" w:hAnsi="Times New Roman" w:eastAsia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58"/>
      </w:p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18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1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78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78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38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38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798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58"/>
      </w:pPr>
      <w:rPr>
        <w:rFonts w:ascii="Times New Roman" w:hAnsi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78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18"/>
      </w:p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78"/>
      </w:pPr>
    </w:lvl>
  </w:abstractNum>
  <w:abstractNum w:abstractNumId="32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2782" w:hanging="718"/>
      </w:p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78"/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718"/>
        <w:tabs>
          <w:tab w:val="left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718"/>
        <w:tabs>
          <w:tab w:val="left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718"/>
        <w:tabs>
          <w:tab w:val="left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718"/>
        <w:tabs>
          <w:tab w:val="left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718"/>
        <w:tabs>
          <w:tab w:val="left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718"/>
        <w:tabs>
          <w:tab w:val="left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718"/>
        <w:tabs>
          <w:tab w:val="left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718"/>
        <w:tabs>
          <w:tab w:val="left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718"/>
        <w:tabs>
          <w:tab w:val="left" w:pos="6480" w:leader="none"/>
        </w:tabs>
      </w:p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58"/>
      </w:pPr>
      <w:rPr>
        <w:rFonts w:ascii="Times New Roman" w:hAnsi="Times New Roman" w:eastAsia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278" w:hanging="358"/>
      </w:pPr>
    </w:lvl>
    <w:lvl w:ilvl="2">
      <w:start w:val="1"/>
      <w:numFmt w:val="lowerRoman"/>
      <w:isLgl w:val="false"/>
      <w:suff w:val="tab"/>
      <w:lvlText w:val="%3."/>
      <w:lvlJc w:val="right"/>
      <w:pPr>
        <w:ind w:left="1998" w:hanging="178"/>
      </w:pPr>
    </w:lvl>
    <w:lvl w:ilvl="3">
      <w:start w:val="1"/>
      <w:numFmt w:val="decimal"/>
      <w:isLgl w:val="false"/>
      <w:suff w:val="tab"/>
      <w:lvlText w:val="%4."/>
      <w:lvlJc w:val="left"/>
      <w:pPr>
        <w:ind w:left="2718" w:hanging="358"/>
      </w:pPr>
    </w:lvl>
    <w:lvl w:ilvl="4">
      <w:start w:val="1"/>
      <w:numFmt w:val="lowerLetter"/>
      <w:isLgl w:val="false"/>
      <w:suff w:val="tab"/>
      <w:lvlText w:val="%5."/>
      <w:lvlJc w:val="left"/>
      <w:pPr>
        <w:ind w:left="3438" w:hanging="358"/>
      </w:pPr>
    </w:lvl>
    <w:lvl w:ilvl="5">
      <w:start w:val="1"/>
      <w:numFmt w:val="lowerRoman"/>
      <w:isLgl w:val="false"/>
      <w:suff w:val="tab"/>
      <w:lvlText w:val="%6."/>
      <w:lvlJc w:val="right"/>
      <w:pPr>
        <w:ind w:left="4158" w:hanging="178"/>
      </w:pPr>
    </w:lvl>
    <w:lvl w:ilvl="6">
      <w:start w:val="1"/>
      <w:numFmt w:val="decimal"/>
      <w:isLgl w:val="false"/>
      <w:suff w:val="tab"/>
      <w:lvlText w:val="%7."/>
      <w:lvlJc w:val="left"/>
      <w:pPr>
        <w:ind w:left="4878" w:hanging="358"/>
      </w:pPr>
    </w:lvl>
    <w:lvl w:ilvl="7">
      <w:start w:val="1"/>
      <w:numFmt w:val="lowerLetter"/>
      <w:isLgl w:val="false"/>
      <w:suff w:val="tab"/>
      <w:lvlText w:val="%8."/>
      <w:lvlJc w:val="left"/>
      <w:pPr>
        <w:ind w:left="5598" w:hanging="358"/>
      </w:pPr>
    </w:lvl>
    <w:lvl w:ilvl="8">
      <w:start w:val="1"/>
      <w:numFmt w:val="lowerRoman"/>
      <w:isLgl w:val="false"/>
      <w:suff w:val="tab"/>
      <w:lvlText w:val="%9."/>
      <w:lvlJc w:val="right"/>
      <w:pPr>
        <w:ind w:left="6318" w:hanging="178"/>
      </w:pPr>
    </w:lvl>
  </w:abstractNum>
  <w:abstractNum w:abstractNumId="35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353" w:hanging="358"/>
        <w:tabs>
          <w:tab w:val="left" w:pos="1353" w:leader="none"/>
        </w:tabs>
      </w:pPr>
      <w:rPr>
        <w:rFonts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58"/>
        <w:tabs>
          <w:tab w:val="left" w:pos="198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58"/>
        <w:tabs>
          <w:tab w:val="left" w:pos="270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58"/>
        <w:tabs>
          <w:tab w:val="left" w:pos="342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58"/>
        <w:tabs>
          <w:tab w:val="left" w:pos="414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58"/>
        <w:tabs>
          <w:tab w:val="left" w:pos="486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58"/>
        <w:tabs>
          <w:tab w:val="left" w:pos="558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58"/>
        <w:tabs>
          <w:tab w:val="left" w:pos="630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58"/>
        <w:tabs>
          <w:tab w:val="left" w:pos="7020" w:leader="none"/>
        </w:tabs>
      </w:pPr>
      <w:rPr>
        <w:rFonts w:ascii="Wingdings" w:hAnsi="Wingdings"/>
      </w:rPr>
    </w:lvl>
  </w:abstractNum>
  <w:num w:numId="1">
    <w:abstractNumId w:val="34"/>
  </w:num>
  <w:num w:numId="2">
    <w:abstractNumId w:val="11"/>
  </w:num>
  <w:num w:numId="3">
    <w:abstractNumId w:val="32"/>
  </w:num>
  <w:num w:numId="4">
    <w:abstractNumId w:val="8"/>
  </w:num>
  <w:num w:numId="5">
    <w:abstractNumId w:val="18"/>
  </w:num>
  <w:num w:numId="6">
    <w:abstractNumId w:val="29"/>
  </w:num>
  <w:num w:numId="7">
    <w:abstractNumId w:val="28"/>
  </w:num>
  <w:num w:numId="8">
    <w:abstractNumId w:val="23"/>
  </w:num>
  <w:num w:numId="9">
    <w:abstractNumId w:val="5"/>
  </w:num>
  <w:num w:numId="10">
    <w:abstractNumId w:val="1"/>
  </w:num>
  <w:num w:numId="11">
    <w:abstractNumId w:val="14"/>
  </w:num>
  <w:num w:numId="12">
    <w:abstractNumId w:val="24"/>
  </w:num>
  <w:num w:numId="13">
    <w:abstractNumId w:val="6"/>
  </w:num>
  <w:num w:numId="14">
    <w:abstractNumId w:val="16"/>
  </w:num>
  <w:num w:numId="15">
    <w:abstractNumId w:val="35"/>
  </w:num>
  <w:num w:numId="16">
    <w:abstractNumId w:val="31"/>
  </w:num>
  <w:num w:numId="17">
    <w:abstractNumId w:val="20"/>
  </w:num>
  <w:num w:numId="18">
    <w:abstractNumId w:val="15"/>
  </w:num>
  <w:num w:numId="19">
    <w:abstractNumId w:val="2"/>
  </w:num>
  <w:num w:numId="20">
    <w:abstractNumId w:val="0"/>
  </w:num>
  <w:num w:numId="21">
    <w:abstractNumId w:val="4"/>
  </w:num>
  <w:num w:numId="22">
    <w:abstractNumId w:val="22"/>
  </w:num>
  <w:num w:numId="23">
    <w:abstractNumId w:val="13"/>
  </w:num>
  <w:num w:numId="24">
    <w:abstractNumId w:val="26"/>
  </w:num>
  <w:num w:numId="25">
    <w:abstractNumId w:val="12"/>
  </w:num>
  <w:num w:numId="26">
    <w:abstractNumId w:val="9"/>
  </w:num>
  <w:num w:numId="27">
    <w:abstractNumId w:val="27"/>
  </w:num>
  <w:num w:numId="28">
    <w:abstractNumId w:val="17"/>
  </w:num>
  <w:num w:numId="29">
    <w:abstractNumId w:val="33"/>
  </w:num>
  <w:num w:numId="30">
    <w:abstractNumId w:val="10"/>
  </w:num>
  <w:num w:numId="31">
    <w:abstractNumId w:val="19"/>
  </w:num>
  <w:num w:numId="32">
    <w:abstractNumId w:val="30"/>
  </w:num>
  <w:num w:numId="33">
    <w:abstractNumId w:val="21"/>
  </w:num>
  <w:num w:numId="34">
    <w:abstractNumId w:val="25"/>
  </w:num>
  <w:num w:numId="35">
    <w:abstractNumId w:val="3"/>
  </w:num>
  <w:num w:numId="3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szCs w:val="22"/>
        <w:lang w:val="ru-RU" w:eastAsia="en-US" w:bidi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26">
    <w:name w:val="Heading 1 Char"/>
    <w:basedOn w:val="771"/>
    <w:link w:val="762"/>
    <w:uiPriority w:val="9"/>
    <w:rPr>
      <w:rFonts w:ascii="Arial" w:hAnsi="Arial" w:eastAsia="Arial" w:cs="Arial"/>
      <w:sz w:val="40"/>
      <w:szCs w:val="40"/>
    </w:rPr>
  </w:style>
  <w:style w:type="character" w:styleId="727">
    <w:name w:val="Heading 2 Char"/>
    <w:basedOn w:val="771"/>
    <w:link w:val="763"/>
    <w:uiPriority w:val="9"/>
    <w:rPr>
      <w:rFonts w:ascii="Arial" w:hAnsi="Arial" w:eastAsia="Arial" w:cs="Arial"/>
      <w:sz w:val="34"/>
    </w:rPr>
  </w:style>
  <w:style w:type="character" w:styleId="728">
    <w:name w:val="Heading 3 Char"/>
    <w:basedOn w:val="771"/>
    <w:link w:val="764"/>
    <w:uiPriority w:val="9"/>
    <w:rPr>
      <w:rFonts w:ascii="Arial" w:hAnsi="Arial" w:eastAsia="Arial" w:cs="Arial"/>
      <w:sz w:val="30"/>
      <w:szCs w:val="30"/>
    </w:rPr>
  </w:style>
  <w:style w:type="character" w:styleId="729">
    <w:name w:val="Heading 4 Char"/>
    <w:basedOn w:val="771"/>
    <w:link w:val="765"/>
    <w:uiPriority w:val="9"/>
    <w:rPr>
      <w:rFonts w:ascii="Arial" w:hAnsi="Arial" w:eastAsia="Arial" w:cs="Arial"/>
      <w:b/>
      <w:bCs/>
      <w:sz w:val="26"/>
      <w:szCs w:val="26"/>
    </w:rPr>
  </w:style>
  <w:style w:type="character" w:styleId="730">
    <w:name w:val="Heading 5 Char"/>
    <w:basedOn w:val="771"/>
    <w:link w:val="766"/>
    <w:uiPriority w:val="9"/>
    <w:rPr>
      <w:rFonts w:ascii="Arial" w:hAnsi="Arial" w:eastAsia="Arial" w:cs="Arial"/>
      <w:b/>
      <w:bCs/>
      <w:sz w:val="24"/>
      <w:szCs w:val="24"/>
    </w:rPr>
  </w:style>
  <w:style w:type="character" w:styleId="731">
    <w:name w:val="Heading 6 Char"/>
    <w:basedOn w:val="771"/>
    <w:link w:val="767"/>
    <w:uiPriority w:val="9"/>
    <w:rPr>
      <w:rFonts w:ascii="Arial" w:hAnsi="Arial" w:eastAsia="Arial" w:cs="Arial"/>
      <w:b/>
      <w:bCs/>
      <w:sz w:val="22"/>
      <w:szCs w:val="22"/>
    </w:rPr>
  </w:style>
  <w:style w:type="character" w:styleId="732">
    <w:name w:val="Heading 7 Char"/>
    <w:basedOn w:val="771"/>
    <w:link w:val="76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3">
    <w:name w:val="Heading 8 Char"/>
    <w:basedOn w:val="771"/>
    <w:link w:val="769"/>
    <w:uiPriority w:val="9"/>
    <w:rPr>
      <w:rFonts w:ascii="Arial" w:hAnsi="Arial" w:eastAsia="Arial" w:cs="Arial"/>
      <w:i/>
      <w:iCs/>
      <w:sz w:val="22"/>
      <w:szCs w:val="22"/>
    </w:rPr>
  </w:style>
  <w:style w:type="character" w:styleId="734">
    <w:name w:val="Heading 9 Char"/>
    <w:basedOn w:val="771"/>
    <w:link w:val="770"/>
    <w:uiPriority w:val="9"/>
    <w:rPr>
      <w:rFonts w:ascii="Arial" w:hAnsi="Arial" w:eastAsia="Arial" w:cs="Arial"/>
      <w:i/>
      <w:iCs/>
      <w:sz w:val="21"/>
      <w:szCs w:val="21"/>
    </w:rPr>
  </w:style>
  <w:style w:type="character" w:styleId="735">
    <w:name w:val="Title Char"/>
    <w:basedOn w:val="771"/>
    <w:link w:val="913"/>
    <w:uiPriority w:val="10"/>
    <w:rPr>
      <w:sz w:val="48"/>
      <w:szCs w:val="48"/>
    </w:rPr>
  </w:style>
  <w:style w:type="character" w:styleId="736">
    <w:name w:val="Subtitle Char"/>
    <w:basedOn w:val="771"/>
    <w:link w:val="914"/>
    <w:uiPriority w:val="11"/>
    <w:rPr>
      <w:sz w:val="24"/>
      <w:szCs w:val="24"/>
    </w:rPr>
  </w:style>
  <w:style w:type="character" w:styleId="737">
    <w:name w:val="Quote Char"/>
    <w:link w:val="915"/>
    <w:uiPriority w:val="29"/>
    <w:rPr>
      <w:i/>
    </w:rPr>
  </w:style>
  <w:style w:type="character" w:styleId="738">
    <w:name w:val="Intense Quote Char"/>
    <w:link w:val="916"/>
    <w:uiPriority w:val="30"/>
    <w:rPr>
      <w:i/>
    </w:rPr>
  </w:style>
  <w:style w:type="character" w:styleId="739">
    <w:name w:val="Header Char"/>
    <w:basedOn w:val="771"/>
    <w:link w:val="917"/>
    <w:uiPriority w:val="99"/>
  </w:style>
  <w:style w:type="character" w:styleId="740">
    <w:name w:val="Caption Char"/>
    <w:basedOn w:val="789"/>
    <w:link w:val="918"/>
    <w:uiPriority w:val="99"/>
  </w:style>
  <w:style w:type="table" w:styleId="741">
    <w:name w:val="Plain Table 1"/>
    <w:basedOn w:val="77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2">
    <w:name w:val="Plain Table 2"/>
    <w:basedOn w:val="77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3">
    <w:name w:val="Plain Table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4">
    <w:name w:val="Plain Table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Plain Table 5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6">
    <w:name w:val="Grid Table 1 Light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Grid Table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4"/>
    <w:basedOn w:val="7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0">
    <w:name w:val="Grid Table 5 Dark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1">
    <w:name w:val="Grid Table 6 Colorful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2">
    <w:name w:val="Grid Table 7 Colorful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2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5">
    <w:name w:val="List Table 3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5 Dark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6 Colorful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59">
    <w:name w:val="List Table 7 Colorful"/>
    <w:basedOn w:val="7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60">
    <w:name w:val="Endnote Text Char"/>
    <w:link w:val="897"/>
    <w:uiPriority w:val="99"/>
    <w:rPr>
      <w:sz w:val="20"/>
    </w:rPr>
  </w:style>
  <w:style w:type="paragraph" w:styleId="761" w:default="1">
    <w:name w:val="Normal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762">
    <w:name w:val="Heading 1"/>
    <w:basedOn w:val="761"/>
    <w:next w:val="761"/>
    <w:link w:val="774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b/>
      <w:bCs/>
      <w:color w:val="000000" w:themeColor="text1"/>
      <w:sz w:val="48"/>
      <w:szCs w:val="48"/>
    </w:rPr>
  </w:style>
  <w:style w:type="paragraph" w:styleId="763">
    <w:name w:val="Heading 2"/>
    <w:basedOn w:val="761"/>
    <w:next w:val="761"/>
    <w:link w:val="775"/>
    <w:uiPriority w:val="9"/>
    <w:unhideWhenUsed/>
    <w:qFormat/>
    <w:pPr>
      <w:keepLines/>
      <w:keepNext/>
      <w:spacing w:before="200"/>
      <w:outlineLvl w:val="1"/>
    </w:pPr>
    <w:rPr>
      <w:rFonts w:ascii="Arial" w:hAnsi="Arial" w:eastAsia="Arial" w:cs="Arial"/>
      <w:b/>
      <w:bCs/>
      <w:color w:val="000000" w:themeColor="text1"/>
      <w:sz w:val="40"/>
    </w:rPr>
  </w:style>
  <w:style w:type="paragraph" w:styleId="764">
    <w:name w:val="Heading 3"/>
    <w:basedOn w:val="761"/>
    <w:next w:val="761"/>
    <w:link w:val="776"/>
    <w:uiPriority w:val="9"/>
    <w:unhideWhenUsed/>
    <w:qFormat/>
    <w:pPr>
      <w:keepLines/>
      <w:keepNext/>
      <w:spacing w:before="200"/>
      <w:outlineLvl w:val="2"/>
    </w:pPr>
    <w:rPr>
      <w:rFonts w:ascii="Arial" w:hAnsi="Arial" w:eastAsia="Arial" w:cs="Arial"/>
      <w:b/>
      <w:bCs/>
      <w:i/>
      <w:iCs/>
      <w:color w:val="000000" w:themeColor="text1"/>
      <w:sz w:val="36"/>
      <w:szCs w:val="36"/>
    </w:rPr>
  </w:style>
  <w:style w:type="paragraph" w:styleId="765">
    <w:name w:val="Heading 4"/>
    <w:basedOn w:val="761"/>
    <w:next w:val="761"/>
    <w:link w:val="777"/>
    <w:uiPriority w:val="9"/>
    <w:unhideWhenUsed/>
    <w:qFormat/>
    <w:pPr>
      <w:keepLines/>
      <w:keepNext/>
      <w:spacing w:before="200"/>
      <w:outlineLvl w:val="3"/>
    </w:pPr>
    <w:rPr>
      <w:rFonts w:ascii="Arial" w:hAnsi="Arial" w:eastAsia="Arial" w:cs="Arial"/>
      <w:color w:val="232323"/>
      <w:sz w:val="32"/>
      <w:szCs w:val="32"/>
    </w:rPr>
  </w:style>
  <w:style w:type="paragraph" w:styleId="766">
    <w:name w:val="Heading 5"/>
    <w:basedOn w:val="761"/>
    <w:next w:val="761"/>
    <w:link w:val="778"/>
    <w:uiPriority w:val="9"/>
    <w:unhideWhenUsed/>
    <w:qFormat/>
    <w:pPr>
      <w:keepLines/>
      <w:keepNext/>
      <w:spacing w:before="200"/>
      <w:outlineLvl w:val="4"/>
    </w:pPr>
    <w:rPr>
      <w:rFonts w:ascii="Arial" w:hAnsi="Arial" w:eastAsia="Arial" w:cs="Arial"/>
      <w:b/>
      <w:bCs/>
      <w:color w:val="444444"/>
      <w:sz w:val="28"/>
      <w:szCs w:val="28"/>
    </w:rPr>
  </w:style>
  <w:style w:type="paragraph" w:styleId="767">
    <w:name w:val="Heading 6"/>
    <w:basedOn w:val="761"/>
    <w:next w:val="761"/>
    <w:link w:val="779"/>
    <w:uiPriority w:val="9"/>
    <w:unhideWhenUsed/>
    <w:qFormat/>
    <w:pPr>
      <w:keepLines/>
      <w:keepNext/>
      <w:spacing w:before="200"/>
      <w:outlineLvl w:val="5"/>
    </w:pPr>
    <w:rPr>
      <w:rFonts w:ascii="Arial" w:hAnsi="Arial" w:eastAsia="Arial" w:cs="Arial"/>
      <w:i/>
      <w:iCs/>
      <w:color w:val="232323"/>
      <w:sz w:val="28"/>
      <w:szCs w:val="28"/>
    </w:rPr>
  </w:style>
  <w:style w:type="paragraph" w:styleId="768">
    <w:name w:val="Heading 7"/>
    <w:basedOn w:val="761"/>
    <w:next w:val="761"/>
    <w:link w:val="780"/>
    <w:uiPriority w:val="9"/>
    <w:unhideWhenUsed/>
    <w:qFormat/>
    <w:pPr>
      <w:keepLines/>
      <w:keepNext/>
      <w:spacing w:before="200"/>
      <w:outlineLvl w:val="6"/>
    </w:pPr>
    <w:rPr>
      <w:rFonts w:ascii="Arial" w:hAnsi="Arial" w:eastAsia="Arial" w:cs="Arial"/>
      <w:b/>
      <w:bCs/>
      <w:color w:val="606060"/>
    </w:rPr>
  </w:style>
  <w:style w:type="paragraph" w:styleId="769">
    <w:name w:val="Heading 8"/>
    <w:basedOn w:val="761"/>
    <w:next w:val="761"/>
    <w:link w:val="781"/>
    <w:uiPriority w:val="9"/>
    <w:unhideWhenUsed/>
    <w:qFormat/>
    <w:pPr>
      <w:keepLines/>
      <w:keepNext/>
      <w:spacing w:before="200"/>
      <w:outlineLvl w:val="7"/>
    </w:pPr>
    <w:rPr>
      <w:rFonts w:ascii="Arial" w:hAnsi="Arial" w:eastAsia="Arial" w:cs="Arial"/>
      <w:color w:val="444444"/>
    </w:rPr>
  </w:style>
  <w:style w:type="paragraph" w:styleId="770">
    <w:name w:val="Heading 9"/>
    <w:basedOn w:val="761"/>
    <w:next w:val="761"/>
    <w:link w:val="782"/>
    <w:uiPriority w:val="9"/>
    <w:unhideWhenUsed/>
    <w:qFormat/>
    <w:pPr>
      <w:keepLines/>
      <w:keepNext/>
      <w:spacing w:before="200"/>
      <w:outlineLvl w:val="8"/>
    </w:pPr>
    <w:rPr>
      <w:rFonts w:ascii="Arial" w:hAnsi="Arial" w:eastAsia="Arial" w:cs="Arial"/>
      <w:i/>
      <w:iCs/>
      <w:color w:val="444444"/>
      <w:sz w:val="23"/>
      <w:szCs w:val="23"/>
    </w:rPr>
  </w:style>
  <w:style w:type="character" w:styleId="771" w:default="1">
    <w:name w:val="Default Paragraph Font"/>
    <w:uiPriority w:val="1"/>
    <w:semiHidden/>
    <w:unhideWhenUsed/>
  </w:style>
  <w:style w:type="table" w:styleId="77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73" w:default="1">
    <w:name w:val="No List"/>
    <w:uiPriority w:val="99"/>
    <w:semiHidden/>
    <w:unhideWhenUsed/>
  </w:style>
  <w:style w:type="character" w:styleId="774" w:customStyle="1">
    <w:name w:val="Заголовок 1 Знак"/>
    <w:basedOn w:val="771"/>
    <w:link w:val="762"/>
    <w:uiPriority w:val="9"/>
    <w:rPr>
      <w:rFonts w:ascii="Arial" w:hAnsi="Arial" w:eastAsia="Arial" w:cs="Arial"/>
      <w:sz w:val="40"/>
      <w:szCs w:val="40"/>
    </w:rPr>
  </w:style>
  <w:style w:type="character" w:styleId="775" w:customStyle="1">
    <w:name w:val="Заголовок 2 Знак"/>
    <w:basedOn w:val="771"/>
    <w:link w:val="763"/>
    <w:uiPriority w:val="9"/>
    <w:rPr>
      <w:rFonts w:ascii="Arial" w:hAnsi="Arial" w:eastAsia="Arial" w:cs="Arial"/>
      <w:sz w:val="34"/>
    </w:rPr>
  </w:style>
  <w:style w:type="character" w:styleId="776" w:customStyle="1">
    <w:name w:val="Заголовок 3 Знак"/>
    <w:basedOn w:val="771"/>
    <w:link w:val="764"/>
    <w:uiPriority w:val="9"/>
    <w:rPr>
      <w:rFonts w:ascii="Arial" w:hAnsi="Arial" w:eastAsia="Arial" w:cs="Arial"/>
      <w:sz w:val="30"/>
      <w:szCs w:val="30"/>
    </w:rPr>
  </w:style>
  <w:style w:type="character" w:styleId="777" w:customStyle="1">
    <w:name w:val="Заголовок 4 Знак"/>
    <w:basedOn w:val="771"/>
    <w:link w:val="765"/>
    <w:uiPriority w:val="9"/>
    <w:rPr>
      <w:rFonts w:ascii="Arial" w:hAnsi="Arial" w:eastAsia="Arial" w:cs="Arial"/>
      <w:b/>
      <w:bCs/>
      <w:sz w:val="26"/>
      <w:szCs w:val="26"/>
    </w:rPr>
  </w:style>
  <w:style w:type="character" w:styleId="778" w:customStyle="1">
    <w:name w:val="Заголовок 5 Знак"/>
    <w:basedOn w:val="771"/>
    <w:link w:val="766"/>
    <w:uiPriority w:val="9"/>
    <w:rPr>
      <w:rFonts w:ascii="Arial" w:hAnsi="Arial" w:eastAsia="Arial" w:cs="Arial"/>
      <w:b/>
      <w:bCs/>
      <w:sz w:val="24"/>
      <w:szCs w:val="24"/>
    </w:rPr>
  </w:style>
  <w:style w:type="character" w:styleId="779" w:customStyle="1">
    <w:name w:val="Заголовок 6 Знак"/>
    <w:basedOn w:val="771"/>
    <w:link w:val="767"/>
    <w:uiPriority w:val="9"/>
    <w:rPr>
      <w:rFonts w:ascii="Arial" w:hAnsi="Arial" w:eastAsia="Arial" w:cs="Arial"/>
      <w:b/>
      <w:bCs/>
      <w:sz w:val="22"/>
      <w:szCs w:val="22"/>
    </w:rPr>
  </w:style>
  <w:style w:type="character" w:styleId="780" w:customStyle="1">
    <w:name w:val="Заголовок 7 Знак"/>
    <w:basedOn w:val="771"/>
    <w:link w:val="76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81" w:customStyle="1">
    <w:name w:val="Заголовок 8 Знак"/>
    <w:basedOn w:val="771"/>
    <w:link w:val="769"/>
    <w:uiPriority w:val="9"/>
    <w:rPr>
      <w:rFonts w:ascii="Arial" w:hAnsi="Arial" w:eastAsia="Arial" w:cs="Arial"/>
      <w:i/>
      <w:iCs/>
      <w:sz w:val="22"/>
      <w:szCs w:val="22"/>
    </w:rPr>
  </w:style>
  <w:style w:type="character" w:styleId="782" w:customStyle="1">
    <w:name w:val="Заголовок 9 Знак"/>
    <w:basedOn w:val="771"/>
    <w:link w:val="770"/>
    <w:uiPriority w:val="9"/>
    <w:rPr>
      <w:rFonts w:ascii="Arial" w:hAnsi="Arial" w:eastAsia="Arial" w:cs="Arial"/>
      <w:i/>
      <w:iCs/>
      <w:sz w:val="21"/>
      <w:szCs w:val="21"/>
    </w:rPr>
  </w:style>
  <w:style w:type="character" w:styleId="783" w:customStyle="1">
    <w:name w:val="Название Знак"/>
    <w:basedOn w:val="771"/>
    <w:link w:val="913"/>
    <w:uiPriority w:val="10"/>
    <w:rPr>
      <w:sz w:val="48"/>
      <w:szCs w:val="48"/>
    </w:rPr>
  </w:style>
  <w:style w:type="character" w:styleId="784" w:customStyle="1">
    <w:name w:val="Подзаголовок Знак"/>
    <w:basedOn w:val="771"/>
    <w:link w:val="914"/>
    <w:uiPriority w:val="11"/>
    <w:rPr>
      <w:sz w:val="24"/>
      <w:szCs w:val="24"/>
    </w:rPr>
  </w:style>
  <w:style w:type="character" w:styleId="785" w:customStyle="1">
    <w:name w:val="Цитата 2 Знак"/>
    <w:link w:val="915"/>
    <w:uiPriority w:val="29"/>
    <w:rPr>
      <w:i/>
    </w:rPr>
  </w:style>
  <w:style w:type="character" w:styleId="786" w:customStyle="1">
    <w:name w:val="Выделенная цитата Знак"/>
    <w:link w:val="916"/>
    <w:uiPriority w:val="30"/>
    <w:rPr>
      <w:i/>
    </w:rPr>
  </w:style>
  <w:style w:type="character" w:styleId="787" w:customStyle="1">
    <w:name w:val="Верхний колонтитул Знак"/>
    <w:basedOn w:val="771"/>
    <w:link w:val="917"/>
    <w:uiPriority w:val="99"/>
  </w:style>
  <w:style w:type="character" w:styleId="788" w:customStyle="1">
    <w:name w:val="Footer Char"/>
    <w:basedOn w:val="771"/>
    <w:uiPriority w:val="99"/>
  </w:style>
  <w:style w:type="paragraph" w:styleId="789">
    <w:name w:val="Caption"/>
    <w:basedOn w:val="761"/>
    <w:next w:val="76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90" w:customStyle="1">
    <w:name w:val="Нижний колонтитул Знак"/>
    <w:link w:val="918"/>
    <w:uiPriority w:val="99"/>
  </w:style>
  <w:style w:type="table" w:styleId="791" w:customStyle="1">
    <w:name w:val="Table Grid Light"/>
    <w:basedOn w:val="772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2" w:customStyle="1">
    <w:name w:val="Таблица простая 11"/>
    <w:basedOn w:val="772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3" w:customStyle="1">
    <w:name w:val="Таблица простая 21"/>
    <w:basedOn w:val="772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4" w:customStyle="1">
    <w:name w:val="Таблица простая 31"/>
    <w:basedOn w:val="772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5" w:customStyle="1">
    <w:name w:val="Таблица простая 41"/>
    <w:basedOn w:val="772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Таблица простая 51"/>
    <w:basedOn w:val="772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7" w:customStyle="1">
    <w:name w:val="Таблица-сетка 1 светлая1"/>
    <w:basedOn w:val="772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Grid Table 1 Light - Accent 1"/>
    <w:basedOn w:val="772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Grid Table 1 Light - Accent 2"/>
    <w:basedOn w:val="77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Grid Table 1 Light - Accent 3"/>
    <w:basedOn w:val="772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Grid Table 1 Light - Accent 4"/>
    <w:basedOn w:val="772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Grid Table 1 Light - Accent 5"/>
    <w:basedOn w:val="772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Grid Table 1 Light - Accent 6"/>
    <w:basedOn w:val="772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Таблица-сетка 21"/>
    <w:basedOn w:val="772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2 - Accent 1"/>
    <w:basedOn w:val="772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2 - Accent 2"/>
    <w:basedOn w:val="77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2 - Accent 3"/>
    <w:basedOn w:val="772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2 - Accent 4"/>
    <w:basedOn w:val="772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2 - Accent 5"/>
    <w:basedOn w:val="772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2 - Accent 6"/>
    <w:basedOn w:val="772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Таблица-сетка 31"/>
    <w:basedOn w:val="772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3 - Accent 1"/>
    <w:basedOn w:val="772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3 - Accent 2"/>
    <w:basedOn w:val="77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3 - Accent 3"/>
    <w:basedOn w:val="772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3 - Accent 4"/>
    <w:basedOn w:val="772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Grid Table 3 - Accent 5"/>
    <w:basedOn w:val="772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3 - Accent 6"/>
    <w:basedOn w:val="772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Таблица-сетка 41"/>
    <w:basedOn w:val="772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9" w:customStyle="1">
    <w:name w:val="Grid Table 4 - Accent 1"/>
    <w:basedOn w:val="772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20" w:customStyle="1">
    <w:name w:val="Grid Table 4 - Accent 2"/>
    <w:basedOn w:val="772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21" w:customStyle="1">
    <w:name w:val="Grid Table 4 - Accent 3"/>
    <w:basedOn w:val="772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22" w:customStyle="1">
    <w:name w:val="Grid Table 4 - Accent 4"/>
    <w:basedOn w:val="772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23" w:customStyle="1">
    <w:name w:val="Grid Table 4 - Accent 5"/>
    <w:basedOn w:val="772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24" w:customStyle="1">
    <w:name w:val="Grid Table 4 - Accent 6"/>
    <w:basedOn w:val="772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25" w:customStyle="1">
    <w:name w:val="Таблица-сетка 5 темная1"/>
    <w:basedOn w:val="77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26" w:customStyle="1">
    <w:name w:val="Grid Table 5 Dark- Accent 1"/>
    <w:basedOn w:val="77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27" w:customStyle="1">
    <w:name w:val="Grid Table 5 Dark - Accent 2"/>
    <w:basedOn w:val="77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28" w:customStyle="1">
    <w:name w:val="Grid Table 5 Dark - Accent 3"/>
    <w:basedOn w:val="77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29" w:customStyle="1">
    <w:name w:val="Grid Table 5 Dark- Accent 4"/>
    <w:basedOn w:val="77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30" w:customStyle="1">
    <w:name w:val="Grid Table 5 Dark - Accent 5"/>
    <w:basedOn w:val="77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31" w:customStyle="1">
    <w:name w:val="Grid Table 5 Dark - Accent 6"/>
    <w:basedOn w:val="77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32" w:customStyle="1">
    <w:name w:val="Таблица-сетка 6 цветная1"/>
    <w:basedOn w:val="772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33" w:customStyle="1">
    <w:name w:val="Grid Table 6 Colorful - Accent 1"/>
    <w:basedOn w:val="772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34" w:customStyle="1">
    <w:name w:val="Grid Table 6 Colorful - Accent 2"/>
    <w:basedOn w:val="77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35" w:customStyle="1">
    <w:name w:val="Grid Table 6 Colorful - Accent 3"/>
    <w:basedOn w:val="772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36" w:customStyle="1">
    <w:name w:val="Grid Table 6 Colorful - Accent 4"/>
    <w:basedOn w:val="772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37" w:customStyle="1">
    <w:name w:val="Grid Table 6 Colorful - Accent 5"/>
    <w:basedOn w:val="772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8" w:customStyle="1">
    <w:name w:val="Grid Table 6 Colorful - Accent 6"/>
    <w:basedOn w:val="772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9" w:customStyle="1">
    <w:name w:val="Таблица-сетка 7 цветная1"/>
    <w:basedOn w:val="772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0" w:customStyle="1">
    <w:name w:val="Grid Table 7 Colorful - Accent 1"/>
    <w:basedOn w:val="772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1" w:customStyle="1">
    <w:name w:val="Grid Table 7 Colorful - Accent 2"/>
    <w:basedOn w:val="77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Grid Table 7 Colorful - Accent 3"/>
    <w:basedOn w:val="772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Grid Table 7 Colorful - Accent 4"/>
    <w:basedOn w:val="772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Grid Table 7 Colorful - Accent 5"/>
    <w:basedOn w:val="772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Grid Table 7 Colorful - Accent 6"/>
    <w:basedOn w:val="772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Список-таблица 1 светлая1"/>
    <w:basedOn w:val="772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List Table 1 Light - Accent 1"/>
    <w:basedOn w:val="772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List Table 1 Light - Accent 2"/>
    <w:basedOn w:val="772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1 Light - Accent 3"/>
    <w:basedOn w:val="772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1 Light - Accent 4"/>
    <w:basedOn w:val="772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List Table 1 Light - Accent 5"/>
    <w:basedOn w:val="772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1 Light - Accent 6"/>
    <w:basedOn w:val="772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Список-таблица 21"/>
    <w:basedOn w:val="772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54" w:customStyle="1">
    <w:name w:val="List Table 2 - Accent 1"/>
    <w:basedOn w:val="772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55" w:customStyle="1">
    <w:name w:val="List Table 2 - Accent 2"/>
    <w:basedOn w:val="77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56" w:customStyle="1">
    <w:name w:val="List Table 2 - Accent 3"/>
    <w:basedOn w:val="772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57" w:customStyle="1">
    <w:name w:val="List Table 2 - Accent 4"/>
    <w:basedOn w:val="772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58" w:customStyle="1">
    <w:name w:val="List Table 2 - Accent 5"/>
    <w:basedOn w:val="772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59" w:customStyle="1">
    <w:name w:val="List Table 2 - Accent 6"/>
    <w:basedOn w:val="772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60" w:customStyle="1">
    <w:name w:val="Список-таблица 31"/>
    <w:basedOn w:val="772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 w:customStyle="1">
    <w:name w:val="List Table 3 - Accent 1"/>
    <w:basedOn w:val="772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 w:customStyle="1">
    <w:name w:val="List Table 3 - Accent 2"/>
    <w:basedOn w:val="77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List Table 3 - Accent 3"/>
    <w:basedOn w:val="772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List Table 3 - Accent 4"/>
    <w:basedOn w:val="772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List Table 3 - Accent 5"/>
    <w:basedOn w:val="772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List Table 3 - Accent 6"/>
    <w:basedOn w:val="772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Список-таблица 41"/>
    <w:basedOn w:val="772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List Table 4 - Accent 1"/>
    <w:basedOn w:val="772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List Table 4 - Accent 2"/>
    <w:basedOn w:val="77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List Table 4 - Accent 3"/>
    <w:basedOn w:val="772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List Table 4 - Accent 4"/>
    <w:basedOn w:val="772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List Table 4 - Accent 5"/>
    <w:basedOn w:val="772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 w:customStyle="1">
    <w:name w:val="List Table 4 - Accent 6"/>
    <w:basedOn w:val="772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 w:customStyle="1">
    <w:name w:val="Список-таблица 5 темная1"/>
    <w:basedOn w:val="772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5" w:customStyle="1">
    <w:name w:val="List Table 5 Dark - Accent 1"/>
    <w:basedOn w:val="772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6" w:customStyle="1">
    <w:name w:val="List Table 5 Dark - Accent 2"/>
    <w:basedOn w:val="77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7" w:customStyle="1">
    <w:name w:val="List Table 5 Dark - Accent 3"/>
    <w:basedOn w:val="772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8" w:customStyle="1">
    <w:name w:val="List Table 5 Dark - Accent 4"/>
    <w:basedOn w:val="772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9" w:customStyle="1">
    <w:name w:val="List Table 5 Dark - Accent 5"/>
    <w:basedOn w:val="772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0" w:customStyle="1">
    <w:name w:val="List Table 5 Dark - Accent 6"/>
    <w:basedOn w:val="772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1" w:customStyle="1">
    <w:name w:val="Список-таблица 6 цветная1"/>
    <w:basedOn w:val="772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82" w:customStyle="1">
    <w:name w:val="List Table 6 Colorful - Accent 1"/>
    <w:basedOn w:val="772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83" w:customStyle="1">
    <w:name w:val="List Table 6 Colorful - Accent 2"/>
    <w:basedOn w:val="77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84" w:customStyle="1">
    <w:name w:val="List Table 6 Colorful - Accent 3"/>
    <w:basedOn w:val="772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85" w:customStyle="1">
    <w:name w:val="List Table 6 Colorful - Accent 4"/>
    <w:basedOn w:val="772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86" w:customStyle="1">
    <w:name w:val="List Table 6 Colorful - Accent 5"/>
    <w:basedOn w:val="772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87" w:customStyle="1">
    <w:name w:val="List Table 6 Colorful - Accent 6"/>
    <w:basedOn w:val="772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88" w:customStyle="1">
    <w:name w:val="Список-таблица 7 цветная1"/>
    <w:basedOn w:val="772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9" w:customStyle="1">
    <w:name w:val="List Table 7 Colorful - Accent 1"/>
    <w:basedOn w:val="772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0" w:customStyle="1">
    <w:name w:val="List Table 7 Colorful - Accent 2"/>
    <w:basedOn w:val="772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1" w:customStyle="1">
    <w:name w:val="List Table 7 Colorful - Accent 3"/>
    <w:basedOn w:val="772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2" w:customStyle="1">
    <w:name w:val="List Table 7 Colorful - Accent 4"/>
    <w:basedOn w:val="772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3" w:customStyle="1">
    <w:name w:val="List Table 7 Colorful - Accent 5"/>
    <w:basedOn w:val="772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4" w:customStyle="1">
    <w:name w:val="List Table 7 Colorful - Accent 6"/>
    <w:basedOn w:val="772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5" w:customStyle="1">
    <w:name w:val="Lined - Accent"/>
    <w:basedOn w:val="772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6" w:customStyle="1">
    <w:name w:val="Bordered &amp; Lined - Accent"/>
    <w:basedOn w:val="772"/>
    <w:uiPriority w:val="99"/>
    <w:rPr>
      <w:color w:val="40404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paragraph" w:styleId="897">
    <w:name w:val="endnote text"/>
    <w:basedOn w:val="761"/>
    <w:link w:val="898"/>
    <w:uiPriority w:val="99"/>
    <w:semiHidden/>
    <w:unhideWhenUsed/>
    <w:rPr>
      <w:sz w:val="20"/>
    </w:rPr>
  </w:style>
  <w:style w:type="character" w:styleId="898" w:customStyle="1">
    <w:name w:val="Текст концевой сноски Знак"/>
    <w:link w:val="897"/>
    <w:uiPriority w:val="99"/>
    <w:rPr>
      <w:sz w:val="20"/>
    </w:rPr>
  </w:style>
  <w:style w:type="character" w:styleId="899">
    <w:name w:val="endnote reference"/>
    <w:basedOn w:val="771"/>
    <w:uiPriority w:val="99"/>
    <w:semiHidden/>
    <w:unhideWhenUsed/>
    <w:rPr>
      <w:vertAlign w:val="superscript"/>
    </w:rPr>
  </w:style>
  <w:style w:type="paragraph" w:styleId="900">
    <w:name w:val="toc 1"/>
    <w:basedOn w:val="761"/>
    <w:next w:val="761"/>
    <w:uiPriority w:val="39"/>
    <w:unhideWhenUsed/>
    <w:pPr>
      <w:spacing w:after="57"/>
    </w:pPr>
  </w:style>
  <w:style w:type="paragraph" w:styleId="901">
    <w:name w:val="toc 2"/>
    <w:basedOn w:val="761"/>
    <w:next w:val="761"/>
    <w:uiPriority w:val="39"/>
    <w:unhideWhenUsed/>
    <w:pPr>
      <w:ind w:left="283"/>
      <w:spacing w:after="57"/>
    </w:pPr>
  </w:style>
  <w:style w:type="paragraph" w:styleId="902">
    <w:name w:val="toc 3"/>
    <w:basedOn w:val="761"/>
    <w:next w:val="761"/>
    <w:uiPriority w:val="39"/>
    <w:unhideWhenUsed/>
    <w:pPr>
      <w:ind w:left="567"/>
      <w:spacing w:after="57"/>
    </w:pPr>
  </w:style>
  <w:style w:type="paragraph" w:styleId="903">
    <w:name w:val="toc 4"/>
    <w:basedOn w:val="761"/>
    <w:next w:val="761"/>
    <w:uiPriority w:val="39"/>
    <w:unhideWhenUsed/>
    <w:pPr>
      <w:ind w:left="850"/>
      <w:spacing w:after="57"/>
    </w:pPr>
  </w:style>
  <w:style w:type="paragraph" w:styleId="904">
    <w:name w:val="toc 5"/>
    <w:basedOn w:val="761"/>
    <w:next w:val="761"/>
    <w:uiPriority w:val="39"/>
    <w:unhideWhenUsed/>
    <w:pPr>
      <w:ind w:left="1134"/>
      <w:spacing w:after="57"/>
    </w:pPr>
  </w:style>
  <w:style w:type="paragraph" w:styleId="905">
    <w:name w:val="toc 6"/>
    <w:basedOn w:val="761"/>
    <w:next w:val="761"/>
    <w:uiPriority w:val="39"/>
    <w:unhideWhenUsed/>
    <w:pPr>
      <w:ind w:left="1417"/>
      <w:spacing w:after="57"/>
    </w:pPr>
  </w:style>
  <w:style w:type="paragraph" w:styleId="906">
    <w:name w:val="toc 7"/>
    <w:basedOn w:val="761"/>
    <w:next w:val="761"/>
    <w:uiPriority w:val="39"/>
    <w:unhideWhenUsed/>
    <w:pPr>
      <w:ind w:left="1701"/>
      <w:spacing w:after="57"/>
    </w:pPr>
  </w:style>
  <w:style w:type="paragraph" w:styleId="907">
    <w:name w:val="toc 8"/>
    <w:basedOn w:val="761"/>
    <w:next w:val="761"/>
    <w:uiPriority w:val="39"/>
    <w:unhideWhenUsed/>
    <w:pPr>
      <w:ind w:left="1984"/>
      <w:spacing w:after="57"/>
    </w:pPr>
  </w:style>
  <w:style w:type="paragraph" w:styleId="908">
    <w:name w:val="toc 9"/>
    <w:basedOn w:val="761"/>
    <w:next w:val="761"/>
    <w:uiPriority w:val="39"/>
    <w:unhideWhenUsed/>
    <w:pPr>
      <w:ind w:left="2268"/>
      <w:spacing w:after="57"/>
    </w:pPr>
  </w:style>
  <w:style w:type="paragraph" w:styleId="909">
    <w:name w:val="TOC Heading"/>
    <w:uiPriority w:val="39"/>
    <w:unhideWhenUsed/>
  </w:style>
  <w:style w:type="paragraph" w:styleId="910">
    <w:name w:val="table of figures"/>
    <w:basedOn w:val="761"/>
    <w:next w:val="761"/>
    <w:uiPriority w:val="99"/>
    <w:unhideWhenUsed/>
  </w:style>
  <w:style w:type="paragraph" w:styleId="911">
    <w:name w:val="List Paragraph"/>
    <w:basedOn w:val="761"/>
    <w:pPr>
      <w:ind w:left="720"/>
    </w:pPr>
  </w:style>
  <w:style w:type="paragraph" w:styleId="912">
    <w:name w:val="No Spacing"/>
    <w:basedOn w:val="761"/>
    <w:uiPriority w:val="1"/>
    <w:qFormat/>
    <w:rPr>
      <w:color w:val="000000"/>
    </w:rPr>
  </w:style>
  <w:style w:type="paragraph" w:styleId="913">
    <w:name w:val="Title"/>
    <w:basedOn w:val="761"/>
    <w:next w:val="761"/>
    <w:link w:val="783"/>
    <w:uiPriority w:val="10"/>
    <w:qFormat/>
    <w:pPr>
      <w:spacing w:before="300" w:after="80"/>
      <w:pBdr>
        <w:bottom w:val="single" w:color="000000" w:sz="24" w:space="0"/>
      </w:pBdr>
    </w:pPr>
    <w:rPr>
      <w:b/>
      <w:color w:val="000000"/>
      <w:sz w:val="72"/>
    </w:rPr>
  </w:style>
  <w:style w:type="paragraph" w:styleId="914">
    <w:name w:val="Subtitle"/>
    <w:basedOn w:val="761"/>
    <w:next w:val="761"/>
    <w:link w:val="784"/>
    <w:uiPriority w:val="11"/>
    <w:qFormat/>
    <w:rPr>
      <w:i/>
      <w:color w:val="444444"/>
      <w:sz w:val="52"/>
    </w:rPr>
  </w:style>
  <w:style w:type="paragraph" w:styleId="915">
    <w:name w:val="Quote"/>
    <w:basedOn w:val="761"/>
    <w:next w:val="761"/>
    <w:link w:val="785"/>
    <w:uiPriority w:val="29"/>
    <w:qFormat/>
    <w:pPr>
      <w:ind w:left="3402"/>
      <w:pBdr>
        <w:left w:val="single" w:color="A6A6A6" w:sz="12" w:space="11"/>
        <w:bottom w:val="single" w:color="A6A6A6" w:sz="12" w:space="3"/>
      </w:pBdr>
    </w:pPr>
    <w:rPr>
      <w:i/>
      <w:color w:val="373737"/>
      <w:sz w:val="18"/>
    </w:rPr>
  </w:style>
  <w:style w:type="paragraph" w:styleId="916">
    <w:name w:val="Intense Quote"/>
    <w:basedOn w:val="761"/>
    <w:next w:val="761"/>
    <w:link w:val="786"/>
    <w:uiPriority w:val="30"/>
    <w:qFormat/>
    <w:pPr>
      <w:ind w:left="567" w:right="567"/>
      <w:shd w:val="clear" w:color="auto" w:fill="d9d9d9"/>
      <w:pBdr>
        <w:top w:val="single" w:color="808080" w:sz="4" w:space="3"/>
        <w:left w:val="single" w:color="808080" w:sz="4" w:space="11"/>
        <w:bottom w:val="single" w:color="808080" w:sz="4" w:space="3"/>
        <w:right w:val="single" w:color="808080" w:sz="4" w:space="11"/>
      </w:pBdr>
    </w:pPr>
    <w:rPr>
      <w:i/>
      <w:color w:val="606060"/>
      <w:sz w:val="19"/>
    </w:rPr>
  </w:style>
  <w:style w:type="paragraph" w:styleId="917">
    <w:name w:val="Header"/>
    <w:basedOn w:val="761"/>
    <w:link w:val="787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paragraph" w:styleId="918">
    <w:name w:val="Footer"/>
    <w:basedOn w:val="761"/>
    <w:link w:val="790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table" w:styleId="919">
    <w:name w:val="Table Grid"/>
    <w:basedOn w:val="772"/>
    <w:rPr>
      <w:rFonts w:ascii="Times New Roman" w:hAnsi="Times New Roman" w:eastAsia="Times New Roman"/>
      <w:szCs w:val="20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920" w:customStyle="1">
    <w:name w:val="Lined"/>
    <w:basedOn w:val="772"/>
    <w:uiPriority w:val="99"/>
    <w:rPr>
      <w:color w:val="404040"/>
    </w:r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921" w:customStyle="1">
    <w:name w:val="Lined - Accent 1"/>
    <w:basedOn w:val="772"/>
    <w:uiPriority w:val="99"/>
    <w:rPr>
      <w:color w:val="404040"/>
    </w:r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922" w:customStyle="1">
    <w:name w:val="Lined - Accent 2"/>
    <w:basedOn w:val="772"/>
    <w:uiPriority w:val="99"/>
    <w:rPr>
      <w:color w:val="404040"/>
    </w:r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923" w:customStyle="1">
    <w:name w:val="Lined - Accent 3"/>
    <w:basedOn w:val="772"/>
    <w:uiPriority w:val="99"/>
    <w:rPr>
      <w:color w:val="404040"/>
    </w:r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559"/>
      </w:tcPr>
    </w:tblStylePr>
  </w:style>
  <w:style w:type="table" w:styleId="924" w:customStyle="1">
    <w:name w:val="Lined - Accent 4"/>
    <w:basedOn w:val="772"/>
    <w:uiPriority w:val="99"/>
    <w:rPr>
      <w:color w:val="404040"/>
    </w:r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925" w:customStyle="1">
    <w:name w:val="Lined - Accent 5"/>
    <w:basedOn w:val="772"/>
    <w:uiPriority w:val="99"/>
    <w:rPr>
      <w:color w:val="404040"/>
    </w:r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926" w:customStyle="1">
    <w:name w:val="Lined - Accent 6"/>
    <w:basedOn w:val="772"/>
    <w:uiPriority w:val="99"/>
    <w:rPr>
      <w:color w:val="404040"/>
    </w:r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table" w:styleId="927" w:customStyle="1">
    <w:name w:val="Bordered"/>
    <w:basedOn w:val="772"/>
    <w:uiPriority w:val="99"/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7F7F7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928" w:customStyle="1">
    <w:name w:val="Bordered - Accent 1"/>
    <w:basedOn w:val="772"/>
    <w:uiPriority w:val="99"/>
    <w:tblPr>
      <w:tblStyleRowBandSize w:val="1"/>
      <w:tblStyleColBandSize w:val="1"/>
      <w:tblInd w:w="0" w:type="dxa"/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8CCE4" w:sz="4" w:space="0"/>
          <w:left w:val="single" w:color="B8CCE4" w:sz="4" w:space="0"/>
          <w:bottom w:val="single" w:color="B8CCE4" w:sz="4" w:space="0"/>
          <w:right w:val="single" w:color="B8CCE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4F81BD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929" w:customStyle="1">
    <w:name w:val="Bordered - Accent 2"/>
    <w:basedOn w:val="772"/>
    <w:uiPriority w:val="99"/>
    <w:tblPr>
      <w:tblStyleRowBandSize w:val="1"/>
      <w:tblStyleColBandSize w:val="1"/>
      <w:tblInd w:w="0" w:type="dxa"/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8B7" w:sz="4" w:space="0"/>
          <w:left w:val="single" w:color="E5B8B7" w:sz="4" w:space="0"/>
          <w:bottom w:val="single" w:color="E5B8B7" w:sz="4" w:space="0"/>
          <w:right w:val="single" w:color="E5B8B7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D99594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594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594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594" w:sz="12" w:space="0"/>
        </w:tcBorders>
      </w:tcPr>
    </w:tblStylePr>
  </w:style>
  <w:style w:type="table" w:styleId="930" w:customStyle="1">
    <w:name w:val="Bordered - Accent 3"/>
    <w:basedOn w:val="772"/>
    <w:uiPriority w:val="99"/>
    <w:tblPr>
      <w:tblStyleRowBandSize w:val="1"/>
      <w:tblStyleColBandSize w:val="1"/>
      <w:tblInd w:w="0" w:type="dxa"/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C" w:sz="4" w:space="0"/>
          <w:left w:val="single" w:color="D6E3BC" w:sz="4" w:space="0"/>
          <w:bottom w:val="single" w:color="D6E3BC" w:sz="4" w:space="0"/>
          <w:right w:val="single" w:color="D6E3BC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C2D69B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2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2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2D69B" w:sz="12" w:space="0"/>
        </w:tcBorders>
      </w:tcPr>
    </w:tblStylePr>
  </w:style>
  <w:style w:type="table" w:styleId="931" w:customStyle="1">
    <w:name w:val="Bordered - Accent 4"/>
    <w:basedOn w:val="772"/>
    <w:uiPriority w:val="99"/>
    <w:tblPr>
      <w:tblStyleRowBandSize w:val="1"/>
      <w:tblStyleColBandSize w:val="1"/>
      <w:tblInd w:w="0" w:type="dxa"/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CC0D9" w:sz="4" w:space="0"/>
          <w:left w:val="single" w:color="CCC0D9" w:sz="4" w:space="0"/>
          <w:bottom w:val="single" w:color="CCC0D9" w:sz="4" w:space="0"/>
          <w:right w:val="single" w:color="CCC0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B2A1C7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7" w:sz="12" w:space="0"/>
        </w:tcBorders>
      </w:tcPr>
    </w:tblStylePr>
  </w:style>
  <w:style w:type="table" w:styleId="932" w:customStyle="1">
    <w:name w:val="Bordered - Accent 5"/>
    <w:basedOn w:val="772"/>
    <w:uiPriority w:val="99"/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92CDDC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D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D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DDC" w:sz="12" w:space="0"/>
        </w:tcBorders>
      </w:tcPr>
    </w:tblStylePr>
  </w:style>
  <w:style w:type="table" w:styleId="933" w:customStyle="1">
    <w:name w:val="Bordered - Accent 6"/>
    <w:basedOn w:val="772"/>
    <w:uiPriority w:val="99"/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FABF8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BF8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BF8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BF8F" w:sz="12" w:space="0"/>
        </w:tcBorders>
      </w:tcPr>
    </w:tblStylePr>
  </w:style>
  <w:style w:type="table" w:styleId="934" w:customStyle="1">
    <w:name w:val="Bordered &amp; Lined"/>
    <w:basedOn w:val="77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9d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935" w:customStyle="1">
    <w:name w:val="Bordered &amp; Lined - Accent 1"/>
    <w:basedOn w:val="77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936" w:customStyle="1">
    <w:name w:val="Bordered &amp; Lined - Accent 2"/>
    <w:basedOn w:val="77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937" w:customStyle="1">
    <w:name w:val="Bordered &amp; Lined - Accent 3"/>
    <w:basedOn w:val="77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b59"/>
      </w:tcPr>
    </w:tblStylePr>
  </w:style>
  <w:style w:type="table" w:styleId="938" w:customStyle="1">
    <w:name w:val="Bordered &amp; Lined - Accent 4"/>
    <w:basedOn w:val="77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939" w:customStyle="1">
    <w:name w:val="Bordered &amp; Lined - Accent 5"/>
    <w:basedOn w:val="77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940" w:customStyle="1">
    <w:name w:val="Bordered &amp; Lined - Accent 6"/>
    <w:basedOn w:val="77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character" w:styleId="941">
    <w:name w:val="Hyperlink"/>
    <w:semiHidden/>
    <w:rPr>
      <w:color w:val="0000ff"/>
      <w:u w:val="single"/>
    </w:rPr>
  </w:style>
  <w:style w:type="paragraph" w:styleId="942">
    <w:name w:val="footnote text"/>
    <w:basedOn w:val="761"/>
    <w:uiPriority w:val="99"/>
    <w:semiHidden/>
    <w:unhideWhenUsed/>
    <w:rPr>
      <w:sz w:val="20"/>
    </w:rPr>
  </w:style>
  <w:style w:type="character" w:styleId="943" w:customStyle="1">
    <w:name w:val="Footnote Text Char"/>
    <w:basedOn w:val="771"/>
    <w:uiPriority w:val="99"/>
    <w:semiHidden/>
    <w:rPr>
      <w:sz w:val="20"/>
    </w:rPr>
  </w:style>
  <w:style w:type="character" w:styleId="944">
    <w:name w:val="footnote reference"/>
    <w:basedOn w:val="771"/>
    <w:uiPriority w:val="99"/>
    <w:semiHidden/>
    <w:unhideWhenUsed/>
    <w:rPr>
      <w:vertAlign w:val="superscript"/>
    </w:rPr>
  </w:style>
  <w:style w:type="paragraph" w:styleId="945">
    <w:name w:val="Balloon Text"/>
    <w:basedOn w:val="761"/>
    <w:semiHidden/>
    <w:rPr>
      <w:rFonts w:ascii="Tahoma" w:hAnsi="Tahoma"/>
      <w:sz w:val="16"/>
      <w:szCs w:val="16"/>
    </w:rPr>
  </w:style>
  <w:style w:type="character" w:styleId="946" w:customStyle="1">
    <w:name w:val="Текст выноски Знак"/>
    <w:semiHidden/>
    <w:rPr>
      <w:rFonts w:ascii="Tahoma" w:hAnsi="Tahoma"/>
      <w:sz w:val="16"/>
      <w:szCs w:val="16"/>
      <w:lang w:val="en-US" w:eastAsia="ru-RU"/>
    </w:rPr>
  </w:style>
  <w:style w:type="paragraph" w:styleId="947">
    <w:name w:val="Normal (Web)"/>
    <w:basedOn w:val="761"/>
    <w:uiPriority w:val="99"/>
    <w:pPr>
      <w:spacing w:before="30" w:after="30"/>
    </w:pPr>
    <w:rPr>
      <w:rFonts w:ascii="Arial" w:hAnsi="Arial" w:eastAsia="Calibri"/>
      <w:color w:val="332e2d"/>
      <w:spacing w:val="2"/>
    </w:rPr>
  </w:style>
  <w:style w:type="character" w:styleId="948" w:customStyle="1">
    <w:name w:val="МОН Знак"/>
    <w:rPr>
      <w:sz w:val="24"/>
      <w:szCs w:val="24"/>
    </w:rPr>
  </w:style>
  <w:style w:type="paragraph" w:styleId="949" w:customStyle="1">
    <w:name w:val="МОН"/>
    <w:basedOn w:val="761"/>
    <w:pPr>
      <w:ind w:firstLine="709"/>
      <w:jc w:val="both"/>
      <w:spacing w:line="360" w:lineRule="auto"/>
    </w:pPr>
    <w:rPr>
      <w:rFonts w:ascii="Calibri" w:hAnsi="Calibri" w:eastAsia="Calibri"/>
      <w:lang w:val="en-US" w:eastAsia="en-US"/>
    </w:rPr>
  </w:style>
  <w:style w:type="character" w:styleId="950">
    <w:name w:val="Strong"/>
    <w:rPr>
      <w:b/>
      <w:bCs/>
    </w:rPr>
  </w:style>
  <w:style w:type="paragraph" w:styleId="951" w:customStyle="1">
    <w:name w:val="ConsPlusNormal"/>
    <w:pPr>
      <w:ind w:firstLine="720"/>
    </w:pPr>
    <w:rPr>
      <w:rFonts w:ascii="Arial" w:hAnsi="Arial" w:eastAsia="Times New Roman"/>
      <w:lang w:eastAsia="ru-RU" w:bidi="ar-SA"/>
    </w:rPr>
  </w:style>
  <w:style w:type="paragraph" w:styleId="952" w:customStyle="1">
    <w:name w:val="ConsNonformat"/>
    <w:pPr>
      <w:ind w:right="19772"/>
      <w:widowControl w:val="off"/>
    </w:pPr>
    <w:rPr>
      <w:rFonts w:ascii="Courier New" w:hAnsi="Courier New" w:eastAsia="Times New Roman"/>
      <w:lang w:eastAsia="ru-RU" w:bidi="ar-SA"/>
    </w:rPr>
  </w:style>
  <w:style w:type="paragraph" w:styleId="953" w:customStyle="1">
    <w:name w:val="ConsNormal"/>
    <w:pPr>
      <w:ind w:right="19772" w:firstLine="720"/>
      <w:widowControl w:val="off"/>
    </w:pPr>
    <w:rPr>
      <w:rFonts w:ascii="Arial" w:hAnsi="Arial" w:eastAsia="Times New Roman"/>
      <w:lang w:eastAsia="ru-RU" w:bidi="ar-SA"/>
    </w:rPr>
  </w:style>
  <w:style w:type="paragraph" w:styleId="954">
    <w:name w:val="Body Text 2"/>
    <w:basedOn w:val="761"/>
    <w:pPr>
      <w:ind w:right="5215"/>
      <w:jc w:val="both"/>
      <w:tabs>
        <w:tab w:val="left" w:pos="4500" w:leader="none"/>
        <w:tab w:val="left" w:pos="5220" w:leader="none"/>
      </w:tabs>
    </w:pPr>
    <w:rPr>
      <w:sz w:val="26"/>
      <w:szCs w:val="26"/>
    </w:rPr>
  </w:style>
  <w:style w:type="character" w:styleId="955" w:customStyle="1">
    <w:name w:val="Основной текст 2 Знак"/>
    <w:rPr>
      <w:rFonts w:ascii="Times New Roman" w:hAnsi="Times New Roman" w:eastAsia="Times New Roman"/>
      <w:sz w:val="26"/>
      <w:szCs w:val="26"/>
    </w:rPr>
  </w:style>
  <w:style w:type="numbering" w:styleId="956" w:customStyle="1">
    <w:name w:val="GenStyleDefNum"/>
  </w:style>
  <w:style w:type="paragraph" w:styleId="957" w:customStyle="1">
    <w:name w:val="GenStyleDefPar"/>
  </w:style>
  <w:style w:type="table" w:styleId="958" w:customStyle="1">
    <w:name w:val="GenStyleDefTable"/>
    <w:tblPr>
      <w:tblCellMar>
        <w:left w:w="0" w:type="dxa"/>
        <w:top w:w="0" w:type="dxa"/>
        <w:right w:w="0" w:type="dxa"/>
        <w:bottom w:w="0" w:type="dxa"/>
      </w:tblCellMar>
    </w:tblPr>
  </w:style>
  <w:style w:type="paragraph" w:styleId="959" w:customStyle="1">
    <w:name w:val="docdata"/>
    <w:basedOn w:val="761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960" w:customStyle="1">
    <w:name w:val="Основной шрифт абзаца17"/>
  </w:style>
  <w:style w:type="paragraph" w:styleId="961" w:customStyle="1">
    <w:name w:val="Абзац списка1"/>
    <w:basedOn w:val="761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eastAsia="Calibri" w:cs="Calibri"/>
      <w:sz w:val="22"/>
      <w:szCs w:val="22"/>
      <w:lang w:eastAsia="en-US"/>
    </w:rPr>
  </w:style>
  <w:style w:type="paragraph" w:styleId="962" w:customStyle="1">
    <w:name w:val="Прижатый влево"/>
    <w:basedOn w:val="761"/>
    <w:next w:val="761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cs="Arial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E63C48-5E67-4222-BF45-688150E19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Царевский Сергей Васильевич</dc:creator>
  <cp:revision>165</cp:revision>
  <dcterms:created xsi:type="dcterms:W3CDTF">2024-05-16T13:50:00Z</dcterms:created>
  <dcterms:modified xsi:type="dcterms:W3CDTF">2024-06-04T09:04:49Z</dcterms:modified>
</cp:coreProperties>
</file>