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27.06.2024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№ 1058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>
        <w:rPr>
          <w:sz w:val="24"/>
          <w:szCs w:val="24"/>
        </w:rPr>
        <w:t xml:space="preserve">Российской Федерации», на основании ходатайства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14.05.2024</w:t>
      </w:r>
      <w:r>
        <w:rPr>
          <w:sz w:val="24"/>
          <w:szCs w:val="24"/>
        </w:rPr>
        <w:t xml:space="preserve">, схемы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 прилагаемой схемой  расположения границ публичного сервитута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t xml:space="preserve">публичный сервитут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ОГРН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(далее по тексту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АО </w:t>
      </w:r>
      <w:r>
        <w:rPr>
          <w:sz w:val="24"/>
          <w:szCs w:val="24"/>
        </w:rPr>
        <w:t xml:space="preserve">«МЭС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в целях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строительство линии электропередачи 0,4кВ от ШН-101(пер. Ясный) до ШР нежилого здания отделения полиции по обслуживанию г. Заполярный ОМВД России «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участк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51:03:0070304:18, 51:03:0070304:1002, 51:03:0070304:19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местоположение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г. Заполярный, пер. Ясный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 xml:space="preserve">484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 действия публичного сервитута – </w:t>
      </w:r>
      <w:r>
        <w:rPr>
          <w:sz w:val="24"/>
          <w:szCs w:val="24"/>
        </w:rPr>
        <w:t xml:space="preserve">до 01.09.2024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убличный сервитут </w:t>
      </w:r>
      <w:r>
        <w:rPr>
          <w:sz w:val="24"/>
          <w:szCs w:val="24"/>
        </w:rPr>
        <w:t xml:space="preserve">является безвозмездным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АО «МЭС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sz w:val="24"/>
          <w:szCs w:val="24"/>
        </w:rPr>
        <w:t xml:space="preserve">позднее</w:t>
      </w:r>
      <w:r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Комитету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</w:t>
      </w:r>
      <w:r>
        <w:rPr>
          <w:sz w:val="24"/>
          <w:szCs w:val="24"/>
        </w:rPr>
        <w:t xml:space="preserve"> С.С.)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течение пяти рабочих дней со дня подписания настоящего постановления: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направить в орган регистрации прав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копию настоящего постановления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заявление о государственной регистрации прав (публичного сервитута)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направить обладателю публичного сервитута коп</w:t>
      </w:r>
      <w:r>
        <w:rPr>
          <w:sz w:val="24"/>
          <w:szCs w:val="24"/>
        </w:rPr>
        <w:t xml:space="preserve">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rPr>
          <w:sz w:val="24"/>
          <w:szCs w:val="24"/>
        </w:rPr>
        <w:t xml:space="preserve">занных лиц на земельные участки.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Настоящее постановление вступает в</w:t>
      </w:r>
      <w:r>
        <w:rPr>
          <w:sz w:val="24"/>
          <w:szCs w:val="24"/>
        </w:rPr>
        <w:t xml:space="preserve">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размещению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1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5-05-79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shd w:val="nil" w:color="auto"/>
        <w:rPr>
          <w:b/>
          <w:bCs/>
          <w:sz w:val="24"/>
          <w:szCs w:val="24"/>
          <w:highlight w:val="none"/>
        </w:rPr>
      </w:pPr>
      <w:r>
        <w:rPr>
          <w:sz w:val="24"/>
          <w:szCs w:val="24"/>
        </w:rPr>
        <w:t xml:space="preserve">от 27.06.2024 №</w:t>
      </w:r>
      <w:r>
        <w:rPr>
          <w:b/>
          <w:sz w:val="24"/>
          <w:szCs w:val="24"/>
          <w:highlight w:val="none"/>
        </w:rPr>
        <w:t xml:space="preserve"> 1058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shd w:val="nil" w:color="000000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8396148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93775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39789" cy="8396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70pt;height:661.11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  <w:highlight w:val="none"/>
        </w:rPr>
        <w:br w:type="page" w:clear="all"/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8396148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04998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39789" cy="8396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7.70pt;height:661.11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1134" w:right="851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0CC2C-AD86-4FAF-AE6C-DD15C858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6</cp:revision>
  <dcterms:created xsi:type="dcterms:W3CDTF">2024-06-21T09:38:00Z</dcterms:created>
  <dcterms:modified xsi:type="dcterms:W3CDTF">2024-07-08T07:23:48Z</dcterms:modified>
</cp:coreProperties>
</file>