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27.06.2024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№ 1059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Земельным кодексом Российской Федерации, Федеральным законом от 25.10.2001 № 137-ФЗ «О введении в действие Земельного кодекса </w:t>
      </w:r>
      <w:r>
        <w:rPr>
          <w:sz w:val="24"/>
          <w:szCs w:val="24"/>
        </w:rPr>
        <w:t xml:space="preserve">Российской Федерации», на основании ходатайства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</w:t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14.05.2024</w:t>
      </w:r>
      <w:r>
        <w:rPr>
          <w:sz w:val="24"/>
          <w:szCs w:val="24"/>
        </w:rPr>
        <w:t xml:space="preserve">, схемы расположения границ публичного сервитута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границы публичного сервитута в соответствии с прилагаемой схемой  расположения границ публичного сервитута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Установить </w:t>
      </w:r>
      <w:r>
        <w:rPr>
          <w:sz w:val="24"/>
          <w:szCs w:val="24"/>
        </w:rPr>
        <w:t xml:space="preserve">публичный сервитут в интересах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(ИНН </w:t>
      </w:r>
      <w:r>
        <w:rPr>
          <w:sz w:val="24"/>
          <w:szCs w:val="24"/>
        </w:rPr>
        <w:t xml:space="preserve">5190907139</w:t>
      </w:r>
      <w:r>
        <w:rPr>
          <w:sz w:val="24"/>
          <w:szCs w:val="24"/>
        </w:rPr>
        <w:t xml:space="preserve">, ОГРН </w:t>
      </w:r>
      <w:r>
        <w:rPr>
          <w:sz w:val="24"/>
          <w:szCs w:val="24"/>
        </w:rPr>
        <w:t xml:space="preserve">1095190009111</w:t>
      </w:r>
      <w:r>
        <w:rPr>
          <w:sz w:val="24"/>
          <w:szCs w:val="24"/>
        </w:rPr>
        <w:t xml:space="preserve">) (далее по тексту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АО </w:t>
      </w:r>
      <w:r>
        <w:rPr>
          <w:sz w:val="24"/>
          <w:szCs w:val="24"/>
        </w:rPr>
        <w:t xml:space="preserve">«МЭС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в целях </w:t>
      </w:r>
      <w:r>
        <w:rPr>
          <w:sz w:val="24"/>
          <w:szCs w:val="24"/>
        </w:rPr>
        <w:t xml:space="preserve">размещения </w:t>
      </w:r>
      <w:r>
        <w:rPr>
          <w:sz w:val="24"/>
          <w:szCs w:val="24"/>
        </w:rPr>
        <w:t xml:space="preserve">линии электропередачи 0,4кВ от А-9 РУ-0,4кВ ТП-75 до ВРУ-0,4кВ нежилого здания (Гвардейский пр., 31)</w:t>
      </w:r>
      <w:r>
        <w:rPr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 </w:t>
      </w:r>
      <w:r>
        <w:rPr>
          <w:sz w:val="24"/>
          <w:szCs w:val="24"/>
        </w:rPr>
        <w:t xml:space="preserve">земельн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участк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с кадастровым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51:03:0080403:1, 51:03:0080403:2, 51:03:0080403:7, 51:03:0080403:8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частей кадастрового квартала 51:03:0080403,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местоположение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Мурманская область,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площадью </w:t>
      </w:r>
      <w:r>
        <w:rPr>
          <w:sz w:val="24"/>
          <w:szCs w:val="24"/>
        </w:rPr>
        <w:t xml:space="preserve">521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Установить срок действия публичного сервитута – </w:t>
      </w:r>
      <w:r>
        <w:rPr>
          <w:sz w:val="24"/>
          <w:szCs w:val="24"/>
        </w:rPr>
        <w:t xml:space="preserve">до 01.09.2024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sz w:val="24"/>
          <w:szCs w:val="24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убличный сервитут </w:t>
      </w:r>
      <w:r>
        <w:rPr>
          <w:sz w:val="24"/>
          <w:szCs w:val="24"/>
        </w:rPr>
        <w:t xml:space="preserve">является безвозмездным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АО «МЭС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sz w:val="24"/>
          <w:szCs w:val="24"/>
        </w:rPr>
        <w:t xml:space="preserve">позднее</w:t>
      </w:r>
      <w:r>
        <w:rPr>
          <w:sz w:val="24"/>
          <w:szCs w:val="24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Комитету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</w:t>
      </w:r>
      <w:r>
        <w:rPr>
          <w:sz w:val="24"/>
          <w:szCs w:val="24"/>
        </w:rPr>
        <w:t xml:space="preserve"> С.С.)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течение пяти рабочих дней со дня подписания настоящего постановления: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направить в орган регистрации прав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копию настоящего постановления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заявление о государственной регистрации прав (публичного сервитута)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направить обладателю публичного сервитута коп</w:t>
      </w:r>
      <w:r>
        <w:rPr>
          <w:sz w:val="24"/>
          <w:szCs w:val="24"/>
        </w:rPr>
        <w:t xml:space="preserve">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</w:t>
      </w:r>
      <w:r>
        <w:rPr>
          <w:sz w:val="24"/>
          <w:szCs w:val="24"/>
        </w:rPr>
        <w:t xml:space="preserve">занных лиц на земельные участки.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Настоящее постановление вступает в</w:t>
      </w:r>
      <w:r>
        <w:rPr>
          <w:sz w:val="24"/>
          <w:szCs w:val="24"/>
        </w:rPr>
        <w:t xml:space="preserve">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</w:t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  <w:t xml:space="preserve">размещению на сайте Печенгского муниципального округа </w:t>
      </w:r>
      <w:hyperlink r:id="rId10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5-05-79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от 27.06.2024 №</w:t>
      </w:r>
      <w:r>
        <w:rPr>
          <w:sz w:val="24"/>
          <w:szCs w:val="24"/>
          <w:highlight w:val="none"/>
        </w:rPr>
        <w:t xml:space="preserve"> 1059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spacing w:after="200" w:line="276" w:lineRule="auto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8396148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691704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39789" cy="8396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7.70pt;height:661.11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8396148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089051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39789" cy="8396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67.70pt;height:661.11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1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8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2024-06-21T11:06:00Z</dcterms:created>
  <dcterms:modified xsi:type="dcterms:W3CDTF">2024-07-08T07:24:22Z</dcterms:modified>
</cp:coreProperties>
</file>