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от 10.07.2024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№ 1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/>
        </w:rPr>
        <w:t xml:space="preserve">1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30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Об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отдельны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вопроса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реализации 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полномочий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сферах организации благоустройства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и дорожной деятельности 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  <w:t xml:space="preserve">Руководствуясь </w:t>
      </w:r>
      <w:r>
        <w:rPr>
          <w:rFonts w:ascii="Times New Roman" w:hAnsi="Times New Roman" w:eastAsia="Calibri" w:cs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eastAsia="Calibri" w:cs="Times New Roman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</w:rPr>
        <w:t xml:space="preserve">Уставом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целях</w:t>
      </w:r>
      <w:r>
        <w:rPr>
          <w:rFonts w:ascii="Times New Roman" w:hAnsi="Times New Roman" w:eastAsia="Calibri" w:cs="Times New Roman"/>
          <w:sz w:val="24"/>
          <w:szCs w:val="24"/>
        </w:rPr>
        <w:t xml:space="preserve"> эффективного использования муниципального имущества, комплексного решения вопросов местного значения Печенгского муниципального округа в сферах </w:t>
      </w:r>
      <w:r>
        <w:rPr>
          <w:rFonts w:ascii="Times New Roman" w:hAnsi="Times New Roman" w:eastAsia="Calibri" w:cs="Times New Roman"/>
          <w:sz w:val="24"/>
          <w:szCs w:val="24"/>
        </w:rPr>
        <w:t xml:space="preserve">благоустройства,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дорожн</w:t>
      </w:r>
      <w:r>
        <w:rPr>
          <w:rFonts w:ascii="Times New Roman" w:hAnsi="Times New Roman" w:eastAsia="Calibri" w:cs="Times New Roman"/>
          <w:sz w:val="24"/>
          <w:szCs w:val="24"/>
        </w:rPr>
        <w:t xml:space="preserve">ой</w:t>
      </w:r>
      <w:r>
        <w:rPr>
          <w:rFonts w:ascii="Times New Roman" w:hAnsi="Times New Roman" w:eastAsia="Calibri" w:cs="Times New Roman"/>
          <w:sz w:val="24"/>
          <w:szCs w:val="24"/>
        </w:rPr>
        <w:t xml:space="preserve"> деятельност</w:t>
      </w:r>
      <w:r>
        <w:rPr>
          <w:rFonts w:ascii="Times New Roman" w:hAnsi="Times New Roman" w:eastAsia="Calibri" w:cs="Times New Roman"/>
          <w:sz w:val="24"/>
          <w:szCs w:val="24"/>
        </w:rPr>
        <w:t xml:space="preserve">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отношении автомобильных дорог местного значения и обеспечени</w:t>
      </w:r>
      <w:r>
        <w:rPr>
          <w:rFonts w:ascii="Times New Roman" w:hAnsi="Times New Roman" w:eastAsia="Calibri" w:cs="Times New Roman"/>
          <w:sz w:val="24"/>
          <w:szCs w:val="24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безопасности дорожного движения на них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консолидации </w:t>
      </w:r>
      <w:r>
        <w:rPr>
          <w:rFonts w:ascii="Times New Roman" w:hAnsi="Times New Roman" w:eastAsia="Calibri" w:cs="Times New Roman"/>
          <w:sz w:val="24"/>
          <w:szCs w:val="24"/>
        </w:rPr>
        <w:t xml:space="preserve">финансовых средств, материальных и иных ресурсов для решения вопросов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местного з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начения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указанных сферах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Возложить функции по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рганизаци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благоустройства,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озеленения, уборк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территорий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а также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содержани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автомобильных дорог общего пользования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местного значения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обеспечению безопасности дорожного движения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них в населенных пунктах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Печенга,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Вайда-Губа,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Корзуново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Лиинахамари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Луостари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Путевая Усадьба 9 км железной дороги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Луостари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-Никель,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Спутник, </w:t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н.п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Цыпнаволок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ж/д станция Печенга, ж/д станция Титовка, ж/д станция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Луостари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муниципальное бюджетное учреждение «Ремонтно-эксплуатационная служба».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Утвердить План мероприятий («дорожную карту»)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наделению МБУ «РЭС» дополнительными полномочиями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сферах организации благоустройства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дорожной деятельности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отдельных населенных пунктах Печенгского муниципального округа (далее – «дорожная карта»), направленный на реализацию пункта 1 настоящего постановления.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Муниципальному бюджетному учреждению «Ремонтно-эксплуатационная служба»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Маров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Д.И.), муниципальному бюджетному учреждению «Дорожно-эксплуатационная служба Печенги» (Быстров А.Н.) и иным ответственным исполнителям обеспечит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ь реализацию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«дорожной карты» в предписанные в ней сроки.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униципальному бюджетному учреждению «Дорожно-эксплуатационная служба Печенги»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(Быстров А.Н.) приостановить с 01.08.2024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осуществление уставной деятельности по благоустройству и дорожной деятельности в населенных пунктах, перечисленных в пункте 1 настоящего постановления, в объеме переданных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бюджетн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учреждени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«Ремонтно-эксплуатационная служба»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полномочий и объектов благоустройства и дорожного хозяйства.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Настоящее постановление вступ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ает в силу после его подписания.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разместить на официальном сайте Печенгского муниципального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амойлов С.А., 62479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УТВЕРЖДЕН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afterAutospacing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постановлени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10.07.2024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30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afterAutospacing="0" w:line="240" w:lineRule="auto"/>
      </w:pPr>
      <w:r/>
      <w:r/>
    </w:p>
    <w:p>
      <w:pPr>
        <w:spacing w:after="0" w:afterAutospacing="0" w:line="240" w:lineRule="auto"/>
      </w:pPr>
      <w:r/>
      <w:r/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ПЛАН МЕРОПРИЯТИЙ («ДОРОЖНАЯ КАРТА»)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наделению МБУ «РЭС» дополнительными полномочиями в сферах организации благоустройства и дорожной деятельности в отдельных населенных пунктах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p>
      <w:pPr>
        <w:jc w:val="center"/>
        <w:spacing w:after="0" w:afterAutospacing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tbl>
      <w:tblPr>
        <w:tblStyle w:val="841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3691"/>
        <w:gridCol w:w="1984"/>
        <w:gridCol w:w="3232"/>
      </w:tblGrid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№ п/п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Сроки исполнения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Ответственные исполнители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 и утверждение изменений в Устав</w:t>
            </w:r>
            <w:r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МБУ «РЭС» (при необходимости)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.07.2024-15.07.2024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инвентаризации имущества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.07.2024-19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«ДЭСП»,  МКУ «ЦБ», КУИ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 изменений в штатн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ые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расписани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я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.07.2024-22.07.2024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МКУ «Управление по обеспечению деятельности администрации Печенгского округа», МБУ «РЭС», МБУ «ДЭСП»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Изъятие имущества у МБУ «ДЭСП» и передача имущества в 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19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.07.2024 -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КУИ, МБУ «РЭС»,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5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 проектов муниципальных заданий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19.07.2024 -24.07.2024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Корректировка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результат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расчетов объемов нормативных затрат на оказание муниципальных услуг (выполнение работ)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на 2024 год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ОЭР,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финансовое управление администрации Печенгского округа (согласование)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Доукомплект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ование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личного состава  МБУ «РЭС»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(преимущественно работниками из МБУ «ДЭСП»)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22.07.2024 -31.07.2024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МКУ «Управление по обеспечению деятельности администрации Печенгского округа»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тверждение муниципальны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х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задания МБУ «РЭС» м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31.07.2024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«ДЭСП»,  ОЭР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(согласование),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ф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инансовое управление администрации Печенгского округа (согласование)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программно-целевого совета и внесение изменений в муниципальные программы «Транспортная система» и «Комфортная среда»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на 2024 год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(при необходимости)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01.08.2024-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.08.2024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«ДЭСП»,  ОЭР, ОС и ЖКХ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Регистрации автотранспорта и спецтехники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в органах ГИБДД и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Гостехнадзора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01.08.2024 -30.08.2024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</w:tbl>
    <w:p>
      <w:pPr>
        <w:spacing w:after="0" w:afterAutospacing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3"/>
    <w:next w:val="833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4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3"/>
    <w:next w:val="833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4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4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4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4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4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4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3"/>
    <w:next w:val="833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4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3"/>
    <w:next w:val="833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4"/>
    <w:link w:val="679"/>
    <w:uiPriority w:val="10"/>
    <w:rPr>
      <w:sz w:val="48"/>
      <w:szCs w:val="48"/>
    </w:rPr>
  </w:style>
  <w:style w:type="paragraph" w:styleId="681">
    <w:name w:val="Subtitle"/>
    <w:basedOn w:val="833"/>
    <w:next w:val="833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4"/>
    <w:link w:val="681"/>
    <w:uiPriority w:val="11"/>
    <w:rPr>
      <w:sz w:val="24"/>
      <w:szCs w:val="24"/>
    </w:rPr>
  </w:style>
  <w:style w:type="paragraph" w:styleId="683">
    <w:name w:val="Quote"/>
    <w:basedOn w:val="833"/>
    <w:next w:val="833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3"/>
    <w:next w:val="833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4"/>
    <w:link w:val="842"/>
    <w:uiPriority w:val="99"/>
  </w:style>
  <w:style w:type="character" w:styleId="688">
    <w:name w:val="Footer Char"/>
    <w:basedOn w:val="834"/>
    <w:link w:val="844"/>
    <w:uiPriority w:val="99"/>
  </w:style>
  <w:style w:type="paragraph" w:styleId="689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44"/>
    <w:uiPriority w:val="99"/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Balloon Text"/>
    <w:basedOn w:val="833"/>
    <w:link w:val="83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8" w:customStyle="1">
    <w:name w:val="Текст выноски Знак"/>
    <w:basedOn w:val="834"/>
    <w:link w:val="837"/>
    <w:uiPriority w:val="99"/>
    <w:semiHidden/>
    <w:rPr>
      <w:rFonts w:ascii="Segoe UI" w:hAnsi="Segoe UI" w:cs="Segoe UI"/>
      <w:sz w:val="18"/>
      <w:szCs w:val="18"/>
    </w:rPr>
  </w:style>
  <w:style w:type="paragraph" w:styleId="839">
    <w:name w:val="List Paragraph"/>
    <w:basedOn w:val="833"/>
    <w:uiPriority w:val="34"/>
    <w:qFormat/>
    <w:pPr>
      <w:contextualSpacing/>
      <w:ind w:left="720"/>
    </w:pPr>
  </w:style>
  <w:style w:type="character" w:styleId="840">
    <w:name w:val="Hyperlink"/>
    <w:basedOn w:val="834"/>
    <w:uiPriority w:val="99"/>
    <w:unhideWhenUsed/>
    <w:rPr>
      <w:color w:val="0563c1" w:themeColor="hyperlink"/>
      <w:u w:val="single"/>
    </w:rPr>
  </w:style>
  <w:style w:type="table" w:styleId="841">
    <w:name w:val="Table Grid"/>
    <w:basedOn w:val="83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2">
    <w:name w:val="Header"/>
    <w:basedOn w:val="833"/>
    <w:link w:val="8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3" w:customStyle="1">
    <w:name w:val="Верхний колонтитул Знак"/>
    <w:basedOn w:val="834"/>
    <w:link w:val="842"/>
    <w:uiPriority w:val="99"/>
  </w:style>
  <w:style w:type="paragraph" w:styleId="844">
    <w:name w:val="Footer"/>
    <w:basedOn w:val="833"/>
    <w:link w:val="84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5" w:customStyle="1">
    <w:name w:val="Нижний колонтитул Знак"/>
    <w:basedOn w:val="834"/>
    <w:link w:val="844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revision>8</cp:revision>
  <dcterms:created xsi:type="dcterms:W3CDTF">2024-07-04T18:03:00Z</dcterms:created>
  <dcterms:modified xsi:type="dcterms:W3CDTF">2024-07-24T11:51:48Z</dcterms:modified>
</cp:coreProperties>
</file>