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МУРМАНСКОЙ ОБЛАСТИ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</w:t>
      </w:r>
      <w:r>
        <w:rPr>
          <w:b/>
          <w:sz w:val="24"/>
        </w:rPr>
        <w:t xml:space="preserve">т</w:t>
      </w:r>
      <w:r>
        <w:rPr>
          <w:b/>
          <w:sz w:val="24"/>
        </w:rPr>
        <w:t xml:space="preserve"> 11.07.2024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ab/>
      </w:r>
      <w:r>
        <w:rPr>
          <w:b/>
          <w:sz w:val="24"/>
        </w:rPr>
        <w:t xml:space="preserve"> № 1135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 xml:space="preserve">О предоставлении субсидии из </w:t>
      </w:r>
      <w:r>
        <w:rPr>
          <w:b/>
          <w:sz w:val="20"/>
          <w:szCs w:val="20"/>
        </w:rPr>
        <w:t xml:space="preserve">местного </w:t>
      </w:r>
      <w:r>
        <w:rPr>
          <w:b/>
          <w:sz w:val="20"/>
          <w:szCs w:val="20"/>
        </w:rPr>
        <w:t xml:space="preserve">бюджета </w:t>
      </w:r>
      <w:r>
        <w:rPr>
          <w:b/>
          <w:sz w:val="20"/>
          <w:szCs w:val="20"/>
        </w:rPr>
        <w:t xml:space="preserve">на </w:t>
      </w:r>
      <w:r>
        <w:rPr>
          <w:b/>
          <w:sz w:val="20"/>
          <w:szCs w:val="20"/>
        </w:rPr>
        <w:t xml:space="preserve">оказание финансовой помощи </w:t>
      </w:r>
      <w:r>
        <w:rPr>
          <w:b/>
          <w:sz w:val="20"/>
          <w:szCs w:val="20"/>
        </w:rPr>
        <w:t xml:space="preserve">муниципальному казенному предприятию «Жилищное хозяйство» </w:t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муниципального округа </w:t>
      </w:r>
      <w:r>
        <w:rPr>
          <w:b/>
          <w:sz w:val="20"/>
          <w:szCs w:val="20"/>
        </w:rPr>
        <w:t xml:space="preserve">Мурманской области в целях предупреждения</w:t>
      </w:r>
      <w:r>
        <w:rPr>
          <w:b/>
          <w:sz w:val="20"/>
          <w:szCs w:val="20"/>
        </w:rPr>
        <w:t xml:space="preserve"> банкротства и восстановления платежеспособности</w:t>
      </w:r>
      <w:r>
        <w:rPr>
          <w:b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  <w:lang w:bidi="ru-RU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firstLine="709"/>
        <w:jc w:val="both"/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 xml:space="preserve">В соответствии с </w:t>
      </w:r>
      <w:r>
        <w:rPr>
          <w:sz w:val="24"/>
          <w:szCs w:val="24"/>
          <w:lang w:bidi="ru-RU"/>
        </w:rPr>
        <w:t xml:space="preserve">пунктами 2.</w:t>
      </w:r>
      <w:r>
        <w:rPr>
          <w:sz w:val="24"/>
          <w:szCs w:val="24"/>
          <w:lang w:bidi="ru-RU"/>
        </w:rPr>
        <w:t xml:space="preserve">5</w:t>
      </w:r>
      <w:r>
        <w:rPr>
          <w:sz w:val="24"/>
          <w:szCs w:val="24"/>
          <w:lang w:bidi="ru-RU"/>
        </w:rPr>
        <w:t xml:space="preserve">.</w:t>
      </w:r>
      <w:r>
        <w:rPr>
          <w:sz w:val="24"/>
          <w:szCs w:val="24"/>
        </w:rPr>
        <w:t xml:space="preserve"> </w:t>
      </w:r>
      <w:hyperlink w:tooltip="ПРАВИЛА" w:anchor="Par32" w:history="1">
        <w:r>
          <w:rPr>
            <w:rStyle w:val="926"/>
            <w:color w:val="auto"/>
            <w:sz w:val="24"/>
            <w:szCs w:val="24"/>
            <w:u w:val="none"/>
          </w:rPr>
          <w:t xml:space="preserve">Правил</w:t>
        </w:r>
      </w:hyperlink>
      <w:r>
        <w:rPr>
          <w:sz w:val="24"/>
          <w:szCs w:val="24"/>
        </w:rPr>
        <w:t xml:space="preserve"> предоставления </w:t>
      </w:r>
      <w:r>
        <w:rPr>
          <w:sz w:val="24"/>
          <w:szCs w:val="24"/>
        </w:rPr>
        <w:t xml:space="preserve">субсидии на оказание финансовой помощи муниципальному казенному предприятию «Жилищное хозяйство»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Мурманской области в целях предупреждения банкротства и восстановления платежеспособности</w:t>
      </w:r>
      <w:r>
        <w:rPr>
          <w:sz w:val="24"/>
          <w:szCs w:val="24"/>
          <w:lang w:bidi="ru-RU"/>
        </w:rPr>
        <w:t xml:space="preserve">,</w:t>
      </w:r>
      <w:r>
        <w:rPr>
          <w:sz w:val="24"/>
          <w:szCs w:val="24"/>
          <w:lang w:bidi="ru-RU"/>
        </w:rPr>
        <w:t xml:space="preserve"> утвержденн</w:t>
      </w:r>
      <w:r>
        <w:rPr>
          <w:sz w:val="24"/>
          <w:szCs w:val="24"/>
          <w:lang w:bidi="ru-RU"/>
        </w:rPr>
        <w:t xml:space="preserve">ых</w:t>
      </w:r>
      <w:r>
        <w:rPr>
          <w:sz w:val="24"/>
          <w:szCs w:val="24"/>
          <w:lang w:bidi="ru-RU"/>
        </w:rPr>
        <w:t xml:space="preserve"> постановлением </w:t>
      </w:r>
      <w:r>
        <w:rPr>
          <w:sz w:val="24"/>
          <w:szCs w:val="24"/>
          <w:lang w:bidi="ru-RU"/>
        </w:rPr>
        <w:t xml:space="preserve">администрации </w:t>
      </w:r>
      <w:r>
        <w:rPr>
          <w:sz w:val="24"/>
          <w:szCs w:val="24"/>
          <w:lang w:bidi="ru-RU"/>
        </w:rPr>
        <w:t xml:space="preserve">Печенгского</w:t>
      </w:r>
      <w:r>
        <w:rPr>
          <w:sz w:val="24"/>
          <w:szCs w:val="24"/>
          <w:lang w:bidi="ru-RU"/>
        </w:rPr>
        <w:t xml:space="preserve"> муниципального округа</w:t>
      </w:r>
      <w:r>
        <w:rPr>
          <w:sz w:val="24"/>
          <w:szCs w:val="24"/>
          <w:lang w:bidi="ru-RU"/>
        </w:rPr>
        <w:t xml:space="preserve"> от</w:t>
      </w:r>
      <w:r>
        <w:rPr>
          <w:sz w:val="24"/>
          <w:szCs w:val="24"/>
          <w:lang w:bidi="ru-RU"/>
        </w:rPr>
        <w:t xml:space="preserve"> </w:t>
      </w:r>
      <w:r>
        <w:rPr>
          <w:sz w:val="24"/>
          <w:szCs w:val="24"/>
          <w:lang w:bidi="ru-RU"/>
        </w:rPr>
        <w:t xml:space="preserve">19</w:t>
      </w:r>
      <w:r>
        <w:rPr>
          <w:sz w:val="24"/>
          <w:szCs w:val="24"/>
          <w:lang w:bidi="ru-RU"/>
        </w:rPr>
        <w:t xml:space="preserve">.</w:t>
      </w:r>
      <w:r>
        <w:rPr>
          <w:sz w:val="24"/>
          <w:szCs w:val="24"/>
          <w:lang w:bidi="ru-RU"/>
        </w:rPr>
        <w:t xml:space="preserve">06</w:t>
      </w:r>
      <w:r>
        <w:rPr>
          <w:sz w:val="24"/>
          <w:szCs w:val="24"/>
          <w:lang w:bidi="ru-RU"/>
        </w:rPr>
        <w:t xml:space="preserve">.202</w:t>
      </w:r>
      <w:r>
        <w:rPr>
          <w:sz w:val="24"/>
          <w:szCs w:val="24"/>
          <w:lang w:bidi="ru-RU"/>
        </w:rPr>
        <w:t xml:space="preserve">4</w:t>
      </w:r>
      <w:r>
        <w:rPr>
          <w:sz w:val="24"/>
          <w:szCs w:val="24"/>
          <w:lang w:bidi="ru-RU"/>
        </w:rPr>
        <w:t xml:space="preserve"> № </w:t>
      </w:r>
      <w:r>
        <w:rPr>
          <w:sz w:val="24"/>
          <w:szCs w:val="24"/>
          <w:lang w:bidi="ru-RU"/>
        </w:rPr>
        <w:t xml:space="preserve">1011</w:t>
      </w:r>
      <w:r>
        <w:rPr>
          <w:sz w:val="24"/>
          <w:szCs w:val="24"/>
          <w:lang w:bidi="ru-RU"/>
        </w:rPr>
        <w:t xml:space="preserve">, по результатам рассмотрения заяв</w:t>
      </w:r>
      <w:r>
        <w:rPr>
          <w:sz w:val="24"/>
          <w:szCs w:val="24"/>
          <w:lang w:bidi="ru-RU"/>
        </w:rPr>
        <w:t xml:space="preserve">ления</w:t>
      </w:r>
      <w:r>
        <w:rPr>
          <w:sz w:val="24"/>
          <w:szCs w:val="24"/>
          <w:lang w:bidi="ru-RU"/>
        </w:rPr>
        <w:t xml:space="preserve"> М</w:t>
      </w:r>
      <w:r>
        <w:rPr>
          <w:sz w:val="24"/>
          <w:szCs w:val="24"/>
          <w:lang w:bidi="ru-RU"/>
        </w:rPr>
        <w:t xml:space="preserve">КП «Жилищное</w:t>
      </w:r>
      <w:r>
        <w:rPr>
          <w:sz w:val="24"/>
          <w:szCs w:val="24"/>
          <w:lang w:bidi="ru-RU"/>
        </w:rPr>
        <w:t xml:space="preserve"> </w:t>
      </w:r>
      <w:r>
        <w:rPr>
          <w:sz w:val="24"/>
          <w:szCs w:val="24"/>
          <w:lang w:bidi="ru-RU"/>
        </w:rPr>
        <w:t xml:space="preserve">хозяйство</w:t>
      </w:r>
      <w:r>
        <w:rPr>
          <w:sz w:val="24"/>
          <w:szCs w:val="24"/>
          <w:lang w:bidi="ru-RU"/>
        </w:rPr>
        <w:t xml:space="preserve">» от </w:t>
      </w:r>
      <w:r>
        <w:rPr>
          <w:sz w:val="24"/>
          <w:szCs w:val="24"/>
          <w:lang w:bidi="ru-RU"/>
        </w:rPr>
        <w:t xml:space="preserve">04</w:t>
      </w:r>
      <w:r>
        <w:rPr>
          <w:sz w:val="24"/>
          <w:szCs w:val="24"/>
          <w:lang w:bidi="ru-RU"/>
        </w:rPr>
        <w:t xml:space="preserve">.</w:t>
      </w:r>
      <w:r>
        <w:rPr>
          <w:sz w:val="24"/>
          <w:szCs w:val="24"/>
          <w:lang w:bidi="ru-RU"/>
        </w:rPr>
        <w:t xml:space="preserve">07</w:t>
      </w:r>
      <w:r>
        <w:rPr>
          <w:sz w:val="24"/>
          <w:szCs w:val="24"/>
          <w:lang w:bidi="ru-RU"/>
        </w:rPr>
        <w:t xml:space="preserve">.202</w:t>
      </w:r>
      <w:r>
        <w:rPr>
          <w:sz w:val="24"/>
          <w:szCs w:val="24"/>
          <w:lang w:bidi="ru-RU"/>
        </w:rPr>
        <w:t xml:space="preserve">4</w:t>
      </w:r>
      <w:r>
        <w:rPr>
          <w:sz w:val="24"/>
          <w:szCs w:val="24"/>
          <w:lang w:bidi="ru-RU"/>
        </w:rPr>
        <w:t xml:space="preserve"> </w:t>
      </w:r>
      <w:r>
        <w:rPr>
          <w:sz w:val="24"/>
          <w:szCs w:val="24"/>
          <w:lang w:bidi="ru-RU"/>
        </w:rPr>
        <w:t xml:space="preserve">и приложенных документов</w:t>
      </w:r>
      <w:r>
        <w:rPr>
          <w:sz w:val="24"/>
          <w:szCs w:val="24"/>
          <w:lang w:bidi="ru-RU"/>
        </w:rPr>
        <w:t xml:space="preserve"> </w:t>
      </w:r>
      <w:r>
        <w:rPr>
          <w:sz w:val="24"/>
          <w:szCs w:val="24"/>
          <w:lang w:bidi="ru-RU"/>
        </w:rPr>
      </w:r>
      <w:r>
        <w:rPr>
          <w:sz w:val="24"/>
          <w:szCs w:val="24"/>
          <w:lang w:bidi="ru-RU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Предоставить </w:t>
      </w:r>
      <w:r>
        <w:rPr>
          <w:sz w:val="24"/>
          <w:szCs w:val="24"/>
        </w:rPr>
        <w:t xml:space="preserve">муниципальному казенному предприятию «Жилищное хозяйство»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Мурманской области </w:t>
      </w:r>
      <w:r>
        <w:rPr>
          <w:sz w:val="24"/>
          <w:szCs w:val="24"/>
        </w:rPr>
        <w:t xml:space="preserve">субсидию из местного бюджета </w:t>
      </w:r>
      <w:r>
        <w:rPr>
          <w:sz w:val="24"/>
          <w:szCs w:val="24"/>
        </w:rPr>
        <w:t xml:space="preserve">на оказание финансовой помощи </w:t>
      </w:r>
      <w:r>
        <w:rPr>
          <w:sz w:val="24"/>
          <w:szCs w:val="24"/>
        </w:rPr>
        <w:t xml:space="preserve">в целях предупреждения банкротства и восстановления платежеспособности</w:t>
      </w:r>
      <w:r>
        <w:rPr>
          <w:sz w:val="24"/>
          <w:szCs w:val="24"/>
        </w:rPr>
        <w:t xml:space="preserve">, в размере 1</w:t>
      </w:r>
      <w:r>
        <w:rPr>
          <w:sz w:val="24"/>
          <w:szCs w:val="24"/>
        </w:rPr>
        <w:t xml:space="preserve"> 033 400</w:t>
      </w:r>
      <w:r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один</w:t>
      </w:r>
      <w:r>
        <w:rPr>
          <w:sz w:val="24"/>
          <w:szCs w:val="24"/>
        </w:rPr>
        <w:t xml:space="preserve"> миллион</w:t>
      </w:r>
      <w:r>
        <w:rPr>
          <w:sz w:val="24"/>
          <w:szCs w:val="24"/>
        </w:rPr>
        <w:t xml:space="preserve"> тридцать три тысячи четыреста</w:t>
      </w:r>
      <w:r>
        <w:rPr>
          <w:sz w:val="24"/>
          <w:szCs w:val="24"/>
        </w:rPr>
        <w:t xml:space="preserve">) рублей </w:t>
      </w:r>
      <w:r>
        <w:rPr>
          <w:sz w:val="24"/>
          <w:szCs w:val="24"/>
        </w:rPr>
        <w:t xml:space="preserve">48</w:t>
      </w:r>
      <w:r>
        <w:rPr>
          <w:sz w:val="24"/>
          <w:szCs w:val="24"/>
        </w:rPr>
        <w:t xml:space="preserve"> копеек.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беспечить </w:t>
      </w:r>
      <w:r>
        <w:rPr>
          <w:sz w:val="24"/>
          <w:szCs w:val="24"/>
        </w:rPr>
        <w:t xml:space="preserve">заключение</w:t>
      </w:r>
      <w:r>
        <w:rPr>
          <w:sz w:val="24"/>
          <w:szCs w:val="24"/>
        </w:rPr>
        <w:t xml:space="preserve"> соглашения о предоставлении субсидии </w:t>
      </w:r>
      <w:r>
        <w:rPr>
          <w:sz w:val="24"/>
          <w:szCs w:val="24"/>
        </w:rPr>
        <w:t xml:space="preserve">муниципальному казенному предприятию «Жилищное хозяйство»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Мурманской области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размере согласно пункту 1 настоящего постановления </w:t>
      </w:r>
      <w:r>
        <w:rPr>
          <w:sz w:val="24"/>
          <w:szCs w:val="24"/>
        </w:rPr>
        <w:t xml:space="preserve">в течение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рабоч</w:t>
      </w:r>
      <w:r>
        <w:rPr>
          <w:sz w:val="24"/>
          <w:szCs w:val="24"/>
        </w:rPr>
        <w:t xml:space="preserve">их</w:t>
      </w:r>
      <w:r>
        <w:rPr>
          <w:sz w:val="24"/>
          <w:szCs w:val="24"/>
        </w:rPr>
        <w:t xml:space="preserve"> дн</w:t>
      </w:r>
      <w:r>
        <w:rPr>
          <w:sz w:val="24"/>
          <w:szCs w:val="24"/>
        </w:rPr>
        <w:t xml:space="preserve">ей </w:t>
      </w:r>
      <w:r>
        <w:rPr>
          <w:sz w:val="24"/>
          <w:szCs w:val="24"/>
        </w:rPr>
        <w:t xml:space="preserve">с даты </w:t>
      </w:r>
      <w:r>
        <w:rPr>
          <w:sz w:val="24"/>
          <w:szCs w:val="24"/>
        </w:rPr>
        <w:t xml:space="preserve">подписания</w:t>
      </w:r>
      <w:r>
        <w:rPr>
          <w:sz w:val="24"/>
          <w:szCs w:val="24"/>
        </w:rPr>
        <w:t xml:space="preserve"> настоящего постановления.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sz w:val="24"/>
          <w:szCs w:val="24"/>
        </w:rPr>
        <w:t xml:space="preserve">Обеспечить </w:t>
      </w:r>
      <w:r>
        <w:rPr>
          <w:sz w:val="24"/>
          <w:szCs w:val="24"/>
        </w:rPr>
        <w:t xml:space="preserve">перечисление</w:t>
      </w:r>
      <w:r>
        <w:rPr>
          <w:sz w:val="24"/>
          <w:szCs w:val="24"/>
        </w:rPr>
        <w:t xml:space="preserve"> субсидии</w:t>
      </w:r>
      <w:r>
        <w:rPr>
          <w:sz w:val="24"/>
          <w:szCs w:val="24"/>
        </w:rPr>
        <w:t xml:space="preserve"> на расчетный счет </w:t>
      </w:r>
      <w:r>
        <w:rPr>
          <w:sz w:val="24"/>
          <w:szCs w:val="24"/>
        </w:rPr>
        <w:t xml:space="preserve">муниципально</w:t>
      </w:r>
      <w:r>
        <w:rPr>
          <w:sz w:val="24"/>
          <w:szCs w:val="24"/>
        </w:rPr>
        <w:t xml:space="preserve">го</w:t>
      </w:r>
      <w:r>
        <w:rPr>
          <w:sz w:val="24"/>
          <w:szCs w:val="24"/>
        </w:rPr>
        <w:t xml:space="preserve"> казенно</w:t>
      </w:r>
      <w:r>
        <w:rPr>
          <w:sz w:val="24"/>
          <w:szCs w:val="24"/>
        </w:rPr>
        <w:t xml:space="preserve">го</w:t>
      </w:r>
      <w:r>
        <w:rPr>
          <w:sz w:val="24"/>
          <w:szCs w:val="24"/>
        </w:rPr>
        <w:t xml:space="preserve"> предприяти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«Жилищное хозяйство»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Мурманской области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течение 15 рабочих дней после подписания Соглашения</w:t>
      </w:r>
      <w:r>
        <w:rPr>
          <w:sz w:val="24"/>
          <w:szCs w:val="24"/>
        </w:rPr>
        <w:t xml:space="preserve">, указанного в пункте 2 настоящего постановления.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 Настоящее постановление подлежит размещению на официальном сайте Печенгского муниципального округа </w:t>
      </w:r>
      <w:hyperlink r:id="rId11" w:tooltip="https://pechengamr.gov-murman.ru/" w:history="1">
        <w:r>
          <w:rPr>
            <w:rStyle w:val="926"/>
            <w:sz w:val="24"/>
            <w:szCs w:val="24"/>
          </w:rPr>
          <w:t xml:space="preserve">https://pechengamr.gov-murman.ru/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исполнением настоящего постановления</w:t>
      </w:r>
      <w:r>
        <w:rPr>
          <w:sz w:val="24"/>
          <w:szCs w:val="24"/>
        </w:rPr>
        <w:t xml:space="preserve"> оставляю за собой.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12"/>
          <w:szCs w:val="12"/>
        </w:rPr>
      </w:pPr>
      <w:r>
        <w:rPr>
          <w:sz w:val="24"/>
          <w:szCs w:val="24"/>
        </w:rPr>
        <w:t xml:space="preserve">Гла</w:t>
      </w: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                                           </w:t>
      </w:r>
      <w:r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А.В. </w:t>
      </w:r>
      <w:r>
        <w:rPr>
          <w:sz w:val="24"/>
          <w:szCs w:val="24"/>
        </w:rPr>
        <w:t xml:space="preserve">Кузнецов</w:t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jc w:val="both"/>
        <w:rPr>
          <w:sz w:val="20"/>
        </w:rPr>
      </w:pPr>
      <w:r>
        <w:rPr>
          <w:sz w:val="20"/>
        </w:rPr>
        <w:t xml:space="preserve">Лаврущик</w:t>
      </w:r>
      <w:r>
        <w:rPr>
          <w:sz w:val="20"/>
        </w:rPr>
        <w:t xml:space="preserve"> С.С., 50579</w:t>
      </w:r>
      <w:r>
        <w:rPr>
          <w:sz w:val="20"/>
        </w:rPr>
      </w:r>
      <w:r>
        <w:rPr>
          <w:sz w:val="20"/>
        </w:rPr>
      </w:r>
    </w:p>
    <w:sectPr>
      <w:footnotePr/>
      <w:endnotePr/>
      <w:type w:val="nextPage"/>
      <w:pgSz w:w="11906" w:h="16838" w:orient="portrait"/>
      <w:pgMar w:top="1134" w:right="850" w:bottom="681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Symbol">
    <w:panose1 w:val="05050102010706020507"/>
  </w:font>
  <w:font w:name="Calibri">
    <w:panose1 w:val="020F0502020204030204"/>
  </w:font>
  <w:font w:name="SimSun">
    <w:panose1 w:val="02010600030101010101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54" w:hanging="945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5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7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9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1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3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5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7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95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75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7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9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1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3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5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7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95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3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5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7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9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1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3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5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7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9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78" w:hanging="117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9" w:hanging="140"/>
      </w:pPr>
      <w:rPr>
        <w:rFonts w:hint="default" w:ascii="Times New Roman" w:hAnsi="Times New Roman" w:eastAsia="Times New Roman" w:cs="Times New Roman"/>
        <w:sz w:val="24"/>
      </w:rPr>
    </w:lvl>
    <w:lvl w:ilvl="1">
      <w:start w:val="1"/>
      <w:numFmt w:val="bullet"/>
      <w:isLgl w:val="false"/>
      <w:suff w:val="tab"/>
      <w:lvlText w:val="•"/>
      <w:lvlJc w:val="left"/>
      <w:pPr>
        <w:ind w:left="869" w:hanging="140"/>
      </w:pPr>
    </w:lvl>
    <w:lvl w:ilvl="2">
      <w:start w:val="1"/>
      <w:numFmt w:val="bullet"/>
      <w:isLgl w:val="false"/>
      <w:suff w:val="tab"/>
      <w:lvlText w:val="•"/>
      <w:lvlJc w:val="left"/>
      <w:pPr>
        <w:ind w:left="1638" w:hanging="140"/>
      </w:pPr>
    </w:lvl>
    <w:lvl w:ilvl="3">
      <w:start w:val="1"/>
      <w:numFmt w:val="bullet"/>
      <w:isLgl w:val="false"/>
      <w:suff w:val="tab"/>
      <w:lvlText w:val="•"/>
      <w:lvlJc w:val="left"/>
      <w:pPr>
        <w:ind w:left="2407" w:hanging="140"/>
      </w:pPr>
    </w:lvl>
    <w:lvl w:ilvl="4">
      <w:start w:val="1"/>
      <w:numFmt w:val="bullet"/>
      <w:isLgl w:val="false"/>
      <w:suff w:val="tab"/>
      <w:lvlText w:val="•"/>
      <w:lvlJc w:val="left"/>
      <w:pPr>
        <w:ind w:left="3176" w:hanging="140"/>
      </w:pPr>
    </w:lvl>
    <w:lvl w:ilvl="5">
      <w:start w:val="1"/>
      <w:numFmt w:val="bullet"/>
      <w:isLgl w:val="false"/>
      <w:suff w:val="tab"/>
      <w:lvlText w:val="•"/>
      <w:lvlJc w:val="left"/>
      <w:pPr>
        <w:ind w:left="3945" w:hanging="140"/>
      </w:pPr>
    </w:lvl>
    <w:lvl w:ilvl="6">
      <w:start w:val="1"/>
      <w:numFmt w:val="bullet"/>
      <w:isLgl w:val="false"/>
      <w:suff w:val="tab"/>
      <w:lvlText w:val="•"/>
      <w:lvlJc w:val="left"/>
      <w:pPr>
        <w:ind w:left="4714" w:hanging="140"/>
      </w:pPr>
    </w:lvl>
    <w:lvl w:ilvl="7">
      <w:start w:val="1"/>
      <w:numFmt w:val="bullet"/>
      <w:isLgl w:val="false"/>
      <w:suff w:val="tab"/>
      <w:lvlText w:val="•"/>
      <w:lvlJc w:val="left"/>
      <w:pPr>
        <w:ind w:left="5483" w:hanging="140"/>
      </w:pPr>
    </w:lvl>
    <w:lvl w:ilvl="8">
      <w:start w:val="1"/>
      <w:numFmt w:val="bullet"/>
      <w:isLgl w:val="false"/>
      <w:suff w:val="tab"/>
      <w:lvlText w:val="•"/>
      <w:lvlJc w:val="left"/>
      <w:pPr>
        <w:ind w:left="6252" w:hanging="14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0"/>
  </w:num>
  <w:num w:numId="3">
    <w:abstractNumId w:val="25"/>
  </w:num>
  <w:num w:numId="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6"/>
  </w:num>
  <w:num w:numId="7">
    <w:abstractNumId w:val="22"/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20"/>
  </w:num>
  <w:num w:numId="11">
    <w:abstractNumId w:val="16"/>
  </w:num>
  <w:num w:numId="12">
    <w:abstractNumId w:val="31"/>
  </w:num>
  <w:num w:numId="13">
    <w:abstractNumId w:val="19"/>
  </w:num>
  <w:num w:numId="14">
    <w:abstractNumId w:val="13"/>
  </w:num>
  <w:num w:numId="15">
    <w:abstractNumId w:val="3"/>
  </w:num>
  <w:num w:numId="16">
    <w:abstractNumId w:val="11"/>
  </w:num>
  <w:num w:numId="17">
    <w:abstractNumId w:val="8"/>
  </w:num>
  <w:num w:numId="18">
    <w:abstractNumId w:val="24"/>
  </w:num>
  <w:num w:numId="19">
    <w:abstractNumId w:val="4"/>
  </w:num>
  <w:num w:numId="20">
    <w:abstractNumId w:val="0"/>
  </w:num>
  <w:num w:numId="21">
    <w:abstractNumId w:val="9"/>
  </w:num>
  <w:num w:numId="22">
    <w:abstractNumId w:val="15"/>
  </w:num>
  <w:num w:numId="23">
    <w:abstractNumId w:val="30"/>
  </w:num>
  <w:num w:numId="24">
    <w:abstractNumId w:val="21"/>
  </w:num>
  <w:num w:numId="25">
    <w:abstractNumId w:val="7"/>
  </w:num>
  <w:num w:numId="26">
    <w:abstractNumId w:val="12"/>
  </w:num>
  <w:num w:numId="27">
    <w:abstractNumId w:val="17"/>
  </w:num>
  <w:num w:numId="28">
    <w:abstractNumId w:val="33"/>
  </w:num>
  <w:num w:numId="29">
    <w:abstractNumId w:val="26"/>
  </w:num>
  <w:num w:numId="30">
    <w:abstractNumId w:val="14"/>
  </w:num>
  <w:num w:numId="31">
    <w:abstractNumId w:val="29"/>
  </w:num>
  <w:num w:numId="32">
    <w:abstractNumId w:val="5"/>
  </w:num>
  <w:num w:numId="33">
    <w:abstractNumId w:val="34"/>
  </w:num>
  <w:num w:numId="34">
    <w:abstractNumId w:val="2"/>
  </w:num>
  <w:num w:numId="35">
    <w:abstractNumId w:val="32"/>
  </w:num>
  <w:num w:numId="36">
    <w:abstractNumId w:val="28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6">
    <w:name w:val="Heading 1 Char"/>
    <w:basedOn w:val="901"/>
    <w:link w:val="900"/>
    <w:uiPriority w:val="9"/>
    <w:rPr>
      <w:rFonts w:ascii="Arial" w:hAnsi="Arial" w:eastAsia="Arial" w:cs="Arial"/>
      <w:sz w:val="40"/>
      <w:szCs w:val="40"/>
    </w:rPr>
  </w:style>
  <w:style w:type="paragraph" w:styleId="727">
    <w:name w:val="Heading 2"/>
    <w:basedOn w:val="899"/>
    <w:next w:val="899"/>
    <w:link w:val="72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8">
    <w:name w:val="Heading 2 Char"/>
    <w:basedOn w:val="901"/>
    <w:link w:val="727"/>
    <w:uiPriority w:val="9"/>
    <w:rPr>
      <w:rFonts w:ascii="Arial" w:hAnsi="Arial" w:eastAsia="Arial" w:cs="Arial"/>
      <w:sz w:val="34"/>
    </w:rPr>
  </w:style>
  <w:style w:type="paragraph" w:styleId="729">
    <w:name w:val="Heading 3"/>
    <w:basedOn w:val="899"/>
    <w:next w:val="899"/>
    <w:link w:val="73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30">
    <w:name w:val="Heading 3 Char"/>
    <w:basedOn w:val="901"/>
    <w:link w:val="729"/>
    <w:uiPriority w:val="9"/>
    <w:rPr>
      <w:rFonts w:ascii="Arial" w:hAnsi="Arial" w:eastAsia="Arial" w:cs="Arial"/>
      <w:sz w:val="30"/>
      <w:szCs w:val="30"/>
    </w:rPr>
  </w:style>
  <w:style w:type="paragraph" w:styleId="731">
    <w:name w:val="Heading 4"/>
    <w:basedOn w:val="899"/>
    <w:next w:val="899"/>
    <w:link w:val="73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2">
    <w:name w:val="Heading 4 Char"/>
    <w:basedOn w:val="901"/>
    <w:link w:val="731"/>
    <w:uiPriority w:val="9"/>
    <w:rPr>
      <w:rFonts w:ascii="Arial" w:hAnsi="Arial" w:eastAsia="Arial" w:cs="Arial"/>
      <w:b/>
      <w:bCs/>
      <w:sz w:val="26"/>
      <w:szCs w:val="26"/>
    </w:rPr>
  </w:style>
  <w:style w:type="paragraph" w:styleId="733">
    <w:name w:val="Heading 5"/>
    <w:basedOn w:val="899"/>
    <w:next w:val="899"/>
    <w:link w:val="73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4">
    <w:name w:val="Heading 5 Char"/>
    <w:basedOn w:val="901"/>
    <w:link w:val="733"/>
    <w:uiPriority w:val="9"/>
    <w:rPr>
      <w:rFonts w:ascii="Arial" w:hAnsi="Arial" w:eastAsia="Arial" w:cs="Arial"/>
      <w:b/>
      <w:bCs/>
      <w:sz w:val="24"/>
      <w:szCs w:val="24"/>
    </w:rPr>
  </w:style>
  <w:style w:type="paragraph" w:styleId="735">
    <w:name w:val="Heading 6"/>
    <w:basedOn w:val="899"/>
    <w:next w:val="899"/>
    <w:link w:val="73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6">
    <w:name w:val="Heading 6 Char"/>
    <w:basedOn w:val="901"/>
    <w:link w:val="735"/>
    <w:uiPriority w:val="9"/>
    <w:rPr>
      <w:rFonts w:ascii="Arial" w:hAnsi="Arial" w:eastAsia="Arial" w:cs="Arial"/>
      <w:b/>
      <w:bCs/>
      <w:sz w:val="22"/>
      <w:szCs w:val="22"/>
    </w:rPr>
  </w:style>
  <w:style w:type="paragraph" w:styleId="737">
    <w:name w:val="Heading 7"/>
    <w:basedOn w:val="899"/>
    <w:next w:val="899"/>
    <w:link w:val="73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8">
    <w:name w:val="Heading 7 Char"/>
    <w:basedOn w:val="901"/>
    <w:link w:val="73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9">
    <w:name w:val="Heading 8"/>
    <w:basedOn w:val="899"/>
    <w:next w:val="899"/>
    <w:link w:val="74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0">
    <w:name w:val="Heading 8 Char"/>
    <w:basedOn w:val="901"/>
    <w:link w:val="739"/>
    <w:uiPriority w:val="9"/>
    <w:rPr>
      <w:rFonts w:ascii="Arial" w:hAnsi="Arial" w:eastAsia="Arial" w:cs="Arial"/>
      <w:i/>
      <w:iCs/>
      <w:sz w:val="22"/>
      <w:szCs w:val="22"/>
    </w:rPr>
  </w:style>
  <w:style w:type="paragraph" w:styleId="741">
    <w:name w:val="Heading 9"/>
    <w:basedOn w:val="899"/>
    <w:next w:val="899"/>
    <w:link w:val="74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2">
    <w:name w:val="Heading 9 Char"/>
    <w:basedOn w:val="901"/>
    <w:link w:val="741"/>
    <w:uiPriority w:val="9"/>
    <w:rPr>
      <w:rFonts w:ascii="Arial" w:hAnsi="Arial" w:eastAsia="Arial" w:cs="Arial"/>
      <w:i/>
      <w:iCs/>
      <w:sz w:val="21"/>
      <w:szCs w:val="21"/>
    </w:rPr>
  </w:style>
  <w:style w:type="paragraph" w:styleId="743">
    <w:name w:val="Title"/>
    <w:basedOn w:val="899"/>
    <w:next w:val="899"/>
    <w:link w:val="74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4">
    <w:name w:val="Title Char"/>
    <w:basedOn w:val="901"/>
    <w:link w:val="743"/>
    <w:uiPriority w:val="10"/>
    <w:rPr>
      <w:sz w:val="48"/>
      <w:szCs w:val="48"/>
    </w:rPr>
  </w:style>
  <w:style w:type="paragraph" w:styleId="745">
    <w:name w:val="Subtitle"/>
    <w:basedOn w:val="899"/>
    <w:next w:val="899"/>
    <w:link w:val="746"/>
    <w:uiPriority w:val="11"/>
    <w:qFormat/>
    <w:pPr>
      <w:spacing w:before="200" w:after="200"/>
    </w:pPr>
    <w:rPr>
      <w:sz w:val="24"/>
      <w:szCs w:val="24"/>
    </w:rPr>
  </w:style>
  <w:style w:type="character" w:styleId="746">
    <w:name w:val="Subtitle Char"/>
    <w:basedOn w:val="901"/>
    <w:link w:val="745"/>
    <w:uiPriority w:val="11"/>
    <w:rPr>
      <w:sz w:val="24"/>
      <w:szCs w:val="24"/>
    </w:rPr>
  </w:style>
  <w:style w:type="paragraph" w:styleId="747">
    <w:name w:val="Quote"/>
    <w:basedOn w:val="899"/>
    <w:next w:val="899"/>
    <w:link w:val="748"/>
    <w:uiPriority w:val="29"/>
    <w:qFormat/>
    <w:pPr>
      <w:ind w:left="720" w:right="720"/>
    </w:pPr>
    <w:rPr>
      <w:i/>
    </w:rPr>
  </w:style>
  <w:style w:type="character" w:styleId="748">
    <w:name w:val="Quote Char"/>
    <w:link w:val="747"/>
    <w:uiPriority w:val="29"/>
    <w:rPr>
      <w:i/>
    </w:rPr>
  </w:style>
  <w:style w:type="paragraph" w:styleId="749">
    <w:name w:val="Intense Quote"/>
    <w:basedOn w:val="899"/>
    <w:next w:val="899"/>
    <w:link w:val="75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0">
    <w:name w:val="Intense Quote Char"/>
    <w:link w:val="749"/>
    <w:uiPriority w:val="30"/>
    <w:rPr>
      <w:i/>
    </w:rPr>
  </w:style>
  <w:style w:type="paragraph" w:styleId="751">
    <w:name w:val="Header"/>
    <w:basedOn w:val="899"/>
    <w:link w:val="75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52">
    <w:name w:val="Header Char"/>
    <w:basedOn w:val="901"/>
    <w:link w:val="751"/>
    <w:uiPriority w:val="99"/>
  </w:style>
  <w:style w:type="paragraph" w:styleId="753">
    <w:name w:val="Footer"/>
    <w:basedOn w:val="899"/>
    <w:link w:val="75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54">
    <w:name w:val="Footer Char"/>
    <w:basedOn w:val="901"/>
    <w:link w:val="753"/>
    <w:uiPriority w:val="99"/>
  </w:style>
  <w:style w:type="paragraph" w:styleId="755">
    <w:name w:val="Caption"/>
    <w:basedOn w:val="899"/>
    <w:next w:val="89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6">
    <w:name w:val="Caption Char"/>
    <w:basedOn w:val="755"/>
    <w:link w:val="753"/>
    <w:uiPriority w:val="99"/>
  </w:style>
  <w:style w:type="table" w:styleId="757">
    <w:name w:val="Table Grid Light"/>
    <w:basedOn w:val="9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8">
    <w:name w:val="Plain Table 1"/>
    <w:basedOn w:val="9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9">
    <w:name w:val="Plain Table 2"/>
    <w:basedOn w:val="90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0">
    <w:name w:val="Plain Table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1">
    <w:name w:val="Plain Table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Plain Table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3">
    <w:name w:val="Grid Table 1 Light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1 Light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1 Light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1 Light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1 Light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Grid Table 1 Light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2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2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2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2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2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3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4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5">
    <w:name w:val="Grid Table 4 - Accent 1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6">
    <w:name w:val="Grid Table 4 - Accent 2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7">
    <w:name w:val="Grid Table 4 - Accent 3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8">
    <w:name w:val="Grid Table 4 - Accent 4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9">
    <w:name w:val="Grid Table 4 - Accent 5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0">
    <w:name w:val="Grid Table 4 - Accent 6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1">
    <w:name w:val="Grid Table 5 Dark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2">
    <w:name w:val="Grid Table 5 Dark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3">
    <w:name w:val="Grid Table 5 Dark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94">
    <w:name w:val="Grid Table 5 Dark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5">
    <w:name w:val="Grid Table 5 Dark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6">
    <w:name w:val="Grid Table 5 Dark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7">
    <w:name w:val="Grid Table 5 Dark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8">
    <w:name w:val="Grid Table 6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9">
    <w:name w:val="Grid Table 6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0">
    <w:name w:val="Grid Table 6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1">
    <w:name w:val="Grid Table 6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2">
    <w:name w:val="Grid Table 6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3">
    <w:name w:val="Grid Table 6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4">
    <w:name w:val="Grid Table 6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5">
    <w:name w:val="Grid Table 7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7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7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7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7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7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1 Light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1 Light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0">
    <w:name w:val="List Table 2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1">
    <w:name w:val="List Table 2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2">
    <w:name w:val="List Table 2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3">
    <w:name w:val="List Table 2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4">
    <w:name w:val="List Table 2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5">
    <w:name w:val="List Table 2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6">
    <w:name w:val="List Table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3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3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3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3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3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4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5 Dark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1">
    <w:name w:val="List Table 5 Dark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2">
    <w:name w:val="List Table 5 Dark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3">
    <w:name w:val="List Table 5 Dark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4">
    <w:name w:val="List Table 5 Dark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5">
    <w:name w:val="List Table 5 Dark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6">
    <w:name w:val="List Table 5 Dark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7">
    <w:name w:val="List Table 6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8">
    <w:name w:val="List Table 6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9">
    <w:name w:val="List Table 6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0">
    <w:name w:val="List Table 6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1">
    <w:name w:val="List Table 6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2">
    <w:name w:val="List Table 6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3">
    <w:name w:val="List Table 6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4">
    <w:name w:val="List Table 7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5">
    <w:name w:val="List Table 7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6">
    <w:name w:val="List Table 7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7">
    <w:name w:val="List Table 7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8">
    <w:name w:val="List Table 7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9">
    <w:name w:val="List Table 7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0">
    <w:name w:val="List Table 7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61">
    <w:name w:val="Lined - Accent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2">
    <w:name w:val="Lined - Accent 1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3">
    <w:name w:val="Lined - Accent 2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4">
    <w:name w:val="Lined - Accent 3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5">
    <w:name w:val="Lined - Accent 4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6">
    <w:name w:val="Lined - Accent 5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7">
    <w:name w:val="Lined - Accent 6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8">
    <w:name w:val="Bordered &amp; Lined - Accent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9">
    <w:name w:val="Bordered &amp; Lined - Accent 1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0">
    <w:name w:val="Bordered &amp; Lined - Accent 2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1">
    <w:name w:val="Bordered &amp; Lined - Accent 3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2">
    <w:name w:val="Bordered &amp; Lined - Accent 4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3">
    <w:name w:val="Bordered &amp; Lined - Accent 5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4">
    <w:name w:val="Bordered &amp; Lined - Accent 6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5">
    <w:name w:val="Bordered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6">
    <w:name w:val="Bordered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7">
    <w:name w:val="Bordered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8">
    <w:name w:val="Bordered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9">
    <w:name w:val="Bordered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0">
    <w:name w:val="Bordered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1">
    <w:name w:val="Bordered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82">
    <w:name w:val="footnote text"/>
    <w:basedOn w:val="899"/>
    <w:link w:val="883"/>
    <w:uiPriority w:val="99"/>
    <w:semiHidden/>
    <w:unhideWhenUsed/>
    <w:pPr>
      <w:spacing w:after="40" w:line="240" w:lineRule="auto"/>
    </w:pPr>
    <w:rPr>
      <w:sz w:val="18"/>
    </w:rPr>
  </w:style>
  <w:style w:type="character" w:styleId="883">
    <w:name w:val="Footnote Text Char"/>
    <w:link w:val="882"/>
    <w:uiPriority w:val="99"/>
    <w:rPr>
      <w:sz w:val="18"/>
    </w:rPr>
  </w:style>
  <w:style w:type="character" w:styleId="884">
    <w:name w:val="footnote reference"/>
    <w:basedOn w:val="901"/>
    <w:uiPriority w:val="99"/>
    <w:unhideWhenUsed/>
    <w:rPr>
      <w:vertAlign w:val="superscript"/>
    </w:rPr>
  </w:style>
  <w:style w:type="paragraph" w:styleId="885">
    <w:name w:val="endnote text"/>
    <w:basedOn w:val="899"/>
    <w:link w:val="886"/>
    <w:uiPriority w:val="99"/>
    <w:semiHidden/>
    <w:unhideWhenUsed/>
    <w:pPr>
      <w:spacing w:after="0" w:line="240" w:lineRule="auto"/>
    </w:pPr>
    <w:rPr>
      <w:sz w:val="20"/>
    </w:rPr>
  </w:style>
  <w:style w:type="character" w:styleId="886">
    <w:name w:val="Endnote Text Char"/>
    <w:link w:val="885"/>
    <w:uiPriority w:val="99"/>
    <w:rPr>
      <w:sz w:val="20"/>
    </w:rPr>
  </w:style>
  <w:style w:type="character" w:styleId="887">
    <w:name w:val="endnote reference"/>
    <w:basedOn w:val="901"/>
    <w:uiPriority w:val="99"/>
    <w:semiHidden/>
    <w:unhideWhenUsed/>
    <w:rPr>
      <w:vertAlign w:val="superscript"/>
    </w:rPr>
  </w:style>
  <w:style w:type="paragraph" w:styleId="888">
    <w:name w:val="toc 1"/>
    <w:basedOn w:val="899"/>
    <w:next w:val="899"/>
    <w:uiPriority w:val="39"/>
    <w:unhideWhenUsed/>
    <w:pPr>
      <w:ind w:left="0" w:right="0" w:firstLine="0"/>
      <w:spacing w:after="57"/>
    </w:pPr>
  </w:style>
  <w:style w:type="paragraph" w:styleId="889">
    <w:name w:val="toc 2"/>
    <w:basedOn w:val="899"/>
    <w:next w:val="899"/>
    <w:uiPriority w:val="39"/>
    <w:unhideWhenUsed/>
    <w:pPr>
      <w:ind w:left="283" w:right="0" w:firstLine="0"/>
      <w:spacing w:after="57"/>
    </w:pPr>
  </w:style>
  <w:style w:type="paragraph" w:styleId="890">
    <w:name w:val="toc 3"/>
    <w:basedOn w:val="899"/>
    <w:next w:val="899"/>
    <w:uiPriority w:val="39"/>
    <w:unhideWhenUsed/>
    <w:pPr>
      <w:ind w:left="567" w:right="0" w:firstLine="0"/>
      <w:spacing w:after="57"/>
    </w:pPr>
  </w:style>
  <w:style w:type="paragraph" w:styleId="891">
    <w:name w:val="toc 4"/>
    <w:basedOn w:val="899"/>
    <w:next w:val="899"/>
    <w:uiPriority w:val="39"/>
    <w:unhideWhenUsed/>
    <w:pPr>
      <w:ind w:left="850" w:right="0" w:firstLine="0"/>
      <w:spacing w:after="57"/>
    </w:pPr>
  </w:style>
  <w:style w:type="paragraph" w:styleId="892">
    <w:name w:val="toc 5"/>
    <w:basedOn w:val="899"/>
    <w:next w:val="899"/>
    <w:uiPriority w:val="39"/>
    <w:unhideWhenUsed/>
    <w:pPr>
      <w:ind w:left="1134" w:right="0" w:firstLine="0"/>
      <w:spacing w:after="57"/>
    </w:pPr>
  </w:style>
  <w:style w:type="paragraph" w:styleId="893">
    <w:name w:val="toc 6"/>
    <w:basedOn w:val="899"/>
    <w:next w:val="899"/>
    <w:uiPriority w:val="39"/>
    <w:unhideWhenUsed/>
    <w:pPr>
      <w:ind w:left="1417" w:right="0" w:firstLine="0"/>
      <w:spacing w:after="57"/>
    </w:pPr>
  </w:style>
  <w:style w:type="paragraph" w:styleId="894">
    <w:name w:val="toc 7"/>
    <w:basedOn w:val="899"/>
    <w:next w:val="899"/>
    <w:uiPriority w:val="39"/>
    <w:unhideWhenUsed/>
    <w:pPr>
      <w:ind w:left="1701" w:right="0" w:firstLine="0"/>
      <w:spacing w:after="57"/>
    </w:pPr>
  </w:style>
  <w:style w:type="paragraph" w:styleId="895">
    <w:name w:val="toc 8"/>
    <w:basedOn w:val="899"/>
    <w:next w:val="899"/>
    <w:uiPriority w:val="39"/>
    <w:unhideWhenUsed/>
    <w:pPr>
      <w:ind w:left="1984" w:right="0" w:firstLine="0"/>
      <w:spacing w:after="57"/>
    </w:pPr>
  </w:style>
  <w:style w:type="paragraph" w:styleId="896">
    <w:name w:val="toc 9"/>
    <w:basedOn w:val="899"/>
    <w:next w:val="899"/>
    <w:uiPriority w:val="39"/>
    <w:unhideWhenUsed/>
    <w:pPr>
      <w:ind w:left="2268" w:right="0" w:firstLine="0"/>
      <w:spacing w:after="57"/>
    </w:pPr>
  </w:style>
  <w:style w:type="paragraph" w:styleId="897">
    <w:name w:val="TOC Heading"/>
    <w:uiPriority w:val="39"/>
    <w:unhideWhenUsed/>
  </w:style>
  <w:style w:type="paragraph" w:styleId="898">
    <w:name w:val="table of figures"/>
    <w:basedOn w:val="899"/>
    <w:next w:val="899"/>
    <w:uiPriority w:val="99"/>
    <w:unhideWhenUsed/>
    <w:pPr>
      <w:spacing w:after="0" w:afterAutospacing="0"/>
    </w:pPr>
  </w:style>
  <w:style w:type="paragraph" w:styleId="899" w:default="1">
    <w:name w:val="Normal"/>
    <w:qFormat/>
    <w:rPr>
      <w:sz w:val="28"/>
    </w:rPr>
  </w:style>
  <w:style w:type="paragraph" w:styleId="900">
    <w:name w:val="Heading 1"/>
    <w:basedOn w:val="899"/>
    <w:next w:val="899"/>
    <w:link w:val="920"/>
    <w:qFormat/>
    <w:pPr>
      <w:jc w:val="center"/>
      <w:keepNext/>
      <w:outlineLvl w:val="0"/>
    </w:pPr>
    <w:rPr>
      <w:b/>
      <w:sz w:val="56"/>
    </w:rPr>
  </w:style>
  <w:style w:type="character" w:styleId="901" w:default="1">
    <w:name w:val="Default Paragraph Font"/>
    <w:uiPriority w:val="1"/>
    <w:semiHidden/>
    <w:unhideWhenUsed/>
  </w:style>
  <w:style w:type="table" w:styleId="90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3" w:default="1">
    <w:name w:val="No List"/>
    <w:uiPriority w:val="99"/>
    <w:semiHidden/>
    <w:unhideWhenUsed/>
  </w:style>
  <w:style w:type="paragraph" w:styleId="904" w:customStyle="1">
    <w:name w:val="ConsPlusNormal"/>
    <w:rPr>
      <w:sz w:val="24"/>
      <w:szCs w:val="24"/>
    </w:rPr>
  </w:style>
  <w:style w:type="paragraph" w:styleId="905">
    <w:name w:val="Body Text Indent 2"/>
    <w:basedOn w:val="899"/>
    <w:link w:val="906"/>
    <w:unhideWhenUsed/>
    <w:pPr>
      <w:ind w:left="283"/>
      <w:spacing w:after="120" w:line="480" w:lineRule="auto"/>
    </w:pPr>
    <w:rPr>
      <w:sz w:val="20"/>
    </w:rPr>
  </w:style>
  <w:style w:type="character" w:styleId="906" w:customStyle="1">
    <w:name w:val="Основной текст с отступом 2 Знак"/>
    <w:basedOn w:val="901"/>
    <w:link w:val="905"/>
  </w:style>
  <w:style w:type="paragraph" w:styleId="907">
    <w:name w:val="Balloon Text"/>
    <w:basedOn w:val="899"/>
    <w:link w:val="908"/>
    <w:uiPriority w:val="99"/>
    <w:rPr>
      <w:rFonts w:ascii="Tahoma" w:hAnsi="Tahoma" w:cs="Tahoma"/>
      <w:sz w:val="16"/>
      <w:szCs w:val="16"/>
    </w:rPr>
  </w:style>
  <w:style w:type="character" w:styleId="908" w:customStyle="1">
    <w:name w:val="Текст выноски Знак"/>
    <w:link w:val="907"/>
    <w:uiPriority w:val="99"/>
    <w:rPr>
      <w:rFonts w:ascii="Tahoma" w:hAnsi="Tahoma" w:cs="Tahoma"/>
      <w:sz w:val="16"/>
      <w:szCs w:val="16"/>
    </w:rPr>
  </w:style>
  <w:style w:type="paragraph" w:styleId="909">
    <w:name w:val="Normal (Web)"/>
    <w:basedOn w:val="899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910" w:customStyle="1">
    <w:name w:val="[ ]"/>
    <w:pPr>
      <w:spacing w:line="288" w:lineRule="auto"/>
    </w:pPr>
    <w:rPr>
      <w:color w:val="000000"/>
      <w:sz w:val="24"/>
      <w:szCs w:val="24"/>
    </w:rPr>
  </w:style>
  <w:style w:type="table" w:styleId="911">
    <w:name w:val="Table Grid"/>
    <w:basedOn w:val="90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2">
    <w:name w:val="List Paragraph"/>
    <w:basedOn w:val="899"/>
    <w:uiPriority w:val="34"/>
    <w:qFormat/>
    <w:pPr>
      <w:contextualSpacing/>
      <w:ind w:left="720"/>
    </w:pPr>
  </w:style>
  <w:style w:type="character" w:styleId="913" w:customStyle="1">
    <w:name w:val="Основной текст_"/>
    <w:basedOn w:val="901"/>
    <w:link w:val="914"/>
    <w:rPr>
      <w:sz w:val="28"/>
      <w:szCs w:val="28"/>
      <w:shd w:val="clear" w:color="auto" w:fill="ffffff"/>
    </w:rPr>
  </w:style>
  <w:style w:type="paragraph" w:styleId="914" w:customStyle="1">
    <w:name w:val="Основной текст1"/>
    <w:basedOn w:val="899"/>
    <w:link w:val="913"/>
    <w:pPr>
      <w:ind w:firstLine="400"/>
      <w:spacing w:after="320"/>
      <w:shd w:val="clear" w:color="auto" w:fill="ffffff"/>
      <w:widowControl w:val="off"/>
    </w:pPr>
    <w:rPr>
      <w:szCs w:val="28"/>
    </w:rPr>
  </w:style>
  <w:style w:type="character" w:styleId="915" w:customStyle="1">
    <w:name w:val="copy_target"/>
    <w:basedOn w:val="901"/>
  </w:style>
  <w:style w:type="paragraph" w:styleId="916">
    <w:name w:val="No Spacing"/>
    <w:uiPriority w:val="1"/>
    <w:qFormat/>
    <w:rPr>
      <w:sz w:val="28"/>
    </w:rPr>
  </w:style>
  <w:style w:type="numbering" w:styleId="917" w:customStyle="1">
    <w:name w:val="Нет списка1"/>
    <w:next w:val="903"/>
    <w:uiPriority w:val="99"/>
    <w:semiHidden/>
    <w:unhideWhenUsed/>
  </w:style>
  <w:style w:type="paragraph" w:styleId="918">
    <w:name w:val="Body Text"/>
    <w:basedOn w:val="899"/>
    <w:link w:val="919"/>
    <w:uiPriority w:val="99"/>
    <w:unhideWhenUsed/>
    <w:pPr>
      <w:spacing w:after="120"/>
    </w:pPr>
    <w:rPr>
      <w:sz w:val="20"/>
    </w:rPr>
  </w:style>
  <w:style w:type="character" w:styleId="919" w:customStyle="1">
    <w:name w:val="Основной текст Знак"/>
    <w:basedOn w:val="901"/>
    <w:link w:val="918"/>
    <w:uiPriority w:val="99"/>
  </w:style>
  <w:style w:type="character" w:styleId="920" w:customStyle="1">
    <w:name w:val="Заголовок 1 Знак"/>
    <w:link w:val="900"/>
    <w:rPr>
      <w:b/>
      <w:sz w:val="56"/>
    </w:rPr>
  </w:style>
  <w:style w:type="paragraph" w:styleId="921" w:customStyle="1">
    <w:name w:val="ConsPlusNonformat"/>
    <w:uiPriority w:val="99"/>
    <w:pPr>
      <w:widowControl w:val="off"/>
    </w:pPr>
    <w:rPr>
      <w:rFonts w:ascii="Courier New" w:hAnsi="Courier New" w:cs="Courier New"/>
    </w:rPr>
  </w:style>
  <w:style w:type="character" w:styleId="922" w:customStyle="1">
    <w:name w:val="apple-converted-space"/>
    <w:basedOn w:val="901"/>
  </w:style>
  <w:style w:type="paragraph" w:styleId="923" w:customStyle="1">
    <w:name w:val="ConsNormal"/>
    <w:pPr>
      <w:ind w:right="19772" w:firstLine="720"/>
    </w:pPr>
    <w:rPr>
      <w:rFonts w:ascii="Arial" w:hAnsi="Arial" w:eastAsia="SimSun" w:cs="Arial"/>
      <w:lang w:eastAsia="zh-CN"/>
    </w:rPr>
  </w:style>
  <w:style w:type="character" w:styleId="924">
    <w:name w:val="Strong"/>
    <w:uiPriority w:val="22"/>
    <w:qFormat/>
    <w:rPr>
      <w:b/>
      <w:bCs/>
    </w:rPr>
  </w:style>
  <w:style w:type="table" w:styleId="925" w:customStyle="1">
    <w:name w:val="Сетка таблицы1"/>
    <w:basedOn w:val="902"/>
    <w:next w:val="911"/>
    <w:uiPriority w:val="59"/>
    <w:rPr>
      <w:rFonts w:eastAsia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26">
    <w:name w:val="Hyperlink"/>
    <w:basedOn w:val="901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431815-1D63-4806-ADAC-E511D7480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byryakova</dc:creator>
  <cp:revision>4</cp:revision>
  <dcterms:created xsi:type="dcterms:W3CDTF">2024-07-11T08:49:00Z</dcterms:created>
  <dcterms:modified xsi:type="dcterms:W3CDTF">2024-07-24T11:52:08Z</dcterms:modified>
</cp:coreProperties>
</file>