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09.08.2024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№ 1257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условий приватизации имущества, находящегося в собственности 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 Федеральным </w:t>
      </w:r>
      <w:r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 условия</w:t>
      </w:r>
      <w:r>
        <w:rPr>
          <w:color w:val="000000"/>
          <w:sz w:val="24"/>
          <w:szCs w:val="24"/>
        </w:rPr>
        <w:t xml:space="preserve">ми</w:t>
      </w:r>
      <w:r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 xml:space="preserve">Прогнозным планом (программой) приватизации муниципального имущества Печенгского муниципального округа на 2024 год и плановый период 2025-2026 годов, утвержденным решением Совета депутатов Печенгского муниципального округа от 15.12.2023</w:t>
      </w:r>
      <w:r>
        <w:rPr>
          <w:sz w:val="24"/>
          <w:szCs w:val="24"/>
        </w:rPr>
        <w:t xml:space="preserve"> № 436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Разрешить приватизацию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посредством публичного предложения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следующего </w:t>
      </w:r>
      <w:r>
        <w:rPr>
          <w:sz w:val="24"/>
          <w:szCs w:val="24"/>
        </w:rPr>
        <w:t xml:space="preserve">имущества, находящегося в собственности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АТПП «Борисоглебский» (имущественный недвижимый комплекс «Мурманская таможня»). </w:t>
      </w:r>
      <w:r>
        <w:rPr>
          <w:sz w:val="24"/>
          <w:szCs w:val="24"/>
        </w:rPr>
        <w:t xml:space="preserve">Имущественный комплекс имеет кадастровый номер 51:03:0000000:9138 и состоит из 11 </w:t>
      </w:r>
      <w:r>
        <w:rPr>
          <w:sz w:val="24"/>
          <w:szCs w:val="24"/>
        </w:rPr>
        <w:t xml:space="preserve">объектов недвижимого имущества, кадастровые номера объектов 51:03:0000000:3576, 51:03:0000000:3427, 51:03:0080317:1258, 51:03:0080317:126, 51:03:0080317:366, 51:03:0080317:33, 51:03:0000000:1112, 51:03:0080317:124, 51:03:0080317:1256, 51:03:0080317:123, 51</w:t>
      </w:r>
      <w:r>
        <w:rPr>
          <w:sz w:val="24"/>
          <w:szCs w:val="24"/>
        </w:rPr>
        <w:t xml:space="preserve">:03:0080317:1257, местоположение: Мурманская область, Печенгский</w:t>
      </w:r>
      <w:r>
        <w:rPr>
          <w:sz w:val="24"/>
          <w:szCs w:val="24"/>
        </w:rPr>
        <w:t xml:space="preserve"> район</w:t>
      </w:r>
      <w:bookmarkStart w:id="0" w:name="_GoBack"/>
      <w:r/>
      <w:bookmarkEnd w:id="0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</w:t>
      </w:r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>
        <w:rPr>
          <w:sz w:val="24"/>
          <w:szCs w:val="24"/>
        </w:rPr>
        <w:t xml:space="preserve">Способ приватизации: </w:t>
      </w:r>
      <w:r>
        <w:rPr>
          <w:sz w:val="24"/>
          <w:szCs w:val="24"/>
        </w:rPr>
        <w:t xml:space="preserve">продажа путем публичного предложения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>
        <w:rPr>
          <w:sz w:val="24"/>
          <w:szCs w:val="24"/>
        </w:rPr>
        <w:t xml:space="preserve">Цена первоначального предложения</w:t>
      </w:r>
      <w:r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4 941 911 (четыре миллиона девятьсот сорок одна тысяча девятьсот одиннадцать) рублей </w:t>
      </w:r>
      <w:r>
        <w:rPr>
          <w:sz w:val="24"/>
          <w:szCs w:val="24"/>
        </w:rPr>
        <w:t xml:space="preserve">00 копеек без учета НДС</w:t>
      </w:r>
      <w:r>
        <w:rPr>
          <w:bCs/>
          <w:sz w:val="24"/>
          <w:szCs w:val="24"/>
        </w:rPr>
        <w:t xml:space="preserve"> (в соответствии с отчетом об оце</w:t>
      </w:r>
      <w:r>
        <w:rPr>
          <w:bCs/>
          <w:sz w:val="24"/>
          <w:szCs w:val="24"/>
        </w:rPr>
        <w:t xml:space="preserve">нке имущества)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  <w:t xml:space="preserve"> величина снижения цены первоначального предложения («шаг понижения»)</w:t>
      </w:r>
      <w:r>
        <w:rPr>
          <w:sz w:val="24"/>
          <w:szCs w:val="24"/>
        </w:rPr>
        <w:t xml:space="preserve"> – </w:t>
      </w:r>
      <w:r>
        <w:rPr>
          <w:bCs/>
          <w:sz w:val="24"/>
          <w:szCs w:val="24"/>
        </w:rPr>
        <w:t xml:space="preserve">494 191 </w:t>
      </w:r>
      <w:r>
        <w:rPr>
          <w:bCs/>
          <w:sz w:val="24"/>
          <w:szCs w:val="24"/>
        </w:rPr>
        <w:t xml:space="preserve">(</w:t>
      </w:r>
      <w:r>
        <w:rPr>
          <w:bCs/>
          <w:sz w:val="24"/>
          <w:szCs w:val="24"/>
        </w:rPr>
        <w:t xml:space="preserve">четыреста девяносто четыре тысячи сто девяносто один</w:t>
      </w:r>
      <w:r>
        <w:rPr>
          <w:bCs/>
          <w:sz w:val="24"/>
          <w:szCs w:val="24"/>
        </w:rPr>
        <w:t xml:space="preserve">) рубл</w:t>
      </w:r>
      <w:r>
        <w:rPr>
          <w:bCs/>
          <w:sz w:val="24"/>
          <w:szCs w:val="24"/>
        </w:rPr>
        <w:t xml:space="preserve">ь 1</w:t>
      </w:r>
      <w:r>
        <w:rPr>
          <w:bCs/>
          <w:sz w:val="24"/>
          <w:szCs w:val="24"/>
        </w:rPr>
        <w:t xml:space="preserve">0 копеек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  <w:t xml:space="preserve"> величина повышения цены («шаг аукциона»)</w:t>
      </w:r>
      <w:r>
        <w:rPr>
          <w:sz w:val="24"/>
          <w:szCs w:val="24"/>
        </w:rPr>
        <w:t xml:space="preserve"> – </w:t>
      </w:r>
      <w:r>
        <w:rPr>
          <w:bCs/>
          <w:sz w:val="24"/>
          <w:szCs w:val="24"/>
        </w:rPr>
        <w:t xml:space="preserve">247 095</w:t>
      </w:r>
      <w:r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 xml:space="preserve">двести сорок семь тысяч девяносто пять)</w:t>
      </w:r>
      <w:r>
        <w:rPr>
          <w:bCs/>
          <w:sz w:val="24"/>
          <w:szCs w:val="24"/>
        </w:rPr>
        <w:t xml:space="preserve"> рублей </w:t>
      </w:r>
      <w:r>
        <w:rPr>
          <w:bCs/>
          <w:sz w:val="24"/>
          <w:szCs w:val="24"/>
        </w:rPr>
        <w:t xml:space="preserve">55</w:t>
      </w:r>
      <w:r>
        <w:rPr>
          <w:bCs/>
          <w:sz w:val="24"/>
          <w:szCs w:val="24"/>
        </w:rPr>
        <w:t xml:space="preserve"> копеек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  <w:t xml:space="preserve"> минимальная цена предложения недвижимого имущества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2 470 955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два миллиона четыреста семьдесят тысяч девятьсот пятьдесят пять</w:t>
      </w:r>
      <w:r>
        <w:rPr>
          <w:sz w:val="24"/>
          <w:szCs w:val="24"/>
        </w:rPr>
        <w:t xml:space="preserve">) рублей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0 копеек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</w:t>
      </w:r>
      <w:r>
        <w:rPr>
          <w:sz w:val="24"/>
          <w:szCs w:val="24"/>
        </w:rPr>
        <w:t xml:space="preserve">(пятнадцати) </w:t>
      </w:r>
      <w:r>
        <w:rPr>
          <w:sz w:val="24"/>
          <w:szCs w:val="24"/>
        </w:rPr>
        <w:t xml:space="preserve">рабочих </w:t>
      </w:r>
      <w:r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со дня заключения</w:t>
      </w:r>
      <w:r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Комитету по управлению имуществом администрации Печенгского муниципального округа выступить п</w:t>
      </w:r>
      <w:r>
        <w:rPr>
          <w:sz w:val="24"/>
          <w:szCs w:val="24"/>
        </w:rPr>
        <w:t xml:space="preserve">родавцом имущества и осуществлять работу в соответствии с Положением об организации и проведении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Веверица В.А., 25263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3"/>
    <w:next w:val="843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9">
    <w:name w:val="Heading 1 Char"/>
    <w:basedOn w:val="845"/>
    <w:link w:val="668"/>
    <w:uiPriority w:val="9"/>
    <w:rPr>
      <w:rFonts w:ascii="Arial" w:hAnsi="Arial" w:eastAsia="Arial" w:cs="Arial"/>
      <w:sz w:val="40"/>
      <w:szCs w:val="40"/>
    </w:rPr>
  </w:style>
  <w:style w:type="paragraph" w:styleId="670">
    <w:name w:val="Heading 2"/>
    <w:basedOn w:val="843"/>
    <w:next w:val="843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1">
    <w:name w:val="Heading 2 Char"/>
    <w:basedOn w:val="845"/>
    <w:link w:val="670"/>
    <w:uiPriority w:val="9"/>
    <w:rPr>
      <w:rFonts w:ascii="Arial" w:hAnsi="Arial" w:eastAsia="Arial" w:cs="Arial"/>
      <w:sz w:val="34"/>
    </w:rPr>
  </w:style>
  <w:style w:type="paragraph" w:styleId="672">
    <w:name w:val="Heading 3"/>
    <w:basedOn w:val="843"/>
    <w:next w:val="843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3">
    <w:name w:val="Heading 3 Char"/>
    <w:basedOn w:val="845"/>
    <w:link w:val="672"/>
    <w:uiPriority w:val="9"/>
    <w:rPr>
      <w:rFonts w:ascii="Arial" w:hAnsi="Arial" w:eastAsia="Arial" w:cs="Arial"/>
      <w:sz w:val="30"/>
      <w:szCs w:val="30"/>
    </w:rPr>
  </w:style>
  <w:style w:type="character" w:styleId="674">
    <w:name w:val="Heading 4 Char"/>
    <w:basedOn w:val="845"/>
    <w:link w:val="844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3"/>
    <w:next w:val="843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5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3"/>
    <w:next w:val="843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5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3"/>
    <w:next w:val="843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5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3"/>
    <w:next w:val="843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5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3"/>
    <w:next w:val="843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5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3"/>
    <w:next w:val="843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5"/>
    <w:link w:val="686"/>
    <w:uiPriority w:val="10"/>
    <w:rPr>
      <w:sz w:val="48"/>
      <w:szCs w:val="48"/>
    </w:rPr>
  </w:style>
  <w:style w:type="paragraph" w:styleId="688">
    <w:name w:val="Subtitle"/>
    <w:basedOn w:val="843"/>
    <w:next w:val="843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5"/>
    <w:link w:val="688"/>
    <w:uiPriority w:val="11"/>
    <w:rPr>
      <w:sz w:val="24"/>
      <w:szCs w:val="24"/>
    </w:rPr>
  </w:style>
  <w:style w:type="paragraph" w:styleId="690">
    <w:name w:val="Quote"/>
    <w:basedOn w:val="843"/>
    <w:next w:val="843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3"/>
    <w:next w:val="843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3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basedOn w:val="845"/>
    <w:link w:val="694"/>
    <w:uiPriority w:val="99"/>
  </w:style>
  <w:style w:type="paragraph" w:styleId="696">
    <w:name w:val="Footer"/>
    <w:basedOn w:val="843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basedOn w:val="845"/>
    <w:link w:val="696"/>
    <w:uiPriority w:val="99"/>
  </w:style>
  <w:style w:type="paragraph" w:styleId="698">
    <w:name w:val="Caption"/>
    <w:basedOn w:val="843"/>
    <w:next w:val="84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698"/>
    <w:link w:val="696"/>
    <w:uiPriority w:val="99"/>
  </w:style>
  <w:style w:type="table" w:styleId="700">
    <w:name w:val="Table Grid Light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Plain Table 1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4 - Accent 1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9">
    <w:name w:val="Grid Table 4 - Accent 2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0">
    <w:name w:val="Grid Table 4 - Accent 3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1">
    <w:name w:val="Grid Table 4 - Accent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2">
    <w:name w:val="Grid Table 4 - Accent 5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3">
    <w:name w:val="Grid Table 4 - Accent 6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4">
    <w:name w:val="Grid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1">
    <w:name w:val="Grid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2">
    <w:name w:val="Grid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3">
    <w:name w:val="Grid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4">
    <w:name w:val="Grid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5">
    <w:name w:val="Grid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6">
    <w:name w:val="Grid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3">
    <w:name w:val="List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4">
    <w:name w:val="List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5">
    <w:name w:val="List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6">
    <w:name w:val="List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7">
    <w:name w:val="List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8">
    <w:name w:val="List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9">
    <w:name w:val="List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1">
    <w:name w:val="List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2">
    <w:name w:val="List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List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4">
    <w:name w:val="List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List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6">
    <w:name w:val="List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7">
    <w:name w:val="List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8">
    <w:name w:val="List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9">
    <w:name w:val="List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0">
    <w:name w:val="List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1">
    <w:name w:val="List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2">
    <w:name w:val="List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3">
    <w:name w:val="List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4">
    <w:name w:val="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 &amp; 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Bordered &amp; 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Bordered &amp; 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Bordered &amp; 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Bordered &amp; 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Bordered &amp; 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Bordered &amp; 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9">
    <w:name w:val="Bordered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0">
    <w:name w:val="Bordered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1">
    <w:name w:val="Bordered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2">
    <w:name w:val="Bordered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3">
    <w:name w:val="Bordered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4">
    <w:name w:val="Bordered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5">
    <w:name w:val="Hyperlink"/>
    <w:uiPriority w:val="99"/>
    <w:unhideWhenUsed/>
    <w:rPr>
      <w:color w:val="0000ff" w:themeColor="hyperlink"/>
      <w:u w:val="single"/>
    </w:rPr>
  </w:style>
  <w:style w:type="paragraph" w:styleId="826">
    <w:name w:val="footnote text"/>
    <w:basedOn w:val="843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>
    <w:name w:val="Footnote Text Char"/>
    <w:link w:val="826"/>
    <w:uiPriority w:val="99"/>
    <w:rPr>
      <w:sz w:val="18"/>
    </w:rPr>
  </w:style>
  <w:style w:type="character" w:styleId="828">
    <w:name w:val="footnote reference"/>
    <w:basedOn w:val="845"/>
    <w:uiPriority w:val="99"/>
    <w:unhideWhenUsed/>
    <w:rPr>
      <w:vertAlign w:val="superscript"/>
    </w:rPr>
  </w:style>
  <w:style w:type="paragraph" w:styleId="829">
    <w:name w:val="endnote text"/>
    <w:basedOn w:val="843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>
    <w:name w:val="Endnote Text Char"/>
    <w:link w:val="829"/>
    <w:uiPriority w:val="99"/>
    <w:rPr>
      <w:sz w:val="20"/>
    </w:rPr>
  </w:style>
  <w:style w:type="character" w:styleId="831">
    <w:name w:val="endnote reference"/>
    <w:basedOn w:val="845"/>
    <w:uiPriority w:val="99"/>
    <w:semiHidden/>
    <w:unhideWhenUsed/>
    <w:rPr>
      <w:vertAlign w:val="superscript"/>
    </w:rPr>
  </w:style>
  <w:style w:type="paragraph" w:styleId="832">
    <w:name w:val="toc 1"/>
    <w:basedOn w:val="843"/>
    <w:next w:val="843"/>
    <w:uiPriority w:val="39"/>
    <w:unhideWhenUsed/>
    <w:pPr>
      <w:ind w:left="0" w:right="0" w:firstLine="0"/>
      <w:spacing w:after="57"/>
    </w:pPr>
  </w:style>
  <w:style w:type="paragraph" w:styleId="833">
    <w:name w:val="toc 2"/>
    <w:basedOn w:val="843"/>
    <w:next w:val="843"/>
    <w:uiPriority w:val="39"/>
    <w:unhideWhenUsed/>
    <w:pPr>
      <w:ind w:left="283" w:right="0" w:firstLine="0"/>
      <w:spacing w:after="57"/>
    </w:pPr>
  </w:style>
  <w:style w:type="paragraph" w:styleId="834">
    <w:name w:val="toc 3"/>
    <w:basedOn w:val="843"/>
    <w:next w:val="843"/>
    <w:uiPriority w:val="39"/>
    <w:unhideWhenUsed/>
    <w:pPr>
      <w:ind w:left="567" w:right="0" w:firstLine="0"/>
      <w:spacing w:after="57"/>
    </w:pPr>
  </w:style>
  <w:style w:type="paragraph" w:styleId="835">
    <w:name w:val="toc 4"/>
    <w:basedOn w:val="843"/>
    <w:next w:val="843"/>
    <w:uiPriority w:val="39"/>
    <w:unhideWhenUsed/>
    <w:pPr>
      <w:ind w:left="850" w:right="0" w:firstLine="0"/>
      <w:spacing w:after="57"/>
    </w:pPr>
  </w:style>
  <w:style w:type="paragraph" w:styleId="836">
    <w:name w:val="toc 5"/>
    <w:basedOn w:val="843"/>
    <w:next w:val="843"/>
    <w:uiPriority w:val="39"/>
    <w:unhideWhenUsed/>
    <w:pPr>
      <w:ind w:left="1134" w:right="0" w:firstLine="0"/>
      <w:spacing w:after="57"/>
    </w:pPr>
  </w:style>
  <w:style w:type="paragraph" w:styleId="837">
    <w:name w:val="toc 6"/>
    <w:basedOn w:val="843"/>
    <w:next w:val="843"/>
    <w:uiPriority w:val="39"/>
    <w:unhideWhenUsed/>
    <w:pPr>
      <w:ind w:left="1417" w:right="0" w:firstLine="0"/>
      <w:spacing w:after="57"/>
    </w:pPr>
  </w:style>
  <w:style w:type="paragraph" w:styleId="838">
    <w:name w:val="toc 7"/>
    <w:basedOn w:val="843"/>
    <w:next w:val="843"/>
    <w:uiPriority w:val="39"/>
    <w:unhideWhenUsed/>
    <w:pPr>
      <w:ind w:left="1701" w:right="0" w:firstLine="0"/>
      <w:spacing w:after="57"/>
    </w:pPr>
  </w:style>
  <w:style w:type="paragraph" w:styleId="839">
    <w:name w:val="toc 8"/>
    <w:basedOn w:val="843"/>
    <w:next w:val="843"/>
    <w:uiPriority w:val="39"/>
    <w:unhideWhenUsed/>
    <w:pPr>
      <w:ind w:left="1984" w:right="0" w:firstLine="0"/>
      <w:spacing w:after="57"/>
    </w:pPr>
  </w:style>
  <w:style w:type="paragraph" w:styleId="840">
    <w:name w:val="toc 9"/>
    <w:basedOn w:val="843"/>
    <w:next w:val="843"/>
    <w:uiPriority w:val="39"/>
    <w:unhideWhenUsed/>
    <w:pPr>
      <w:ind w:left="2268" w:right="0" w:firstLine="0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843"/>
    <w:next w:val="843"/>
    <w:uiPriority w:val="99"/>
    <w:unhideWhenUsed/>
    <w:pPr>
      <w:spacing w:after="0" w:afterAutospacing="0"/>
    </w:pPr>
  </w:style>
  <w:style w:type="paragraph" w:styleId="843" w:default="1">
    <w:name w:val="Normal"/>
    <w:qFormat/>
    <w:rPr>
      <w:rFonts w:ascii="Times New Roman" w:hAnsi="Times New Roman" w:eastAsia="Times New Roman"/>
    </w:rPr>
  </w:style>
  <w:style w:type="paragraph" w:styleId="844">
    <w:name w:val="Heading 4"/>
    <w:basedOn w:val="843"/>
    <w:next w:val="843"/>
    <w:link w:val="849"/>
    <w:qFormat/>
    <w:pPr>
      <w:ind w:firstLine="709"/>
      <w:keepNext/>
      <w:outlineLvl w:val="3"/>
    </w:pPr>
    <w:rPr>
      <w:sz w:val="28"/>
    </w:rPr>
  </w:style>
  <w:style w:type="character" w:styleId="845" w:default="1">
    <w:name w:val="Default Paragraph Font"/>
    <w:uiPriority w:val="1"/>
    <w:semiHidden/>
    <w:unhideWhenUsed/>
  </w:style>
  <w:style w:type="table" w:styleId="8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7" w:default="1">
    <w:name w:val="No List"/>
    <w:uiPriority w:val="99"/>
    <w:semiHidden/>
    <w:unhideWhenUsed/>
  </w:style>
  <w:style w:type="paragraph" w:styleId="848" w:customStyle="1">
    <w:name w:val="Стиль1"/>
    <w:basedOn w:val="843"/>
    <w:qFormat/>
    <w:rPr>
      <w:sz w:val="24"/>
    </w:rPr>
  </w:style>
  <w:style w:type="character" w:styleId="849" w:customStyle="1">
    <w:name w:val="Заголовок 4 Знак"/>
    <w:link w:val="844"/>
    <w:rPr>
      <w:rFonts w:ascii="Times New Roman" w:hAnsi="Times New Roman" w:eastAsia="Times New Roman"/>
      <w:szCs w:val="20"/>
      <w:lang w:eastAsia="ru-RU"/>
    </w:rPr>
  </w:style>
  <w:style w:type="paragraph" w:styleId="850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51">
    <w:name w:val="Balloon Text"/>
    <w:basedOn w:val="843"/>
    <w:link w:val="852"/>
    <w:uiPriority w:val="99"/>
    <w:semiHidden/>
    <w:unhideWhenUsed/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link w:val="85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3">
    <w:name w:val="List Paragraph"/>
    <w:basedOn w:val="843"/>
    <w:uiPriority w:val="34"/>
    <w:qFormat/>
    <w:pPr>
      <w:contextualSpacing/>
      <w:ind w:left="720"/>
    </w:pPr>
  </w:style>
  <w:style w:type="paragraph" w:styleId="854" w:customStyle="1">
    <w:name w:val="Знак Знак1 Знак Знак Знак Знак Знак Знак Знак Знак Знак Знак Знак Знак"/>
    <w:basedOn w:val="84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5" w:customStyle="1">
    <w:name w:val="Знак Знак1 Знак Знак Знак Знак Знак Знак"/>
    <w:basedOn w:val="843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6">
    <w:name w:val="Table Grid"/>
    <w:basedOn w:val="84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7">
    <w:name w:val="Plain Text"/>
    <w:basedOn w:val="843"/>
    <w:link w:val="858"/>
    <w:rPr>
      <w:rFonts w:ascii="Courier New" w:hAnsi="Courier New" w:cs="Courier New"/>
    </w:rPr>
  </w:style>
  <w:style w:type="character" w:styleId="858" w:customStyle="1">
    <w:name w:val="Текст Знак"/>
    <w:link w:val="857"/>
    <w:rPr>
      <w:rFonts w:ascii="Courier New" w:hAnsi="Courier New" w:eastAsia="Times New Roman" w:cs="Courier New"/>
    </w:rPr>
  </w:style>
  <w:style w:type="paragraph" w:styleId="859">
    <w:name w:val="Body Text"/>
    <w:basedOn w:val="843"/>
    <w:link w:val="860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60" w:customStyle="1">
    <w:name w:val="Основной текст Знак"/>
    <w:basedOn w:val="845"/>
    <w:link w:val="859"/>
    <w:uiPriority w:val="99"/>
    <w:rPr>
      <w:sz w:val="22"/>
      <w:szCs w:val="22"/>
      <w:lang w:eastAsia="en-US"/>
    </w:rPr>
  </w:style>
  <w:style w:type="paragraph" w:styleId="861" w:customStyle="1">
    <w:name w:val="Знак Знак Знак Знак Знак Знак Знак Знак Знак Знак"/>
    <w:basedOn w:val="843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AFC38-E272-4F8C-8A36-B6B939B28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5</cp:revision>
  <dcterms:created xsi:type="dcterms:W3CDTF">2024-08-07T07:54:00Z</dcterms:created>
  <dcterms:modified xsi:type="dcterms:W3CDTF">2024-08-19T08:17:03Z</dcterms:modified>
</cp:coreProperties>
</file>