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 w:cs="Times New Roman"/>
        </w:rPr>
      </w:pPr>
      <w:r/>
      <w:bookmarkStart w:id="0" w:name="bookmark0"/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37748915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2" name="Рисунок 4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37748915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eastAsia="Times New Roman" w:cs="Times New Roman"/>
          <w:b/>
          <w:szCs w:val="20"/>
        </w:rPr>
      </w:pPr>
      <w:r>
        <w:rPr>
          <w:rFonts w:ascii="Times New Roman" w:hAnsi="Times New Roman" w:eastAsia="Times New Roman" w:cs="Times New Roman"/>
          <w:b/>
          <w:szCs w:val="20"/>
        </w:rPr>
        <w:t xml:space="preserve">от</w:t>
      </w:r>
      <w:r>
        <w:rPr>
          <w:rFonts w:ascii="Times New Roman" w:hAnsi="Times New Roman" w:eastAsia="Times New Roman" w:cs="Times New Roman"/>
          <w:b/>
          <w:szCs w:val="20"/>
        </w:rPr>
        <w:t xml:space="preserve"> 16.08.2024 </w:t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 xml:space="preserve"> № 1284</w:t>
      </w:r>
      <w:r>
        <w:rPr>
          <w:rFonts w:ascii="Times New Roman" w:hAnsi="Times New Roman" w:eastAsia="Times New Roman" w:cs="Times New Roman"/>
          <w:b/>
          <w:szCs w:val="20"/>
        </w:rPr>
      </w:r>
      <w:r>
        <w:rPr>
          <w:rFonts w:ascii="Times New Roman" w:hAnsi="Times New Roman" w:eastAsia="Times New Roman" w:cs="Times New Roman"/>
          <w:b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Cs w:val="20"/>
        </w:rPr>
      </w:pPr>
      <w:r>
        <w:rPr>
          <w:rFonts w:ascii="Times New Roman" w:hAnsi="Times New Roman" w:eastAsia="Times New Roman" w:cs="Times New Roman"/>
          <w:b/>
          <w:szCs w:val="20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szCs w:val="20"/>
        </w:rPr>
      </w:r>
      <w:r>
        <w:rPr>
          <w:rFonts w:ascii="Times New Roman" w:hAnsi="Times New Roman" w:eastAsia="Times New Roman" w:cs="Times New Roman"/>
          <w:b/>
          <w:szCs w:val="20"/>
        </w:rPr>
      </w:r>
    </w:p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  <w:t xml:space="preserve">административн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  <w:t xml:space="preserve">ый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  <w:t xml:space="preserve"> регламент предоставления муниципальной услуги «Согласование проведения переустройства и (или) перепланировки помещения в многоквартирном доме на территории Печенгского муниципального округа», утвержденн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  <w:t xml:space="preserve">ый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  <w:t xml:space="preserve"> постановлением администрации Печенгского муниципального округа от 17.10.2022 № 1383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</w:rPr>
      </w:r>
    </w:p>
    <w:p>
      <w:pPr>
        <w:ind w:right="-2" w:firstLine="709"/>
        <w:jc w:val="both"/>
        <w:widowControl/>
        <w:rPr>
          <w:rFonts w:ascii="Times New Roman" w:hAnsi="Times New Roman" w:eastAsia="Times New Roman" w:cs="Times New Roman"/>
          <w:lang w:eastAsia="zh-CN"/>
        </w:rPr>
      </w:pPr>
      <w:r>
        <w:rPr>
          <w:rFonts w:ascii="Times New Roman" w:hAnsi="Times New Roman" w:eastAsia="Times New Roman" w:cs="Times New Roman"/>
          <w:lang w:eastAsia="zh-CN"/>
        </w:rPr>
      </w:r>
      <w:r>
        <w:rPr>
          <w:rFonts w:ascii="Times New Roman" w:hAnsi="Times New Roman" w:eastAsia="Times New Roman" w:cs="Times New Roman"/>
          <w:lang w:eastAsia="zh-CN"/>
        </w:rPr>
      </w:r>
      <w:r>
        <w:rPr>
          <w:rFonts w:ascii="Times New Roman" w:hAnsi="Times New Roman" w:eastAsia="Times New Roman" w:cs="Times New Roman"/>
          <w:lang w:eastAsia="zh-CN"/>
        </w:rPr>
      </w:r>
    </w:p>
    <w:p>
      <w:pPr>
        <w:ind w:right="-2" w:firstLine="709"/>
        <w:jc w:val="both"/>
        <w:widowControl/>
        <w:rPr>
          <w:rFonts w:ascii="Times New Roman" w:hAnsi="Times New Roman" w:eastAsia="Times New Roman" w:cs="Times New Roman"/>
          <w:lang w:eastAsia="zh-CN"/>
        </w:rPr>
      </w:pPr>
      <w:r>
        <w:rPr>
          <w:rFonts w:ascii="Times New Roman" w:hAnsi="Times New Roman" w:eastAsia="Times New Roman" w:cs="Times New Roman"/>
          <w:lang w:eastAsia="zh-CN"/>
        </w:rPr>
      </w:r>
      <w:r>
        <w:rPr>
          <w:rFonts w:ascii="Times New Roman" w:hAnsi="Times New Roman" w:eastAsia="Times New Roman" w:cs="Times New Roman"/>
          <w:lang w:eastAsia="zh-CN"/>
        </w:rPr>
      </w:r>
      <w:r>
        <w:rPr>
          <w:rFonts w:ascii="Times New Roman" w:hAnsi="Times New Roman" w:eastAsia="Times New Roman" w:cs="Times New Roman"/>
          <w:lang w:eastAsia="zh-CN"/>
        </w:rPr>
      </w:r>
    </w:p>
    <w:p>
      <w:pPr>
        <w:ind w:right="-2" w:firstLine="709"/>
        <w:jc w:val="both"/>
        <w:widowControl/>
        <w:rPr>
          <w:rFonts w:ascii="Times New Roman" w:hAnsi="Times New Roman" w:eastAsia="Times New Roman" w:cs="Times New Roman"/>
          <w:lang w:eastAsia="zh-CN"/>
        </w:rPr>
      </w:pPr>
      <w:r>
        <w:rPr>
          <w:rFonts w:ascii="Times New Roman" w:hAnsi="Times New Roman" w:eastAsia="Times New Roman" w:cs="Times New Roman"/>
          <w:lang w:eastAsia="zh-CN"/>
        </w:rPr>
        <w:t xml:space="preserve">В </w:t>
      </w:r>
      <w:r>
        <w:rPr>
          <w:rFonts w:ascii="Times New Roman" w:hAnsi="Times New Roman" w:eastAsia="Times New Roman" w:cs="Times New Roman"/>
          <w:lang w:eastAsia="zh-CN"/>
        </w:rPr>
        <w:t xml:space="preserve">связи с изменением федерального законодательства</w:t>
      </w:r>
      <w:r>
        <w:rPr>
          <w:rFonts w:ascii="Times New Roman" w:hAnsi="Times New Roman" w:eastAsia="Times New Roman" w:cs="Times New Roman"/>
          <w:lang w:eastAsia="zh-CN"/>
        </w:rPr>
      </w:r>
      <w:r>
        <w:rPr>
          <w:rFonts w:ascii="Times New Roman" w:hAnsi="Times New Roman" w:eastAsia="Times New Roman" w:cs="Times New Roman"/>
          <w:lang w:eastAsia="zh-CN"/>
        </w:rPr>
      </w:r>
    </w:p>
    <w:p>
      <w:pPr>
        <w:jc w:val="both"/>
        <w:rPr>
          <w:rFonts w:ascii="Times New Roman" w:hAnsi="Times New Roman" w:eastAsia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  <w:highlight w:val="none"/>
        </w:rPr>
      </w:r>
      <w:r>
        <w:rPr>
          <w:rFonts w:ascii="Times New Roman" w:hAnsi="Times New Roman" w:eastAsia="Times New Roman" w:cs="Times New Roman"/>
          <w:b/>
          <w:highlight w:val="none"/>
        </w:rPr>
      </w:r>
      <w:r>
        <w:rPr>
          <w:rFonts w:ascii="Times New Roman" w:hAnsi="Times New Roman" w:eastAsia="Times New Roman" w:cs="Times New Roman"/>
          <w:b/>
          <w:bCs/>
        </w:rPr>
      </w:r>
    </w:p>
    <w:p>
      <w:pPr>
        <w:jc w:val="both"/>
        <w:rPr>
          <w:rFonts w:ascii="Times New Roman" w:hAnsi="Times New Roman" w:eastAsia="Times New Roman" w:cs="Times New Roman"/>
          <w:b/>
          <w:bCs/>
          <w:highlight w:val="none"/>
        </w:rPr>
      </w:pPr>
      <w:r>
        <w:rPr>
          <w:rFonts w:ascii="Times New Roman" w:hAnsi="Times New Roman" w:eastAsia="Times New Roman" w:cs="Times New Roman"/>
          <w:b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highlight w:val="none"/>
        </w:rPr>
      </w:r>
      <w:r>
        <w:rPr>
          <w:rFonts w:ascii="Times New Roman" w:hAnsi="Times New Roman" w:eastAsia="Times New Roman" w:cs="Times New Roman"/>
          <w:b/>
          <w:bCs/>
          <w:highlight w:val="none"/>
        </w:rPr>
      </w:r>
    </w:p>
    <w:p>
      <w:pPr>
        <w:ind w:firstLine="567"/>
        <w:jc w:val="both"/>
        <w:tabs>
          <w:tab w:val="left" w:pos="567" w:leader="none"/>
          <w:tab w:val="left" w:pos="851" w:leader="none"/>
          <w:tab w:val="left" w:pos="1134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ind w:firstLine="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1. Подраздел 1.3 раздела 1 административного</w:t>
      </w:r>
      <w:r>
        <w:rPr>
          <w:rFonts w:ascii="Times New Roman" w:hAnsi="Times New Roman" w:eastAsia="Times New Roman" w:cs="Times New Roman"/>
        </w:rPr>
        <w:t xml:space="preserve"> регламент</w:t>
      </w:r>
      <w:r>
        <w:rPr>
          <w:rFonts w:ascii="Times New Roman" w:hAnsi="Times New Roman" w:eastAsia="Times New Roman" w:cs="Times New Roman"/>
        </w:rPr>
        <w:t xml:space="preserve">а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 xml:space="preserve">предоставления муниципальной услуги </w:t>
      </w:r>
      <w:r>
        <w:rPr>
          <w:rFonts w:ascii="Times New Roman" w:hAnsi="Times New Roman" w:eastAsia="Times New Roman" w:cs="Times New Roman"/>
        </w:rPr>
        <w:t xml:space="preserve">«Согласование проведения переустройства и (или) перепланировки помещения в многоквартирном доме на территории Печенгского муниципального округа», </w:t>
      </w:r>
      <w:r>
        <w:rPr>
          <w:rFonts w:ascii="Times New Roman" w:hAnsi="Times New Roman" w:eastAsia="Times New Roman" w:cs="Times New Roman"/>
        </w:rPr>
        <w:t xml:space="preserve">утвержденного</w:t>
      </w:r>
      <w:r>
        <w:rPr>
          <w:rFonts w:ascii="Times New Roman" w:hAnsi="Times New Roman" w:eastAsia="Times New Roman" w:cs="Times New Roman"/>
        </w:rPr>
        <w:t xml:space="preserve"> постановлением администрации Печенгского муниципального округа         от </w:t>
      </w:r>
      <w:r>
        <w:rPr>
          <w:rFonts w:ascii="Times New Roman" w:hAnsi="Times New Roman" w:eastAsia="Times New Roman" w:cs="Times New Roman"/>
        </w:rPr>
        <w:t xml:space="preserve">17.10.2022 № 1383 </w:t>
      </w:r>
      <w:r>
        <w:rPr>
          <w:rFonts w:ascii="Times New Roman" w:hAnsi="Times New Roman" w:eastAsia="Times New Roman" w:cs="Times New Roman"/>
        </w:rPr>
        <w:t xml:space="preserve">изложить в следующей редакции: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lang w:eastAsia="zh-CN"/>
        </w:rPr>
      </w:pPr>
      <w:r>
        <w:rPr>
          <w:rFonts w:ascii="Times New Roman" w:hAnsi="Times New Roman" w:eastAsia="Times New Roman" w:cs="Times New Roman"/>
          <w:lang w:eastAsia="zh-CN"/>
        </w:rPr>
        <w:t xml:space="preserve">-</w:t>
      </w:r>
      <w:r>
        <w:rPr>
          <w:rFonts w:ascii="Times New Roman" w:hAnsi="Times New Roman" w:eastAsia="Times New Roman" w:cs="Times New Roman"/>
          <w:lang w:eastAsia="zh-CN"/>
        </w:rPr>
        <w:t xml:space="preserve"> </w:t>
      </w:r>
      <w:r>
        <w:rPr>
          <w:rFonts w:ascii="Times New Roman" w:hAnsi="Times New Roman" w:eastAsia="Times New Roman" w:cs="Times New Roman"/>
        </w:rPr>
        <w:t xml:space="preserve">«</w:t>
      </w:r>
      <w:r>
        <w:rPr>
          <w:rFonts w:ascii="Times New Roman" w:hAnsi="Times New Roman" w:eastAsia="Times New Roman" w:cs="Times New Roman"/>
        </w:rPr>
        <w:t xml:space="preserve">1.3. </w:t>
      </w:r>
      <w:r>
        <w:rPr>
          <w:rFonts w:ascii="Times New Roman" w:hAnsi="Times New Roman" w:eastAsia="Times New Roman" w:cs="Times New Roman"/>
        </w:rPr>
        <w:t xml:space="preserve">Перепланировка помещения в многоквартирном доме представляет собой изменение границ и (или) площади такого помещения, и (или) образование новых помещений, в том числе в случаях, предусмотренных </w:t>
      </w:r>
      <w:hyperlink r:id="rId12" w:tooltip="https://login.consultant.ru/link/?req=doc&amp;base=LAW&amp;n=475049&amp;dst=100288&amp;field=134&amp;date=24.05.2024" w:history="1">
        <w:r>
          <w:rPr>
            <w:rFonts w:ascii="Times New Roman" w:hAnsi="Times New Roman" w:eastAsia="Times New Roman" w:cs="Times New Roman"/>
            <w:color w:val="auto"/>
          </w:rPr>
          <w:t xml:space="preserve">статьей 40</w:t>
        </w:r>
      </w:hyperlink>
      <w:r>
        <w:rPr>
          <w:rFonts w:ascii="Times New Roman" w:hAnsi="Times New Roman" w:eastAsia="Times New Roman" w:cs="Times New Roman"/>
          <w:color w:val="auto"/>
        </w:rPr>
        <w:t xml:space="preserve"> Жили</w:t>
      </w:r>
      <w:r>
        <w:rPr>
          <w:rFonts w:ascii="Times New Roman" w:hAnsi="Times New Roman" w:eastAsia="Times New Roman" w:cs="Times New Roman"/>
        </w:rPr>
        <w:t xml:space="preserve">щного кодекса Российской Федерации, и (или) изм</w:t>
      </w:r>
      <w:r>
        <w:rPr>
          <w:rFonts w:ascii="Times New Roman" w:hAnsi="Times New Roman" w:eastAsia="Times New Roman" w:cs="Times New Roman"/>
        </w:rPr>
        <w:t xml:space="preserve">енение его внутренней планировки (в том числе без изменения границ и (или) площади помещения). В результате перепланировки помещения также могут быть изменены границы и (или) площадь смежных помещений. Перепланировка влечет за собой необходимость внесения </w:t>
      </w:r>
      <w:r>
        <w:rPr>
          <w:rFonts w:ascii="Times New Roman" w:hAnsi="Times New Roman" w:eastAsia="Times New Roman" w:cs="Times New Roman"/>
        </w:rPr>
        <w:t xml:space="preserve">изменений в сведения Единого государственного реестра недвижимости о границах и (или) площади помещения (помещений) или осуществления государственного кадастрового учета образованных помещений и государственной регистрации права на образованные помещения».</w:t>
      </w:r>
      <w:r>
        <w:rPr>
          <w:rFonts w:ascii="Times New Roman" w:hAnsi="Times New Roman" w:eastAsia="Times New Roman" w:cs="Times New Roman"/>
          <w:color w:val="auto"/>
          <w:lang w:eastAsia="zh-CN"/>
        </w:rPr>
      </w:r>
      <w:r>
        <w:rPr>
          <w:rFonts w:ascii="Times New Roman" w:hAnsi="Times New Roman" w:eastAsia="Times New Roman" w:cs="Times New Roman"/>
          <w:color w:val="auto"/>
          <w:lang w:eastAsia="zh-CN"/>
        </w:rPr>
      </w:r>
    </w:p>
    <w:p>
      <w:pPr>
        <w:ind w:firstLine="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2. </w:t>
      </w:r>
      <w:r>
        <w:rPr>
          <w:rFonts w:ascii="Times New Roman" w:hAnsi="Times New Roman" w:eastAsia="Times New Roman" w:cs="Times New Roman"/>
        </w:rPr>
        <w:t xml:space="preserve">Настоящее постановление вступает в силу после его </w:t>
      </w:r>
      <w:r>
        <w:rPr>
          <w:rFonts w:ascii="Times New Roman" w:hAnsi="Times New Roman" w:eastAsia="Times New Roman" w:cs="Times New Roman"/>
        </w:rPr>
        <w:t xml:space="preserve">опубликования </w:t>
      </w:r>
      <w:r>
        <w:rPr>
          <w:rFonts w:ascii="Times New Roman" w:hAnsi="Times New Roman" w:eastAsia="Times New Roman" w:cs="Times New Roman"/>
        </w:rPr>
        <w:t xml:space="preserve">в газете «Печенга».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firstLine="567"/>
        <w:jc w:val="both"/>
        <w:rPr>
          <w:rFonts w:ascii="Times New Roman" w:hAnsi="Times New Roman" w:eastAsia="Times New Roman" w:cs="Times New Roman"/>
          <w:color w:val="auto"/>
          <w:lang w:eastAsia="zh-CN"/>
        </w:rPr>
      </w:pPr>
      <w:r>
        <w:rPr>
          <w:rFonts w:ascii="Times New Roman" w:hAnsi="Times New Roman" w:eastAsia="Times New Roman" w:cs="Times New Roman"/>
        </w:rPr>
        <w:t xml:space="preserve">3</w:t>
      </w:r>
      <w:r>
        <w:rPr>
          <w:rFonts w:ascii="Times New Roman" w:hAnsi="Times New Roman" w:eastAsia="Times New Roman" w:cs="Times New Roman"/>
        </w:rPr>
        <w:t xml:space="preserve">. </w:t>
      </w:r>
      <w:r>
        <w:rPr>
          <w:rFonts w:ascii="Times New Roman" w:hAnsi="Times New Roman" w:eastAsia="Times New Roman" w:cs="Times New Roman"/>
        </w:rPr>
        <w:t xml:space="preserve">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color w:val="auto"/>
          <w:lang w:eastAsia="zh-CN"/>
        </w:rPr>
      </w:r>
      <w:r>
        <w:rPr>
          <w:rFonts w:ascii="Times New Roman" w:hAnsi="Times New Roman" w:eastAsia="Times New Roman" w:cs="Times New Roman"/>
          <w:color w:val="auto"/>
          <w:lang w:eastAsia="zh-CN"/>
        </w:rPr>
      </w:r>
    </w:p>
    <w:p>
      <w:pPr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</w:rPr>
        <w:tab/>
      </w:r>
      <w:r>
        <w:rPr>
          <w:rFonts w:ascii="Times New Roman" w:hAnsi="Times New Roman" w:eastAsia="Times New Roman" w:cs="Times New Roman"/>
        </w:rPr>
        <w:tab/>
      </w:r>
      <w:r>
        <w:rPr>
          <w:rFonts w:ascii="Times New Roman" w:hAnsi="Times New Roman" w:eastAsia="Times New Roman" w:cs="Times New Roman"/>
        </w:rPr>
        <w:tab/>
      </w:r>
      <w:r>
        <w:rPr>
          <w:rFonts w:ascii="Times New Roman" w:hAnsi="Times New Roman" w:eastAsia="Times New Roman" w:cs="Times New Roman"/>
        </w:rPr>
        <w:tab/>
      </w:r>
      <w:r>
        <w:rPr>
          <w:rFonts w:ascii="Times New Roman" w:hAnsi="Times New Roman" w:eastAsia="Times New Roman" w:cs="Times New Roman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Жулидова Н.Ю., (81554) 51291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sectPr>
      <w:headerReference w:type="default" r:id="rId9"/>
      <w:footnotePr/>
      <w:endnotePr/>
      <w:type w:val="nextPage"/>
      <w:pgSz w:w="11909" w:h="16838" w:orient="portrait"/>
      <w:pgMar w:top="1134" w:right="852" w:bottom="1134" w:left="1701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Franklin Gothic Demi">
    <w:panose1 w:val="020B0703020102020204"/>
  </w:font>
  <w:font w:name="Constantia">
    <w:panose1 w:val="02030602050306030303"/>
  </w:font>
  <w:font w:name="Times New Roman">
    <w:panose1 w:val="02020603050405020304"/>
  </w:font>
  <w:font w:name="Arial">
    <w:panose1 w:val="020B0604020202020204"/>
  </w:font>
  <w:font w:name="Courier New">
    <w:panose1 w:val="020703090202050204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63500" distR="63500" simplePos="0" relativeHeight="251657728" behindDoc="1" locked="0" layoutInCell="1" allowOverlap="1">
              <wp:simplePos x="0" y="0"/>
              <wp:positionH relativeFrom="page">
                <wp:posOffset>3726180</wp:posOffset>
              </wp:positionH>
              <wp:positionV relativeFrom="page">
                <wp:posOffset>188595</wp:posOffset>
              </wp:positionV>
              <wp:extent cx="67310" cy="153035"/>
              <wp:effectExtent l="1905" t="0" r="635" b="254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16"/>
                            <w:spacing w:line="240" w:lineRule="auto"/>
                            <w:shd w:val="clear" w:color="auto" w:fill="auto"/>
                          </w:pPr>
                          <w:r/>
                          <w:r/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-251657728;o:allowoverlap:true;o:allowincell:true;mso-position-horizontal-relative:page;margin-left:293.40pt;mso-position-horizontal:absolute;mso-position-vertical-relative:page;margin-top:14.85pt;mso-position-vertical:absolute;width:5.30pt;height:12.05pt;mso-wrap-distance-left:5.00pt;mso-wrap-distance-top:0.00pt;mso-wrap-distance-right:5.00pt;mso-wrap-distance-bottom:0.00pt;v-text-anchor:top;visibility:visible;" filled="f" stroked="f">
              <v:textbox inset="0,0,0,0">
                <w:txbxContent>
                  <w:p>
                    <w:pPr>
                      <w:pStyle w:val="1016"/>
                      <w:spacing w:line="240" w:lineRule="auto"/>
                      <w:shd w:val="clear" w:color="auto" w:fill="auto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sz w:val="2"/>
        <w:szCs w:val="2"/>
      </w:rPr>
    </w:r>
    <w:r>
      <w:rPr>
        <w:sz w:val="2"/>
        <w:szCs w:val="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2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3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3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2.6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2">
      <w:start w:val="1"/>
      <w:numFmt w:val="decimal"/>
      <w:isLgl w:val="false"/>
      <w:suff w:val="tab"/>
      <w:lvlText w:val="%1.%2.%3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*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3.1.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3.1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5"/>
      <w:numFmt w:val="decimal"/>
      <w:isLgl w:val="false"/>
      <w:suff w:val="tab"/>
      <w:lvlText w:val="%1,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6"/>
  </w:num>
  <w:num w:numId="2">
    <w:abstractNumId w:val="5"/>
  </w:num>
  <w:num w:numId="3">
    <w:abstractNumId w:val="20"/>
  </w:num>
  <w:num w:numId="4">
    <w:abstractNumId w:val="21"/>
  </w:num>
  <w:num w:numId="5">
    <w:abstractNumId w:val="15"/>
  </w:num>
  <w:num w:numId="6">
    <w:abstractNumId w:val="4"/>
  </w:num>
  <w:num w:numId="7">
    <w:abstractNumId w:val="8"/>
  </w:num>
  <w:num w:numId="8">
    <w:abstractNumId w:val="12"/>
  </w:num>
  <w:num w:numId="9">
    <w:abstractNumId w:val="19"/>
  </w:num>
  <w:num w:numId="10">
    <w:abstractNumId w:val="2"/>
  </w:num>
  <w:num w:numId="11">
    <w:abstractNumId w:val="10"/>
  </w:num>
  <w:num w:numId="12">
    <w:abstractNumId w:val="13"/>
  </w:num>
  <w:num w:numId="13">
    <w:abstractNumId w:val="11"/>
  </w:num>
  <w:num w:numId="14">
    <w:abstractNumId w:val="3"/>
  </w:num>
  <w:num w:numId="15">
    <w:abstractNumId w:val="9"/>
  </w:num>
  <w:num w:numId="16">
    <w:abstractNumId w:val="1"/>
  </w:num>
  <w:num w:numId="17">
    <w:abstractNumId w:val="0"/>
  </w:num>
  <w:num w:numId="18">
    <w:abstractNumId w:val="23"/>
  </w:num>
  <w:num w:numId="19">
    <w:abstractNumId w:val="16"/>
  </w:num>
  <w:num w:numId="20">
    <w:abstractNumId w:val="18"/>
  </w:num>
  <w:num w:numId="21">
    <w:abstractNumId w:val="14"/>
  </w:num>
  <w:num w:numId="22">
    <w:abstractNumId w:val="7"/>
  </w:num>
  <w:num w:numId="23">
    <w:abstractNumId w:val="22"/>
  </w:num>
  <w:num w:numId="24">
    <w:abstractNumId w:val="17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chicago"/>
    <w:numStart w:val="1"/>
    <w:numRestart w:val="eachPage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3">
    <w:name w:val="Heading 1"/>
    <w:basedOn w:val="976"/>
    <w:next w:val="976"/>
    <w:link w:val="80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04">
    <w:name w:val="Heading 1 Char"/>
    <w:basedOn w:val="977"/>
    <w:link w:val="803"/>
    <w:uiPriority w:val="9"/>
    <w:rPr>
      <w:rFonts w:ascii="Arial" w:hAnsi="Arial" w:eastAsia="Arial" w:cs="Arial"/>
      <w:sz w:val="40"/>
      <w:szCs w:val="40"/>
    </w:rPr>
  </w:style>
  <w:style w:type="paragraph" w:styleId="805">
    <w:name w:val="Heading 2"/>
    <w:basedOn w:val="976"/>
    <w:next w:val="976"/>
    <w:link w:val="8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06">
    <w:name w:val="Heading 2 Char"/>
    <w:basedOn w:val="977"/>
    <w:link w:val="805"/>
    <w:uiPriority w:val="9"/>
    <w:rPr>
      <w:rFonts w:ascii="Arial" w:hAnsi="Arial" w:eastAsia="Arial" w:cs="Arial"/>
      <w:sz w:val="34"/>
    </w:rPr>
  </w:style>
  <w:style w:type="paragraph" w:styleId="807">
    <w:name w:val="Heading 3"/>
    <w:basedOn w:val="976"/>
    <w:next w:val="976"/>
    <w:link w:val="8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08">
    <w:name w:val="Heading 3 Char"/>
    <w:basedOn w:val="977"/>
    <w:link w:val="807"/>
    <w:uiPriority w:val="9"/>
    <w:rPr>
      <w:rFonts w:ascii="Arial" w:hAnsi="Arial" w:eastAsia="Arial" w:cs="Arial"/>
      <w:sz w:val="30"/>
      <w:szCs w:val="30"/>
    </w:rPr>
  </w:style>
  <w:style w:type="paragraph" w:styleId="809">
    <w:name w:val="Heading 4"/>
    <w:basedOn w:val="976"/>
    <w:next w:val="976"/>
    <w:link w:val="81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10">
    <w:name w:val="Heading 4 Char"/>
    <w:basedOn w:val="977"/>
    <w:link w:val="809"/>
    <w:uiPriority w:val="9"/>
    <w:rPr>
      <w:rFonts w:ascii="Arial" w:hAnsi="Arial" w:eastAsia="Arial" w:cs="Arial"/>
      <w:b/>
      <w:bCs/>
      <w:sz w:val="26"/>
      <w:szCs w:val="26"/>
    </w:rPr>
  </w:style>
  <w:style w:type="paragraph" w:styleId="811">
    <w:name w:val="Heading 5"/>
    <w:basedOn w:val="976"/>
    <w:next w:val="976"/>
    <w:link w:val="8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12">
    <w:name w:val="Heading 5 Char"/>
    <w:basedOn w:val="977"/>
    <w:link w:val="811"/>
    <w:uiPriority w:val="9"/>
    <w:rPr>
      <w:rFonts w:ascii="Arial" w:hAnsi="Arial" w:eastAsia="Arial" w:cs="Arial"/>
      <w:b/>
      <w:bCs/>
      <w:sz w:val="24"/>
      <w:szCs w:val="24"/>
    </w:rPr>
  </w:style>
  <w:style w:type="paragraph" w:styleId="813">
    <w:name w:val="Heading 6"/>
    <w:basedOn w:val="976"/>
    <w:next w:val="976"/>
    <w:link w:val="8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14">
    <w:name w:val="Heading 6 Char"/>
    <w:basedOn w:val="977"/>
    <w:link w:val="813"/>
    <w:uiPriority w:val="9"/>
    <w:rPr>
      <w:rFonts w:ascii="Arial" w:hAnsi="Arial" w:eastAsia="Arial" w:cs="Arial"/>
      <w:b/>
      <w:bCs/>
      <w:sz w:val="22"/>
      <w:szCs w:val="22"/>
    </w:rPr>
  </w:style>
  <w:style w:type="paragraph" w:styleId="815">
    <w:name w:val="Heading 7"/>
    <w:basedOn w:val="976"/>
    <w:next w:val="976"/>
    <w:link w:val="8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6">
    <w:name w:val="Heading 7 Char"/>
    <w:basedOn w:val="977"/>
    <w:link w:val="8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17">
    <w:name w:val="Heading 8"/>
    <w:basedOn w:val="976"/>
    <w:next w:val="976"/>
    <w:link w:val="8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18">
    <w:name w:val="Heading 8 Char"/>
    <w:basedOn w:val="977"/>
    <w:link w:val="817"/>
    <w:uiPriority w:val="9"/>
    <w:rPr>
      <w:rFonts w:ascii="Arial" w:hAnsi="Arial" w:eastAsia="Arial" w:cs="Arial"/>
      <w:i/>
      <w:iCs/>
      <w:sz w:val="22"/>
      <w:szCs w:val="22"/>
    </w:rPr>
  </w:style>
  <w:style w:type="paragraph" w:styleId="819">
    <w:name w:val="Heading 9"/>
    <w:basedOn w:val="976"/>
    <w:next w:val="976"/>
    <w:link w:val="8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0">
    <w:name w:val="Heading 9 Char"/>
    <w:basedOn w:val="977"/>
    <w:link w:val="819"/>
    <w:uiPriority w:val="9"/>
    <w:rPr>
      <w:rFonts w:ascii="Arial" w:hAnsi="Arial" w:eastAsia="Arial" w:cs="Arial"/>
      <w:i/>
      <w:iCs/>
      <w:sz w:val="21"/>
      <w:szCs w:val="21"/>
    </w:rPr>
  </w:style>
  <w:style w:type="paragraph" w:styleId="821">
    <w:name w:val="No Spacing"/>
    <w:uiPriority w:val="1"/>
    <w:qFormat/>
    <w:pPr>
      <w:spacing w:before="0" w:after="0" w:line="240" w:lineRule="auto"/>
    </w:pPr>
  </w:style>
  <w:style w:type="paragraph" w:styleId="822">
    <w:name w:val="Title"/>
    <w:basedOn w:val="976"/>
    <w:next w:val="976"/>
    <w:link w:val="8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3">
    <w:name w:val="Title Char"/>
    <w:basedOn w:val="977"/>
    <w:link w:val="822"/>
    <w:uiPriority w:val="10"/>
    <w:rPr>
      <w:sz w:val="48"/>
      <w:szCs w:val="48"/>
    </w:rPr>
  </w:style>
  <w:style w:type="paragraph" w:styleId="824">
    <w:name w:val="Subtitle"/>
    <w:basedOn w:val="976"/>
    <w:next w:val="976"/>
    <w:link w:val="825"/>
    <w:uiPriority w:val="11"/>
    <w:qFormat/>
    <w:pPr>
      <w:spacing w:before="200" w:after="200"/>
    </w:pPr>
    <w:rPr>
      <w:sz w:val="24"/>
      <w:szCs w:val="24"/>
    </w:rPr>
  </w:style>
  <w:style w:type="character" w:styleId="825">
    <w:name w:val="Subtitle Char"/>
    <w:basedOn w:val="977"/>
    <w:link w:val="824"/>
    <w:uiPriority w:val="11"/>
    <w:rPr>
      <w:sz w:val="24"/>
      <w:szCs w:val="24"/>
    </w:rPr>
  </w:style>
  <w:style w:type="paragraph" w:styleId="826">
    <w:name w:val="Quote"/>
    <w:basedOn w:val="976"/>
    <w:next w:val="976"/>
    <w:link w:val="827"/>
    <w:uiPriority w:val="29"/>
    <w:qFormat/>
    <w:pPr>
      <w:ind w:left="720" w:right="720"/>
    </w:pPr>
    <w:rPr>
      <w:i/>
    </w:rPr>
  </w:style>
  <w:style w:type="character" w:styleId="827">
    <w:name w:val="Quote Char"/>
    <w:link w:val="826"/>
    <w:uiPriority w:val="29"/>
    <w:rPr>
      <w:i/>
    </w:rPr>
  </w:style>
  <w:style w:type="paragraph" w:styleId="828">
    <w:name w:val="Intense Quote"/>
    <w:basedOn w:val="976"/>
    <w:next w:val="976"/>
    <w:link w:val="8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9">
    <w:name w:val="Intense Quote Char"/>
    <w:link w:val="828"/>
    <w:uiPriority w:val="30"/>
    <w:rPr>
      <w:i/>
    </w:rPr>
  </w:style>
  <w:style w:type="character" w:styleId="830">
    <w:name w:val="Header Char"/>
    <w:basedOn w:val="977"/>
    <w:link w:val="1030"/>
    <w:uiPriority w:val="99"/>
  </w:style>
  <w:style w:type="character" w:styleId="831">
    <w:name w:val="Footer Char"/>
    <w:basedOn w:val="977"/>
    <w:link w:val="1032"/>
    <w:uiPriority w:val="99"/>
  </w:style>
  <w:style w:type="paragraph" w:styleId="832">
    <w:name w:val="Caption"/>
    <w:basedOn w:val="976"/>
    <w:next w:val="9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3">
    <w:name w:val="Caption Char"/>
    <w:basedOn w:val="832"/>
    <w:link w:val="1032"/>
    <w:uiPriority w:val="99"/>
  </w:style>
  <w:style w:type="table" w:styleId="834">
    <w:name w:val="Table Grid Light"/>
    <w:basedOn w:val="9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5">
    <w:name w:val="Plain Table 1"/>
    <w:basedOn w:val="9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6">
    <w:name w:val="Plain Table 2"/>
    <w:basedOn w:val="97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7">
    <w:name w:val="Plain Table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8">
    <w:name w:val="Plain Table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Plain Table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0">
    <w:name w:val="Grid Table 1 Light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2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2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2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2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2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3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3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3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3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4"/>
    <w:basedOn w:val="9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2">
    <w:name w:val="Grid Table 4 - Accent 1"/>
    <w:basedOn w:val="9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3">
    <w:name w:val="Grid Table 4 - Accent 2"/>
    <w:basedOn w:val="9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4">
    <w:name w:val="Grid Table 4 - Accent 3"/>
    <w:basedOn w:val="9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5">
    <w:name w:val="Grid Table 4 - Accent 4"/>
    <w:basedOn w:val="9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6">
    <w:name w:val="Grid Table 4 - Accent 5"/>
    <w:basedOn w:val="9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7">
    <w:name w:val="Grid Table 4 - Accent 6"/>
    <w:basedOn w:val="9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68">
    <w:name w:val="Grid Table 5 Dark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9">
    <w:name w:val="Grid Table 5 Dark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0">
    <w:name w:val="Grid Table 5 Dark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1">
    <w:name w:val="Grid Table 5 Dark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2">
    <w:name w:val="Grid Table 5 Dark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3">
    <w:name w:val="Grid Table 5 Dark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4">
    <w:name w:val="Grid Table 5 Dark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75">
    <w:name w:val="Grid Table 6 Colorful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6">
    <w:name w:val="Grid Table 6 Colorful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7">
    <w:name w:val="Grid Table 6 Colorful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78">
    <w:name w:val="Grid Table 6 Colorful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9">
    <w:name w:val="Grid Table 6 Colorful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0">
    <w:name w:val="Grid Table 6 Colorful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1">
    <w:name w:val="Grid Table 6 Colorful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2">
    <w:name w:val="Grid Table 7 Colorful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7 Colorful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7 Colorful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7 Colorful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7 Colorful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7 Colorful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List Table 1 Light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List Table 1 Light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1 Light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List Table 1 Light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1 Light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7">
    <w:name w:val="List Table 2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98">
    <w:name w:val="List Table 2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9">
    <w:name w:val="List Table 2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0">
    <w:name w:val="List Table 2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1">
    <w:name w:val="List Table 2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2">
    <w:name w:val="List Table 2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3">
    <w:name w:val="List Table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5 Dark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8">
    <w:name w:val="List Table 5 Dark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9">
    <w:name w:val="List Table 5 Dark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5 Dark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6 Colorful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5">
    <w:name w:val="List Table 6 Colorful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6">
    <w:name w:val="List Table 6 Colorful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7">
    <w:name w:val="List Table 6 Colorful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28">
    <w:name w:val="List Table 6 Colorful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9">
    <w:name w:val="List Table 6 Colorful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0">
    <w:name w:val="List Table 6 Colorful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1">
    <w:name w:val="List Table 7 Colorful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2">
    <w:name w:val="List Table 7 Colorful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3">
    <w:name w:val="List Table 7 Colorful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4">
    <w:name w:val="List Table 7 Colorful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5">
    <w:name w:val="List Table 7 Colorful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6">
    <w:name w:val="List Table 7 Colorful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7">
    <w:name w:val="List Table 7 Colorful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38">
    <w:name w:val="Lined - Accent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9">
    <w:name w:val="Lined - Accent 1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0">
    <w:name w:val="Lined - Accent 2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1">
    <w:name w:val="Lined - Accent 3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2">
    <w:name w:val="Lined - Accent 4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3">
    <w:name w:val="Lined - Accent 5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44">
    <w:name w:val="Lined - Accent 6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45">
    <w:name w:val="Bordered &amp; Lined - Accent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6">
    <w:name w:val="Bordered &amp; Lined - Accent 1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7">
    <w:name w:val="Bordered &amp; Lined - Accent 2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8">
    <w:name w:val="Bordered &amp; Lined - Accent 3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9">
    <w:name w:val="Bordered &amp; Lined - Accent 4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0">
    <w:name w:val="Bordered &amp; Lined - Accent 5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1">
    <w:name w:val="Bordered &amp; Lined - Accent 6"/>
    <w:basedOn w:val="9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2">
    <w:name w:val="Bordered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3">
    <w:name w:val="Bordered - Accent 1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4">
    <w:name w:val="Bordered - Accent 2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5">
    <w:name w:val="Bordered - Accent 3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6">
    <w:name w:val="Bordered - Accent 4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7">
    <w:name w:val="Bordered - Accent 5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58">
    <w:name w:val="Bordered - Accent 6"/>
    <w:basedOn w:val="9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59">
    <w:name w:val="footnote text"/>
    <w:basedOn w:val="976"/>
    <w:link w:val="960"/>
    <w:uiPriority w:val="99"/>
    <w:semiHidden/>
    <w:unhideWhenUsed/>
    <w:pPr>
      <w:spacing w:after="40" w:line="240" w:lineRule="auto"/>
    </w:pPr>
    <w:rPr>
      <w:sz w:val="18"/>
    </w:rPr>
  </w:style>
  <w:style w:type="character" w:styleId="960">
    <w:name w:val="Footnote Text Char"/>
    <w:link w:val="959"/>
    <w:uiPriority w:val="99"/>
    <w:rPr>
      <w:sz w:val="18"/>
    </w:rPr>
  </w:style>
  <w:style w:type="character" w:styleId="961">
    <w:name w:val="footnote reference"/>
    <w:basedOn w:val="977"/>
    <w:uiPriority w:val="99"/>
    <w:unhideWhenUsed/>
    <w:rPr>
      <w:vertAlign w:val="superscript"/>
    </w:rPr>
  </w:style>
  <w:style w:type="paragraph" w:styleId="962">
    <w:name w:val="endnote text"/>
    <w:basedOn w:val="976"/>
    <w:link w:val="963"/>
    <w:uiPriority w:val="99"/>
    <w:semiHidden/>
    <w:unhideWhenUsed/>
    <w:pPr>
      <w:spacing w:after="0" w:line="240" w:lineRule="auto"/>
    </w:pPr>
    <w:rPr>
      <w:sz w:val="20"/>
    </w:rPr>
  </w:style>
  <w:style w:type="character" w:styleId="963">
    <w:name w:val="Endnote Text Char"/>
    <w:link w:val="962"/>
    <w:uiPriority w:val="99"/>
    <w:rPr>
      <w:sz w:val="20"/>
    </w:rPr>
  </w:style>
  <w:style w:type="character" w:styleId="964">
    <w:name w:val="endnote reference"/>
    <w:basedOn w:val="977"/>
    <w:uiPriority w:val="99"/>
    <w:semiHidden/>
    <w:unhideWhenUsed/>
    <w:rPr>
      <w:vertAlign w:val="superscript"/>
    </w:rPr>
  </w:style>
  <w:style w:type="paragraph" w:styleId="965">
    <w:name w:val="toc 1"/>
    <w:basedOn w:val="976"/>
    <w:next w:val="976"/>
    <w:uiPriority w:val="39"/>
    <w:unhideWhenUsed/>
    <w:pPr>
      <w:ind w:left="0" w:right="0" w:firstLine="0"/>
      <w:spacing w:after="57"/>
    </w:pPr>
  </w:style>
  <w:style w:type="paragraph" w:styleId="966">
    <w:name w:val="toc 2"/>
    <w:basedOn w:val="976"/>
    <w:next w:val="976"/>
    <w:uiPriority w:val="39"/>
    <w:unhideWhenUsed/>
    <w:pPr>
      <w:ind w:left="283" w:right="0" w:firstLine="0"/>
      <w:spacing w:after="57"/>
    </w:pPr>
  </w:style>
  <w:style w:type="paragraph" w:styleId="967">
    <w:name w:val="toc 3"/>
    <w:basedOn w:val="976"/>
    <w:next w:val="976"/>
    <w:uiPriority w:val="39"/>
    <w:unhideWhenUsed/>
    <w:pPr>
      <w:ind w:left="567" w:right="0" w:firstLine="0"/>
      <w:spacing w:after="57"/>
    </w:pPr>
  </w:style>
  <w:style w:type="paragraph" w:styleId="968">
    <w:name w:val="toc 4"/>
    <w:basedOn w:val="976"/>
    <w:next w:val="976"/>
    <w:uiPriority w:val="39"/>
    <w:unhideWhenUsed/>
    <w:pPr>
      <w:ind w:left="850" w:right="0" w:firstLine="0"/>
      <w:spacing w:after="57"/>
    </w:pPr>
  </w:style>
  <w:style w:type="paragraph" w:styleId="969">
    <w:name w:val="toc 5"/>
    <w:basedOn w:val="976"/>
    <w:next w:val="976"/>
    <w:uiPriority w:val="39"/>
    <w:unhideWhenUsed/>
    <w:pPr>
      <w:ind w:left="1134" w:right="0" w:firstLine="0"/>
      <w:spacing w:after="57"/>
    </w:pPr>
  </w:style>
  <w:style w:type="paragraph" w:styleId="970">
    <w:name w:val="toc 6"/>
    <w:basedOn w:val="976"/>
    <w:next w:val="976"/>
    <w:uiPriority w:val="39"/>
    <w:unhideWhenUsed/>
    <w:pPr>
      <w:ind w:left="1417" w:right="0" w:firstLine="0"/>
      <w:spacing w:after="57"/>
    </w:pPr>
  </w:style>
  <w:style w:type="paragraph" w:styleId="971">
    <w:name w:val="toc 7"/>
    <w:basedOn w:val="976"/>
    <w:next w:val="976"/>
    <w:uiPriority w:val="39"/>
    <w:unhideWhenUsed/>
    <w:pPr>
      <w:ind w:left="1701" w:right="0" w:firstLine="0"/>
      <w:spacing w:after="57"/>
    </w:pPr>
  </w:style>
  <w:style w:type="paragraph" w:styleId="972">
    <w:name w:val="toc 8"/>
    <w:basedOn w:val="976"/>
    <w:next w:val="976"/>
    <w:uiPriority w:val="39"/>
    <w:unhideWhenUsed/>
    <w:pPr>
      <w:ind w:left="1984" w:right="0" w:firstLine="0"/>
      <w:spacing w:after="57"/>
    </w:pPr>
  </w:style>
  <w:style w:type="paragraph" w:styleId="973">
    <w:name w:val="toc 9"/>
    <w:basedOn w:val="976"/>
    <w:next w:val="976"/>
    <w:uiPriority w:val="39"/>
    <w:unhideWhenUsed/>
    <w:pPr>
      <w:ind w:left="2268" w:right="0" w:firstLine="0"/>
      <w:spacing w:after="57"/>
    </w:pPr>
  </w:style>
  <w:style w:type="paragraph" w:styleId="974">
    <w:name w:val="TOC Heading"/>
    <w:uiPriority w:val="39"/>
    <w:unhideWhenUsed/>
  </w:style>
  <w:style w:type="paragraph" w:styleId="975">
    <w:name w:val="table of figures"/>
    <w:basedOn w:val="976"/>
    <w:next w:val="976"/>
    <w:uiPriority w:val="99"/>
    <w:unhideWhenUsed/>
    <w:pPr>
      <w:spacing w:after="0" w:afterAutospacing="0"/>
    </w:pPr>
  </w:style>
  <w:style w:type="paragraph" w:styleId="976" w:default="1">
    <w:name w:val="Normal"/>
    <w:rPr>
      <w:color w:val="000000"/>
    </w:rPr>
  </w:style>
  <w:style w:type="character" w:styleId="977" w:default="1">
    <w:name w:val="Default Paragraph Font"/>
    <w:uiPriority w:val="1"/>
    <w:semiHidden/>
    <w:unhideWhenUsed/>
  </w:style>
  <w:style w:type="table" w:styleId="9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9" w:default="1">
    <w:name w:val="No List"/>
    <w:uiPriority w:val="99"/>
    <w:semiHidden/>
    <w:unhideWhenUsed/>
  </w:style>
  <w:style w:type="character" w:styleId="980">
    <w:name w:val="Hyperlink"/>
    <w:basedOn w:val="977"/>
    <w:rPr>
      <w:color w:val="0066cc"/>
      <w:u w:val="single"/>
    </w:rPr>
  </w:style>
  <w:style w:type="character" w:styleId="981" w:customStyle="1">
    <w:name w:val="Сноска_"/>
    <w:basedOn w:val="977"/>
    <w:link w:val="1013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982" w:customStyle="1">
    <w:name w:val="Сноска (2)_"/>
    <w:basedOn w:val="977"/>
    <w:link w:val="1014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styleId="983" w:customStyle="1">
    <w:name w:val="Заголовок №2_"/>
    <w:basedOn w:val="977"/>
    <w:link w:val="1015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styleId="984" w:customStyle="1">
    <w:name w:val="Колонтитул_"/>
    <w:basedOn w:val="977"/>
    <w:link w:val="1016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styleId="985" w:customStyle="1">
    <w:name w:val="Колонтитул"/>
    <w:basedOn w:val="984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</w:rPr>
  </w:style>
  <w:style w:type="character" w:styleId="986" w:customStyle="1">
    <w:name w:val="Основной текст_"/>
    <w:basedOn w:val="977"/>
    <w:link w:val="101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styleId="987" w:customStyle="1">
    <w:name w:val="Основной текст1"/>
    <w:basedOn w:val="986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u-RU"/>
    </w:rPr>
  </w:style>
  <w:style w:type="character" w:styleId="988" w:customStyle="1">
    <w:name w:val="Основной текст (2)_"/>
    <w:basedOn w:val="977"/>
    <w:link w:val="1018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styleId="989" w:customStyle="1">
    <w:name w:val="Основной текст + 9 pt;Полужирный"/>
    <w:basedOn w:val="986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none"/>
      <w:lang w:val="ru-RU"/>
    </w:rPr>
  </w:style>
  <w:style w:type="character" w:styleId="990" w:customStyle="1">
    <w:name w:val="Заголовок №2"/>
    <w:basedOn w:val="983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7"/>
      <w:szCs w:val="27"/>
      <w:u w:val="single"/>
    </w:rPr>
  </w:style>
  <w:style w:type="character" w:styleId="991" w:customStyle="1">
    <w:name w:val="Заголовок №1 (2)_"/>
    <w:basedOn w:val="977"/>
    <w:link w:val="1019"/>
    <w:rPr>
      <w:rFonts w:ascii="Constantia" w:hAnsi="Constantia" w:eastAsia="Constantia" w:cs="Constantia"/>
      <w:b w:val="0"/>
      <w:bCs w:val="0"/>
      <w:i/>
      <w:iCs/>
      <w:smallCaps w:val="0"/>
      <w:strike w:val="0"/>
      <w:sz w:val="37"/>
      <w:szCs w:val="37"/>
      <w:u w:val="none"/>
    </w:rPr>
  </w:style>
  <w:style w:type="character" w:styleId="992" w:customStyle="1">
    <w:name w:val="Заголовок №1_"/>
    <w:basedOn w:val="977"/>
    <w:link w:val="1020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styleId="993" w:customStyle="1">
    <w:name w:val="Основной текст (3)_"/>
    <w:basedOn w:val="977"/>
    <w:link w:val="1021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styleId="994" w:customStyle="1">
    <w:name w:val="Основной текст (4)_"/>
    <w:basedOn w:val="977"/>
    <w:link w:val="102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995" w:customStyle="1">
    <w:name w:val="Основной текст (4) Exact"/>
    <w:basedOn w:val="977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pacing w:val="-7"/>
      <w:sz w:val="18"/>
      <w:szCs w:val="18"/>
      <w:u w:val="none"/>
    </w:rPr>
  </w:style>
  <w:style w:type="character" w:styleId="996" w:customStyle="1">
    <w:name w:val="Основной текст (4)"/>
    <w:basedOn w:val="994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single"/>
      <w:lang w:val="ru-RU"/>
    </w:rPr>
  </w:style>
  <w:style w:type="character" w:styleId="997" w:customStyle="1">
    <w:name w:val="Основной текст (4) + 11;5 pt;Не полужирный"/>
    <w:basedOn w:val="994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u-RU"/>
    </w:rPr>
  </w:style>
  <w:style w:type="character" w:styleId="998" w:customStyle="1">
    <w:name w:val="Основной текст + 9;5 pt;Полужирный"/>
    <w:basedOn w:val="986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/>
    </w:rPr>
  </w:style>
  <w:style w:type="character" w:styleId="999" w:customStyle="1">
    <w:name w:val="Оглавление_"/>
    <w:basedOn w:val="977"/>
    <w:link w:val="102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styleId="1000" w:customStyle="1">
    <w:name w:val="Основной текст2"/>
    <w:basedOn w:val="986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u-RU"/>
    </w:rPr>
  </w:style>
  <w:style w:type="character" w:styleId="1001" w:customStyle="1">
    <w:name w:val="Основной текст (5)_"/>
    <w:basedOn w:val="977"/>
    <w:link w:val="1024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styleId="1002" w:customStyle="1">
    <w:name w:val="Основной текст + 9;5 pt;Полужирный1"/>
    <w:basedOn w:val="986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/>
    </w:rPr>
  </w:style>
  <w:style w:type="character" w:styleId="1003" w:customStyle="1">
    <w:name w:val="Основной текст + 4;5 pt"/>
    <w:basedOn w:val="986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  <w:lang w:val="ru-RU"/>
    </w:rPr>
  </w:style>
  <w:style w:type="character" w:styleId="1004" w:customStyle="1">
    <w:name w:val="Оглавление (2)_"/>
    <w:basedOn w:val="977"/>
    <w:link w:val="1025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styleId="1005" w:customStyle="1">
    <w:name w:val="Оглавление (2) + Franklin Gothic Demi;12 pt"/>
    <w:basedOn w:val="1004"/>
    <w:rPr>
      <w:rFonts w:ascii="Franklin Gothic Demi" w:hAnsi="Franklin Gothic Demi" w:eastAsia="Franklin Gothic Demi" w:cs="Franklin Gothic Demi"/>
      <w:b w:val="0"/>
      <w:bCs w:val="0"/>
      <w:i w:val="0"/>
      <w:iCs w:val="0"/>
      <w:smallCaps w:val="0"/>
      <w:strike w:val="0"/>
      <w:color w:val="000000"/>
      <w:spacing w:val="0"/>
      <w:position w:val="0"/>
      <w:sz w:val="24"/>
      <w:szCs w:val="24"/>
      <w:u w:val="none"/>
    </w:rPr>
  </w:style>
  <w:style w:type="character" w:styleId="1006" w:customStyle="1">
    <w:name w:val="Оглавление + 4 pt;Курсив"/>
    <w:basedOn w:val="999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styleId="1007" w:customStyle="1">
    <w:name w:val="Основной текст Exact"/>
    <w:basedOn w:val="97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-3"/>
      <w:sz w:val="21"/>
      <w:szCs w:val="21"/>
      <w:u w:val="none"/>
    </w:rPr>
  </w:style>
  <w:style w:type="character" w:styleId="1008" w:customStyle="1">
    <w:name w:val="Основной текст (7) Exact"/>
    <w:basedOn w:val="977"/>
    <w:link w:val="1026"/>
    <w:rPr>
      <w:rFonts w:ascii="Calibri" w:hAnsi="Calibri" w:eastAsia="Calibri" w:cs="Calibri"/>
      <w:b/>
      <w:bCs/>
      <w:i w:val="0"/>
      <w:iCs w:val="0"/>
      <w:smallCaps w:val="0"/>
      <w:strike w:val="0"/>
      <w:spacing w:val="2"/>
      <w:sz w:val="17"/>
      <w:szCs w:val="17"/>
      <w:u w:val="none"/>
    </w:rPr>
  </w:style>
  <w:style w:type="character" w:styleId="1009" w:customStyle="1">
    <w:name w:val="Основной текст (4) + 11;5 pt;Не полужирный1"/>
    <w:basedOn w:val="994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u-RU"/>
    </w:rPr>
  </w:style>
  <w:style w:type="character" w:styleId="1010" w:customStyle="1">
    <w:name w:val="Подпись к таблице_"/>
    <w:basedOn w:val="977"/>
    <w:link w:val="102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styleId="1011" w:customStyle="1">
    <w:name w:val="Подпись к таблице + 9;5 pt;Полужирный"/>
    <w:basedOn w:val="101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/>
    </w:rPr>
  </w:style>
  <w:style w:type="character" w:styleId="1012" w:customStyle="1">
    <w:name w:val="Основной текст (6)_"/>
    <w:basedOn w:val="977"/>
    <w:link w:val="1028"/>
    <w:rPr>
      <w:rFonts w:ascii="Times New Roman" w:hAnsi="Times New Roman" w:eastAsia="Times New Roman" w:cs="Times New Roman"/>
      <w:b/>
      <w:bCs/>
      <w:i/>
      <w:iCs/>
      <w:smallCaps w:val="0"/>
      <w:strike w:val="0"/>
      <w:sz w:val="19"/>
      <w:szCs w:val="19"/>
      <w:u w:val="none"/>
    </w:rPr>
  </w:style>
  <w:style w:type="paragraph" w:styleId="1013" w:customStyle="1">
    <w:name w:val="Сноска"/>
    <w:basedOn w:val="976"/>
    <w:link w:val="981"/>
    <w:pPr>
      <w:jc w:val="both"/>
      <w:spacing w:line="230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1014" w:customStyle="1">
    <w:name w:val="Сноска (2)"/>
    <w:basedOn w:val="976"/>
    <w:link w:val="982"/>
    <w:pPr>
      <w:jc w:val="right"/>
      <w:spacing w:before="480" w:after="540" w:line="0" w:lineRule="atLeas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1015" w:customStyle="1">
    <w:name w:val="Заголовок №21"/>
    <w:basedOn w:val="976"/>
    <w:link w:val="983"/>
    <w:pPr>
      <w:ind w:hanging="1260"/>
      <w:jc w:val="center"/>
      <w:spacing w:after="600" w:line="322" w:lineRule="exact"/>
      <w:shd w:val="clear" w:color="auto" w:fill="ffffff"/>
      <w:outlineLvl w:val="1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1016" w:customStyle="1">
    <w:name w:val="Колонтитул1"/>
    <w:basedOn w:val="976"/>
    <w:link w:val="984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b/>
      <w:bCs/>
      <w:sz w:val="21"/>
      <w:szCs w:val="21"/>
    </w:rPr>
  </w:style>
  <w:style w:type="paragraph" w:styleId="1017" w:customStyle="1">
    <w:name w:val="Основной текст3"/>
    <w:basedOn w:val="976"/>
    <w:link w:val="986"/>
    <w:pPr>
      <w:ind w:hanging="1280"/>
      <w:jc w:val="both"/>
      <w:spacing w:before="360" w:after="300" w:line="0" w:lineRule="atLeas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1018" w:customStyle="1">
    <w:name w:val="Основной текст (2)"/>
    <w:basedOn w:val="976"/>
    <w:link w:val="988"/>
    <w:pPr>
      <w:spacing w:before="540" w:after="180" w:line="322" w:lineRule="exact"/>
      <w:shd w:val="clear" w:color="auto" w:fill="ffffff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1019" w:customStyle="1">
    <w:name w:val="Заголовок №1 (2)"/>
    <w:basedOn w:val="976"/>
    <w:link w:val="991"/>
    <w:pPr>
      <w:jc w:val="center"/>
      <w:spacing w:before="300" w:after="300" w:line="0" w:lineRule="atLeast"/>
      <w:shd w:val="clear" w:color="auto" w:fill="ffffff"/>
      <w:outlineLvl w:val="0"/>
    </w:pPr>
    <w:rPr>
      <w:rFonts w:ascii="Constantia" w:hAnsi="Constantia" w:eastAsia="Constantia" w:cs="Constantia"/>
      <w:i/>
      <w:iCs/>
      <w:sz w:val="37"/>
      <w:szCs w:val="37"/>
    </w:rPr>
  </w:style>
  <w:style w:type="paragraph" w:styleId="1020" w:customStyle="1">
    <w:name w:val="Заголовок №1"/>
    <w:basedOn w:val="976"/>
    <w:link w:val="992"/>
    <w:pPr>
      <w:jc w:val="center"/>
      <w:spacing w:before="300" w:after="300" w:line="0" w:lineRule="atLeast"/>
      <w:shd w:val="clear" w:color="auto" w:fill="ffffff"/>
      <w:outlineLvl w:val="0"/>
    </w:pPr>
    <w:rPr>
      <w:rFonts w:ascii="Times New Roman" w:hAnsi="Times New Roman" w:eastAsia="Times New Roman" w:cs="Times New Roman"/>
      <w:i/>
      <w:iCs/>
      <w:sz w:val="27"/>
      <w:szCs w:val="27"/>
    </w:rPr>
  </w:style>
  <w:style w:type="paragraph" w:styleId="1021" w:customStyle="1">
    <w:name w:val="Основной текст (3)"/>
    <w:basedOn w:val="976"/>
    <w:link w:val="993"/>
    <w:pPr>
      <w:jc w:val="center"/>
      <w:spacing w:before="240" w:after="780" w:line="298" w:lineRule="exact"/>
      <w:shd w:val="clear" w:color="auto" w:fill="ffffff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1022" w:customStyle="1">
    <w:name w:val="Основной текст (4)1"/>
    <w:basedOn w:val="976"/>
    <w:link w:val="994"/>
    <w:pPr>
      <w:ind w:hanging="1280"/>
      <w:spacing w:before="60" w:after="300" w:line="538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1023" w:customStyle="1">
    <w:name w:val="Оглавление"/>
    <w:basedOn w:val="976"/>
    <w:link w:val="999"/>
    <w:pPr>
      <w:ind w:hanging="1280"/>
      <w:jc w:val="both"/>
      <w:spacing w:line="274" w:lineRule="exac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1024" w:customStyle="1">
    <w:name w:val="Основной текст (5)"/>
    <w:basedOn w:val="976"/>
    <w:link w:val="1001"/>
    <w:pPr>
      <w:jc w:val="both"/>
      <w:spacing w:before="60" w:line="254" w:lineRule="exact"/>
      <w:shd w:val="clear" w:color="auto" w:fill="ffffff"/>
    </w:pPr>
    <w:rPr>
      <w:rFonts w:ascii="Times New Roman" w:hAnsi="Times New Roman" w:eastAsia="Times New Roman" w:cs="Times New Roman"/>
      <w:sz w:val="20"/>
      <w:szCs w:val="20"/>
    </w:rPr>
  </w:style>
  <w:style w:type="paragraph" w:styleId="1025" w:customStyle="1">
    <w:name w:val="Оглавление (2)"/>
    <w:basedOn w:val="976"/>
    <w:link w:val="1004"/>
    <w:pPr>
      <w:spacing w:after="240" w:line="278" w:lineRule="exact"/>
      <w:shd w:val="clear" w:color="auto" w:fill="ffffff"/>
    </w:pPr>
    <w:rPr>
      <w:rFonts w:ascii="Times New Roman" w:hAnsi="Times New Roman" w:eastAsia="Times New Roman" w:cs="Times New Roman"/>
      <w:sz w:val="20"/>
      <w:szCs w:val="20"/>
    </w:rPr>
  </w:style>
  <w:style w:type="paragraph" w:styleId="1026" w:customStyle="1">
    <w:name w:val="Основной текст (7)"/>
    <w:basedOn w:val="976"/>
    <w:link w:val="1008"/>
    <w:pPr>
      <w:jc w:val="center"/>
      <w:spacing w:line="264" w:lineRule="exact"/>
      <w:shd w:val="clear" w:color="auto" w:fill="ffffff"/>
    </w:pPr>
    <w:rPr>
      <w:rFonts w:ascii="Calibri" w:hAnsi="Calibri" w:eastAsia="Calibri" w:cs="Calibri"/>
      <w:b/>
      <w:bCs/>
      <w:spacing w:val="2"/>
      <w:sz w:val="17"/>
      <w:szCs w:val="17"/>
    </w:rPr>
  </w:style>
  <w:style w:type="paragraph" w:styleId="1027" w:customStyle="1">
    <w:name w:val="Подпись к таблице"/>
    <w:basedOn w:val="976"/>
    <w:link w:val="1010"/>
    <w:pPr>
      <w:ind w:firstLine="3480"/>
      <w:spacing w:line="269" w:lineRule="exac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1028" w:customStyle="1">
    <w:name w:val="Основной текст (6)"/>
    <w:basedOn w:val="976"/>
    <w:link w:val="1012"/>
    <w:pPr>
      <w:jc w:val="both"/>
      <w:spacing w:before="1320" w:line="0" w:lineRule="atLeast"/>
      <w:shd w:val="clear" w:color="auto" w:fill="ffffff"/>
    </w:pPr>
    <w:rPr>
      <w:rFonts w:ascii="Times New Roman" w:hAnsi="Times New Roman" w:eastAsia="Times New Roman" w:cs="Times New Roman"/>
      <w:b/>
      <w:bCs/>
      <w:i/>
      <w:iCs/>
      <w:sz w:val="19"/>
      <w:szCs w:val="19"/>
    </w:rPr>
  </w:style>
  <w:style w:type="paragraph" w:styleId="1029">
    <w:name w:val="List Paragraph"/>
    <w:basedOn w:val="976"/>
    <w:uiPriority w:val="99"/>
    <w:qFormat/>
    <w:pPr>
      <w:contextualSpacing/>
      <w:ind w:left="720"/>
      <w:jc w:val="center"/>
      <w:spacing w:after="200" w:line="276" w:lineRule="auto"/>
      <w:widowControl/>
    </w:pPr>
    <w:rPr>
      <w:rFonts w:ascii="Times New Roman" w:hAnsi="Times New Roman" w:eastAsia="Times New Roman" w:cs="Times New Roman"/>
      <w:color w:val="auto"/>
      <w:sz w:val="22"/>
      <w:szCs w:val="22"/>
      <w:lang w:eastAsia="en-US"/>
    </w:rPr>
  </w:style>
  <w:style w:type="paragraph" w:styleId="1030">
    <w:name w:val="Header"/>
    <w:basedOn w:val="976"/>
    <w:link w:val="103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1031" w:customStyle="1">
    <w:name w:val="Верхний колонтитул Знак"/>
    <w:basedOn w:val="977"/>
    <w:link w:val="1030"/>
    <w:uiPriority w:val="99"/>
    <w:rPr>
      <w:color w:val="000000"/>
    </w:rPr>
  </w:style>
  <w:style w:type="paragraph" w:styleId="1032">
    <w:name w:val="Footer"/>
    <w:basedOn w:val="976"/>
    <w:link w:val="103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1033" w:customStyle="1">
    <w:name w:val="Нижний колонтитул Знак"/>
    <w:basedOn w:val="977"/>
    <w:link w:val="1032"/>
    <w:uiPriority w:val="99"/>
    <w:rPr>
      <w:color w:val="000000"/>
    </w:rPr>
  </w:style>
  <w:style w:type="table" w:styleId="1034">
    <w:name w:val="Table Grid"/>
    <w:basedOn w:val="97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35">
    <w:name w:val="Balloon Text"/>
    <w:basedOn w:val="976"/>
    <w:link w:val="1036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1036" w:customStyle="1">
    <w:name w:val="Текст выноски Знак"/>
    <w:basedOn w:val="977"/>
    <w:link w:val="1035"/>
    <w:uiPriority w:val="99"/>
    <w:semiHidden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login.consultant.ru/link/?req=doc&amp;base=LAW&amp;n=475049&amp;dst=100288&amp;field=134&amp;date=24.05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9C581-C82E-420D-A244-864E92CE2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20.12.2021_56201-ˆ˝_14.pdf</dc:title>
  <dc:creator>petrov14</dc:creator>
  <cp:revision>4</cp:revision>
  <dcterms:created xsi:type="dcterms:W3CDTF">2024-08-09T08:04:00Z</dcterms:created>
  <dcterms:modified xsi:type="dcterms:W3CDTF">2024-08-19T08:20:16Z</dcterms:modified>
</cp:coreProperties>
</file>