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9600" cy="756285"/>
                <wp:effectExtent l="0" t="0" r="0" b="5715"/>
                <wp:docPr id="1" name="Рисунок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62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00pt;height:59.55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</w:p>
    <w:p>
      <w:pPr>
        <w:jc w:val="center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b/>
          <w:color w:val="auto"/>
          <w:sz w:val="24"/>
        </w:rPr>
      </w:pPr>
      <w:r>
        <w:rPr>
          <w:b/>
          <w:color w:val="auto"/>
          <w:sz w:val="24"/>
        </w:rPr>
        <w:t xml:space="preserve">от 28.08.2024                                                                                    </w:t>
      </w:r>
      <w:r>
        <w:rPr>
          <w:b/>
          <w:color w:val="auto"/>
          <w:sz w:val="24"/>
        </w:rPr>
        <w:t xml:space="preserve">                     </w:t>
      </w:r>
      <w:r>
        <w:rPr>
          <w:b/>
          <w:color w:val="auto"/>
          <w:sz w:val="24"/>
        </w:rPr>
        <w:t xml:space="preserve">              № 1325</w:t>
      </w:r>
      <w:r>
        <w:rPr>
          <w:b/>
          <w:color w:val="auto"/>
          <w:sz w:val="24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4"/>
        </w:rPr>
        <w:t xml:space="preserve">п.г.т. Никель</w:t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</w:p>
    <w:p>
      <w:pPr>
        <w:jc w:val="center"/>
        <w:widowControl w:val="off"/>
        <w:rPr>
          <w:b/>
          <w:color w:val="auto"/>
        </w:rPr>
      </w:pPr>
      <w:r>
        <w:rPr>
          <w:b/>
          <w:color w:val="auto"/>
        </w:rPr>
      </w:r>
      <w:r>
        <w:rPr>
          <w:b/>
          <w:color w:val="auto"/>
        </w:rPr>
      </w:r>
    </w:p>
    <w:p>
      <w:pPr>
        <w:pStyle w:val="626"/>
        <w:ind w:firstLine="0"/>
        <w:jc w:val="center"/>
        <w:keepNext w:val="0"/>
        <w:widowControl w:val="off"/>
        <w:rPr>
          <w:b/>
          <w:bCs/>
          <w:color w:val="auto"/>
          <w:sz w:val="20"/>
        </w:rPr>
      </w:pPr>
      <w:r>
        <w:rPr>
          <w:b/>
          <w:bCs/>
          <w:color w:val="auto"/>
          <w:sz w:val="20"/>
        </w:rPr>
        <w:t xml:space="preserve">Об утверждении </w:t>
      </w:r>
      <w:r>
        <w:rPr>
          <w:b/>
          <w:bCs/>
          <w:color w:val="auto"/>
          <w:sz w:val="20"/>
        </w:rPr>
        <w:t xml:space="preserve">П</w:t>
      </w:r>
      <w:r>
        <w:rPr>
          <w:b/>
          <w:bCs/>
          <w:color w:val="auto"/>
          <w:sz w:val="20"/>
        </w:rPr>
        <w:t xml:space="preserve">орядка осуществления ведомственного контроля </w:t>
      </w:r>
      <w:r>
        <w:rPr>
          <w:b/>
          <w:bCs/>
          <w:color w:val="auto"/>
          <w:sz w:val="20"/>
        </w:rPr>
      </w:r>
    </w:p>
    <w:p>
      <w:pPr>
        <w:pStyle w:val="626"/>
        <w:ind w:firstLine="0"/>
        <w:jc w:val="center"/>
        <w:keepNext w:val="0"/>
        <w:widowControl w:val="off"/>
        <w:rPr>
          <w:color w:val="auto"/>
          <w:sz w:val="20"/>
        </w:rPr>
      </w:pPr>
      <w:r>
        <w:rPr>
          <w:b/>
          <w:bCs/>
          <w:color w:val="auto"/>
          <w:sz w:val="20"/>
        </w:rPr>
        <w:t xml:space="preserve">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Печенгского муниципального округа</w:t>
      </w:r>
      <w:r>
        <w:rPr>
          <w:color w:val="auto"/>
          <w:sz w:val="20"/>
        </w:rPr>
      </w:r>
      <w:r>
        <w:rPr>
          <w:color w:val="auto"/>
        </w:rPr>
      </w:r>
      <w:r>
        <w:rPr>
          <w:color w:val="auto"/>
        </w:rPr>
      </w:r>
      <w:r>
        <w:rPr>
          <w:color w:val="auto"/>
          <w:sz w:val="20"/>
        </w:rPr>
      </w:r>
    </w:p>
    <w:p>
      <w:r/>
      <w:r/>
    </w:p>
    <w:p>
      <w:r/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В соответствии со </w:t>
      </w:r>
      <w:r>
        <w:t xml:space="preserve">статьей 100</w:t>
      </w:r>
      <w:r>
        <w:t xml:space="preserve"> Федерального закона от 05.04.2013 </w:t>
      </w:r>
      <w:r>
        <w:t xml:space="preserve">№</w:t>
      </w:r>
      <w:r>
        <w:t xml:space="preserve"> 44</w:t>
      </w:r>
      <w:r>
        <w:t xml:space="preserve">–</w:t>
      </w:r>
      <w:r>
        <w:t xml:space="preserve">ФЗ </w:t>
      </w:r>
      <w:r>
        <w:t xml:space="preserve">«</w:t>
      </w:r>
      <w:r>
        <w:t xml:space="preserve">О контрактной системе в сфере закупок товаров, работ, услуг для обеспечения госуд</w:t>
      </w:r>
      <w:r>
        <w:t xml:space="preserve">арственных и муниципальных нужд»</w:t>
      </w:r>
      <w:r>
        <w:t xml:space="preserve">,</w:t>
      </w:r>
      <w:r/>
    </w:p>
    <w:p>
      <w:pPr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ПОСТАНОВЛЯЮ:</w:t>
      </w:r>
      <w:r>
        <w:rPr>
          <w:b/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1.</w:t>
      </w:r>
      <w:r>
        <w:t xml:space="preserve"> Утвердить прилагаемый </w:t>
      </w:r>
      <w:r>
        <w:t xml:space="preserve">Порядок осуществления ведомственного </w:t>
      </w:r>
      <w:r>
        <w:t xml:space="preserve">контроля за</w:t>
      </w:r>
      <w:r>
        <w:t xml:space="preserve">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Печенгского муниципального округа, согласно приложению.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2</w:t>
      </w:r>
      <w:r>
        <w:t xml:space="preserve">. Признать утратившим силу постановление администрации Печенгск</w:t>
      </w:r>
      <w:r>
        <w:t xml:space="preserve">ого муниципального округа от 08.06.</w:t>
      </w:r>
      <w:r>
        <w:t xml:space="preserve">2021 №</w:t>
      </w:r>
      <w:r>
        <w:t xml:space="preserve"> </w:t>
      </w:r>
      <w:r>
        <w:t xml:space="preserve">536 «</w:t>
      </w:r>
      <w:r>
        <w:t xml:space="preserve">О</w:t>
      </w:r>
      <w:r>
        <w:t xml:space="preserve">б утверждении порядка осуществления ведомственного </w:t>
      </w:r>
      <w:r>
        <w:t xml:space="preserve">контроля за</w:t>
      </w:r>
      <w:r>
        <w:t xml:space="preserve">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Печенгского муниципального округа».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3</w:t>
      </w:r>
      <w:r>
        <w:t xml:space="preserve">. Настоящее постановление вступает в силу после его опубликования в газете «Печенга»</w:t>
      </w:r>
      <w:r>
        <w:t xml:space="preserve">.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4</w:t>
      </w:r>
      <w:r>
        <w:t xml:space="preserve">. Настоящее постановление подлежит размещению на официальном сайте Печенгского муниципального округа </w:t>
      </w:r>
      <w:r>
        <w:t xml:space="preserve">https://pechengamr.gov</w:t>
      </w:r>
      <w:r>
        <w:t xml:space="preserve">–</w:t>
      </w:r>
      <w:r>
        <w:t xml:space="preserve">murman.ru/</w:t>
      </w:r>
      <w:r>
        <w:t xml:space="preserve">.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5</w:t>
      </w:r>
      <w:r>
        <w:t xml:space="preserve">. </w:t>
      </w:r>
      <w:r>
        <w:t xml:space="preserve">Контроль за</w:t>
      </w:r>
      <w:r>
        <w:t xml:space="preserve"> исполнением настоящего постановления возложить на </w:t>
      </w:r>
      <w:r>
        <w:t xml:space="preserve">заместителя главы Печенгского муниципального округа по экономике и финансам Ахметову М.Ю.</w:t>
      </w:r>
      <w:r/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Глава Печенгского муниципального округа</w:t>
      </w:r>
      <w:r>
        <w:rPr>
          <w:color w:val="auto"/>
          <w:sz w:val="24"/>
          <w:szCs w:val="24"/>
        </w:rPr>
        <w:tab/>
        <w:t xml:space="preserve">                             </w:t>
      </w:r>
      <w:r>
        <w:rPr>
          <w:color w:val="auto"/>
          <w:sz w:val="24"/>
          <w:szCs w:val="24"/>
        </w:rPr>
        <w:t xml:space="preserve">              </w:t>
      </w:r>
      <w:r>
        <w:rPr>
          <w:color w:val="auto"/>
          <w:sz w:val="24"/>
          <w:szCs w:val="24"/>
        </w:rPr>
        <w:t xml:space="preserve">    </w:t>
      </w:r>
      <w:r>
        <w:rPr>
          <w:color w:val="auto"/>
          <w:sz w:val="24"/>
          <w:szCs w:val="24"/>
        </w:rPr>
        <w:t xml:space="preserve">А.В. Кузнецов</w:t>
      </w:r>
      <w:r>
        <w:rPr>
          <w:color w:val="auto"/>
          <w:sz w:val="24"/>
          <w:szCs w:val="24"/>
        </w:rPr>
      </w:r>
    </w:p>
    <w:p>
      <w:pPr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bCs/>
          <w:i w:val="0"/>
          <w:iCs w:val="0"/>
          <w:color w:val="auto"/>
          <w:highlight w:val="none"/>
        </w:rPr>
      </w:pPr>
      <w:r>
        <w:rPr>
          <w:i w:val="0"/>
          <w:iCs w:val="0"/>
          <w:color w:val="auto"/>
        </w:rPr>
        <w:t xml:space="preserve">Шашмурина Е. С.</w:t>
      </w:r>
      <w:r>
        <w:rPr>
          <w:i w:val="0"/>
          <w:iCs w:val="0"/>
          <w:color w:val="auto"/>
        </w:rPr>
        <w:t xml:space="preserve">, </w:t>
      </w:r>
      <w:r>
        <w:rPr>
          <w:i w:val="0"/>
          <w:iCs w:val="0"/>
          <w:color w:val="auto"/>
        </w:rPr>
        <w:t xml:space="preserve">50425</w:t>
      </w:r>
      <w:r>
        <w:rPr>
          <w:bCs/>
          <w:i w:val="0"/>
          <w:iCs w:val="0"/>
          <w:color w:val="auto"/>
          <w:highlight w:val="none"/>
        </w:rPr>
      </w:r>
      <w:r/>
      <w:r/>
      <w:r>
        <w:rPr>
          <w:bCs/>
          <w:i w:val="0"/>
          <w:iCs w:val="0"/>
          <w:color w:val="auto"/>
          <w:highlight w:val="none"/>
        </w:rPr>
      </w:r>
      <w:r/>
      <w:r/>
      <w:r>
        <w:rPr>
          <w:bCs/>
          <w:i w:val="0"/>
          <w:iCs w:val="0"/>
          <w:color w:val="auto"/>
          <w:highlight w:val="none"/>
        </w:rPr>
      </w:r>
    </w:p>
    <w:p>
      <w:pPr>
        <w:jc w:val="right"/>
      </w:pPr>
      <w:r>
        <w:t xml:space="preserve">Приложение</w:t>
      </w:r>
      <w:r/>
    </w:p>
    <w:p>
      <w:pPr>
        <w:jc w:val="right"/>
      </w:pPr>
      <w:r>
        <w:t xml:space="preserve">к </w:t>
      </w:r>
      <w:r>
        <w:t xml:space="preserve">постановлени</w:t>
      </w:r>
      <w:r>
        <w:t xml:space="preserve">ю</w:t>
      </w:r>
      <w:r/>
    </w:p>
    <w:p>
      <w:pPr>
        <w:jc w:val="right"/>
      </w:pPr>
      <w:r>
        <w:t xml:space="preserve">администрации Печенгского муниципального округа</w:t>
      </w:r>
      <w:r/>
    </w:p>
    <w:p>
      <w:pPr>
        <w:jc w:val="right"/>
      </w:pPr>
      <w:r>
        <w:t xml:space="preserve">от 28.08.2024 </w:t>
      </w:r>
      <w:r>
        <w:t xml:space="preserve">N 1325</w:t>
      </w:r>
      <w:r/>
    </w:p>
    <w:p>
      <w:pPr>
        <w:pStyle w:val="635"/>
        <w:jc w:val="center"/>
        <w:spacing w:before="0" w:beforeAutospacing="0" w:after="0" w:afterAutospacing="0"/>
      </w:pPr>
      <w:r/>
      <w:r/>
    </w:p>
    <w:p>
      <w:pPr>
        <w:pStyle w:val="635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ПОРЯДОК</w:t>
      </w:r>
      <w:r>
        <w:rPr>
          <w:b/>
        </w:rPr>
      </w:r>
    </w:p>
    <w:p>
      <w:pPr>
        <w:pStyle w:val="635"/>
        <w:jc w:val="center"/>
        <w:spacing w:before="0" w:beforeAutospacing="0" w:after="0" w:afterAutospacing="0"/>
        <w:rPr>
          <w:b/>
          <w:bCs/>
        </w:rPr>
      </w:pPr>
      <w:r>
        <w:rPr>
          <w:b/>
        </w:rPr>
        <w:t xml:space="preserve">осуществления ведомственного </w:t>
      </w:r>
      <w:r>
        <w:rPr>
          <w:b/>
        </w:rPr>
        <w:t xml:space="preserve">контроля за</w:t>
      </w:r>
      <w:r>
        <w:rPr>
          <w:b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Печенгского муниципального округа</w:t>
      </w:r>
      <w:r>
        <w:rPr>
          <w:b/>
          <w:bCs/>
        </w:rPr>
      </w:r>
    </w:p>
    <w:p>
      <w:pPr>
        <w:pStyle w:val="635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35"/>
        <w:jc w:val="center"/>
        <w:spacing w:before="0" w:beforeAutospacing="0" w:after="0" w:afterAutospacing="0"/>
      </w:pPr>
      <w:r>
        <w:rPr>
          <w:b/>
          <w:bCs/>
        </w:rPr>
        <w:t xml:space="preserve">1. Общие положения</w:t>
      </w:r>
      <w:r/>
    </w:p>
    <w:p>
      <w:pPr>
        <w:pStyle w:val="635"/>
        <w:jc w:val="both"/>
        <w:spacing w:before="0" w:beforeAutospacing="0" w:after="0" w:afterAutospacing="0"/>
      </w:pPr>
      <w:r>
        <w:t xml:space="preserve"> 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1.1. Настоящий Порядок устанавливает правила осуществления</w:t>
      </w:r>
      <w:r>
        <w:t xml:space="preserve"> </w:t>
      </w:r>
      <w:r>
        <w:t xml:space="preserve">а</w:t>
      </w:r>
      <w:r>
        <w:t xml:space="preserve">дминистрацией </w:t>
      </w:r>
      <w:r>
        <w:t xml:space="preserve">Печенгск</w:t>
      </w:r>
      <w:r>
        <w:t xml:space="preserve">ого</w:t>
      </w:r>
      <w:r>
        <w:t xml:space="preserve"> муниципальн</w:t>
      </w:r>
      <w:r>
        <w:t xml:space="preserve">ого</w:t>
      </w:r>
      <w:r>
        <w:t xml:space="preserve"> округ</w:t>
      </w:r>
      <w:r>
        <w:t xml:space="preserve">а</w:t>
      </w:r>
      <w:r>
        <w:t xml:space="preserve"> (далее </w:t>
      </w:r>
      <w:r>
        <w:t xml:space="preserve">–</w:t>
      </w:r>
      <w:r>
        <w:t xml:space="preserve"> </w:t>
      </w:r>
      <w:r>
        <w:t xml:space="preserve">а</w:t>
      </w:r>
      <w:r>
        <w:t xml:space="preserve">дминистрация, </w:t>
      </w:r>
      <w:r>
        <w:t xml:space="preserve">орган ведомственного контроля) ведомственного </w:t>
      </w:r>
      <w:r>
        <w:t xml:space="preserve">контроля за</w:t>
      </w:r>
      <w:r>
        <w:t xml:space="preserve">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</w:t>
      </w:r>
      <w:r>
        <w:t xml:space="preserve"> </w:t>
      </w:r>
      <w:r>
        <w:t xml:space="preserve">(далее – законодательство в сфере закупок)</w:t>
      </w:r>
      <w:r>
        <w:t xml:space="preserve"> в отношении</w:t>
      </w:r>
      <w:r>
        <w:t xml:space="preserve"> подведомственных </w:t>
      </w:r>
      <w:r>
        <w:t xml:space="preserve">ей</w:t>
      </w:r>
      <w:r>
        <w:t xml:space="preserve"> заказчиков.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1.</w:t>
      </w:r>
      <w:r>
        <w:t xml:space="preserve">2</w:t>
      </w:r>
      <w:r>
        <w:t xml:space="preserve">. </w:t>
      </w:r>
      <w:r>
        <w:t xml:space="preserve">Предметом ведомственного контроля является соблюдение требований законодательства в сфере закупок </w:t>
      </w:r>
      <w:r>
        <w:t xml:space="preserve">подведомственными </w:t>
      </w:r>
      <w:r>
        <w:t xml:space="preserve">муниципальными</w:t>
      </w:r>
      <w:r>
        <w:t xml:space="preserve"> казенными учреждениями, </w:t>
      </w:r>
      <w:r>
        <w:t xml:space="preserve">муниципальными</w:t>
      </w:r>
      <w:r>
        <w:t xml:space="preserve"> бюджетными учреждениями</w:t>
      </w:r>
      <w:r>
        <w:t xml:space="preserve"> и муниципальными автономными учреждениями</w:t>
      </w:r>
      <w:r>
        <w:t xml:space="preserve">, в отношении которых </w:t>
      </w:r>
      <w:r>
        <w:t xml:space="preserve">а</w:t>
      </w:r>
      <w:r>
        <w:t xml:space="preserve">дминистрация</w:t>
      </w:r>
      <w:r>
        <w:t xml:space="preserve"> осуществля</w:t>
      </w:r>
      <w:r>
        <w:t xml:space="preserve">ет</w:t>
      </w:r>
      <w:r>
        <w:t xml:space="preserve"> функции и полномочия учредителя, </w:t>
      </w:r>
      <w:r>
        <w:t xml:space="preserve">муниципальными</w:t>
      </w:r>
      <w:r>
        <w:t xml:space="preserve"> унитарными</w:t>
      </w:r>
      <w:r>
        <w:t xml:space="preserve"> предприятиями и муниципальными </w:t>
      </w:r>
      <w:r>
        <w:t xml:space="preserve">казенными </w:t>
      </w:r>
      <w:r>
        <w:t xml:space="preserve">предприятиями</w:t>
      </w:r>
      <w:r>
        <w:t xml:space="preserve">,</w:t>
      </w:r>
      <w:r>
        <w:t xml:space="preserve"> </w:t>
      </w:r>
      <w:r>
        <w:t xml:space="preserve">в соответствии с требованиями Федерального </w:t>
      </w:r>
      <w:r>
        <w:t xml:space="preserve">закона</w:t>
      </w:r>
      <w:r>
        <w:t xml:space="preserve"> от 05.04.2013 </w:t>
      </w:r>
      <w:r>
        <w:t xml:space="preserve">№</w:t>
      </w:r>
      <w:r>
        <w:t xml:space="preserve"> 44</w:t>
      </w:r>
      <w:r>
        <w:t xml:space="preserve">–</w:t>
      </w:r>
      <w:r>
        <w:t xml:space="preserve">ФЗ </w:t>
      </w:r>
      <w:r>
        <w:t xml:space="preserve">«</w:t>
      </w:r>
      <w:r>
        <w:t xml:space="preserve">О контрактной системе в сфере закупок товаров, работ, услуг для обеспечения государственных и муниципальных</w:t>
      </w:r>
      <w:r>
        <w:t xml:space="preserve"> нужд</w:t>
      </w:r>
      <w:r>
        <w:t xml:space="preserve">»</w:t>
      </w:r>
      <w:r>
        <w:t xml:space="preserve"> (далее подведомственные заказчики, Федеральный </w:t>
      </w:r>
      <w:r>
        <w:t xml:space="preserve">закон</w:t>
      </w:r>
      <w:r>
        <w:t xml:space="preserve"> </w:t>
      </w:r>
      <w:r>
        <w:t xml:space="preserve">№</w:t>
      </w:r>
      <w:r>
        <w:t xml:space="preserve"> 44</w:t>
      </w:r>
      <w:r>
        <w:t xml:space="preserve">–</w:t>
      </w:r>
      <w:r>
        <w:t xml:space="preserve">ФЗ), в том числе их контрактными службами, контрактными управляющими, комиссиями по осуществлению закупок и их членами, уполномоченными учреждениями.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1.3.</w:t>
      </w:r>
      <w:r>
        <w:t xml:space="preserve"> Органом ведомственного контроля определяется перечень должностных лиц органа ведомственного контроля</w:t>
      </w:r>
      <w:r>
        <w:t xml:space="preserve">, уполномоченных на осуществления ведомственного контроля.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/>
      <w:bookmarkStart w:id="0" w:name="p9"/>
      <w:r/>
      <w:bookmarkEnd w:id="0"/>
      <w:r>
        <w:t xml:space="preserve">1.</w:t>
      </w:r>
      <w:r>
        <w:t xml:space="preserve">4</w:t>
      </w:r>
      <w:r>
        <w:t xml:space="preserve">. Основными задачами ведомственного контроля в сфере закупок являются: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о</w:t>
      </w:r>
      <w:r>
        <w:t xml:space="preserve">беспечение соблюдения требований законодательства в сфере закупок при осуществлении закупок для нужд </w:t>
      </w:r>
      <w:r>
        <w:t xml:space="preserve">Печенгского муниципального округа</w:t>
      </w:r>
      <w:r>
        <w:t xml:space="preserve">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в</w:t>
      </w:r>
      <w:r>
        <w:t xml:space="preserve">ыявление нарушений, допущенных при принятии решений и совершении действий (бездействия) в сфере закупок, своевременность и полнота у</w:t>
      </w:r>
      <w:r>
        <w:t xml:space="preserve">странения выявленных нарушений;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в</w:t>
      </w:r>
      <w:r>
        <w:t xml:space="preserve">ыявление причин и условий, способствующих принятию не соответствующих требованиям законодательства в сфере закупок решений, совершению неправомерных действий (бездействия) в сфере закупок. </w:t>
      </w:r>
      <w:r/>
    </w:p>
    <w:p>
      <w:pPr>
        <w:pStyle w:val="639"/>
        <w:ind w:firstLine="709"/>
        <w:jc w:val="both"/>
      </w:pPr>
      <w:r>
        <w:t xml:space="preserve">1.</w:t>
      </w:r>
      <w:r>
        <w:t xml:space="preserve">5</w:t>
      </w:r>
      <w:r>
        <w:t xml:space="preserve">. </w:t>
      </w:r>
      <w:r>
        <w:t xml:space="preserve">Под ведомственным контролем понимается осуществление контрольных мероприятий в отношении объекта контроля, в ходе которых проверяется</w:t>
      </w:r>
      <w:r>
        <w:t xml:space="preserve">: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и</w:t>
      </w:r>
      <w:r>
        <w:t xml:space="preserve">сполнени</w:t>
      </w:r>
      <w:r>
        <w:t xml:space="preserve">е</w:t>
      </w:r>
      <w:r>
        <w:t xml:space="preserve"> установленных законодательством в сфере заку</w:t>
      </w:r>
      <w:r>
        <w:t xml:space="preserve">пок требований по планированию;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с</w:t>
      </w:r>
      <w:r>
        <w:t xml:space="preserve">воевременност</w:t>
      </w:r>
      <w:r>
        <w:t xml:space="preserve">ь</w:t>
      </w:r>
      <w:r>
        <w:t xml:space="preserve"> размещения в единой информационной системе в сфере закупок сведений, предусмотренных зак</w:t>
      </w:r>
      <w:r>
        <w:t xml:space="preserve">онодательством в сфере закупок;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с</w:t>
      </w:r>
      <w:r>
        <w:t xml:space="preserve">облюдени</w:t>
      </w:r>
      <w:r>
        <w:t xml:space="preserve">е</w:t>
      </w:r>
      <w:r>
        <w:t xml:space="preserve"> прави</w:t>
      </w:r>
      <w:r>
        <w:t xml:space="preserve">л нормирования в сфере закупок;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п</w:t>
      </w:r>
      <w:r>
        <w:t xml:space="preserve">равильност</w:t>
      </w:r>
      <w:r>
        <w:t xml:space="preserve">ь</w:t>
      </w:r>
      <w:r>
        <w:t xml:space="preserve"> определения и обоснования</w:t>
      </w:r>
      <w:r>
        <w:t xml:space="preserve"> </w:t>
      </w:r>
      <w:r>
        <w:t xml:space="preserve">начальной (максимальной) цены контракта, цены контракта, заключаемого с единственным поставщиком (подрядчиком, </w:t>
      </w:r>
      <w:r>
        <w:t xml:space="preserve">исполнителем)</w:t>
      </w:r>
      <w:r>
        <w:t xml:space="preserve">, начальной цены единицы товара, работы, услуги</w:t>
      </w:r>
      <w:r>
        <w:t xml:space="preserve">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с</w:t>
      </w:r>
      <w:r>
        <w:t xml:space="preserve">облюдени</w:t>
      </w:r>
      <w:r>
        <w:t xml:space="preserve">е</w:t>
      </w:r>
      <w:r>
        <w:t xml:space="preserve"> требований в отношении предоставления преимуществ учреждениям и предприятиям уголовно</w:t>
      </w:r>
      <w:r>
        <w:t xml:space="preserve">–</w:t>
      </w:r>
      <w:r>
        <w:t xml:space="preserve">исполнительной системы, организациям инвалидов в отношении предлагаемой ими цены контракта, суммы це</w:t>
      </w:r>
      <w:r>
        <w:t xml:space="preserve">н единиц товара, работы, услуги;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с</w:t>
      </w:r>
      <w:r>
        <w:t xml:space="preserve">облюдени</w:t>
      </w:r>
      <w:r>
        <w:t xml:space="preserve">е</w:t>
      </w:r>
      <w:r>
        <w:t xml:space="preserve"> требований, касающихся участия в закупках субъектов малого предпринимательства, социально ориентирова</w:t>
      </w:r>
      <w:r>
        <w:t xml:space="preserve">нных некоммерческих организаций;</w:t>
      </w:r>
      <w:r>
        <w:t xml:space="preserve">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с</w:t>
      </w:r>
      <w:r>
        <w:t xml:space="preserve">облюдени</w:t>
      </w:r>
      <w:r>
        <w:t xml:space="preserve">е</w:t>
      </w:r>
      <w:r>
        <w:t xml:space="preserve"> предусмотренных Федеральным </w:t>
      </w:r>
      <w:r>
        <w:t xml:space="preserve">законом</w:t>
      </w:r>
      <w:r>
        <w:t xml:space="preserve"> </w:t>
      </w:r>
      <w:r>
        <w:t xml:space="preserve">№</w:t>
      </w:r>
      <w:r>
        <w:t xml:space="preserve"> 44</w:t>
      </w:r>
      <w:r>
        <w:t xml:space="preserve">–</w:t>
      </w:r>
      <w:r>
        <w:t xml:space="preserve">ФЗ требований к исполнению, изменению контракта, а также соблюдения условий контракта, в том числе в части соответствия поставленного товара, выполненной работы (ее результата) или оказ</w:t>
      </w:r>
      <w:r>
        <w:t xml:space="preserve">анной услуги условиям контракта;</w:t>
      </w:r>
      <w:r>
        <w:t xml:space="preserve">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с</w:t>
      </w:r>
      <w:r>
        <w:t xml:space="preserve">оответстви</w:t>
      </w:r>
      <w:r>
        <w:t xml:space="preserve">е</w:t>
      </w:r>
      <w:r>
        <w:t xml:space="preserve"> использования поставленных товаров, выполненных работ (их результата) и оказанных усл</w:t>
      </w:r>
      <w:r>
        <w:t xml:space="preserve">уг целям осуществления закупки;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о</w:t>
      </w:r>
      <w:r>
        <w:t xml:space="preserve">боснованност</w:t>
      </w:r>
      <w:r>
        <w:t xml:space="preserve">ь</w:t>
      </w:r>
      <w:r>
        <w:t xml:space="preserve"> осуществления закупки у единственного постав</w:t>
      </w:r>
      <w:r>
        <w:t xml:space="preserve">щика (подрядчика, исполнителя);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с</w:t>
      </w:r>
      <w:r>
        <w:t xml:space="preserve">облюдени</w:t>
      </w:r>
      <w:r>
        <w:t xml:space="preserve">е</w:t>
      </w:r>
      <w:r>
        <w:t xml:space="preserve"> требований в части применения типовых контракт</w:t>
      </w:r>
      <w:r>
        <w:t xml:space="preserve">ов, типовых условий контрактов;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с</w:t>
      </w:r>
      <w:r>
        <w:t xml:space="preserve">облюдени</w:t>
      </w:r>
      <w:r>
        <w:t xml:space="preserve">е</w:t>
      </w:r>
      <w:r>
        <w:t xml:space="preserve"> установленных контрактом порядка и сроков осуществления приемки результатов исполнения контракта, сроков исполнения обязанностей по оплате поставленного товара, выполненной работы, оказанной услуги, отдельн</w:t>
      </w:r>
      <w:r>
        <w:t xml:space="preserve">ых этапов исполнения контракта;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с</w:t>
      </w:r>
      <w:r>
        <w:t xml:space="preserve">облюдени</w:t>
      </w:r>
      <w:r>
        <w:t xml:space="preserve">е</w:t>
      </w:r>
      <w:r>
        <w:t xml:space="preserve"> ограничений и запретов, установленных зак</w:t>
      </w:r>
      <w:r>
        <w:t xml:space="preserve">онодательством в сфере закупок;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п</w:t>
      </w:r>
      <w:r>
        <w:t xml:space="preserve">рименени</w:t>
      </w:r>
      <w:r>
        <w:t xml:space="preserve">е</w:t>
      </w:r>
      <w:r>
        <w:t xml:space="preserve"> заказчиком мер ответственности и совершения иных действий в случае нарушения поставщиком (подрядчиком, и</w:t>
      </w:r>
      <w:r>
        <w:t xml:space="preserve">сполнителем) условий контракта;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с</w:t>
      </w:r>
      <w:r>
        <w:t xml:space="preserve">воевременност</w:t>
      </w:r>
      <w:r>
        <w:t xml:space="preserve">ь</w:t>
      </w:r>
      <w:r>
        <w:t xml:space="preserve">, полноты и достоверности отражения в документах учета поставленного товара, выполненной работы (ее результата) или оказанной услуги. </w:t>
      </w:r>
      <w:r/>
    </w:p>
    <w:p>
      <w:pPr>
        <w:pStyle w:val="635"/>
        <w:ind w:firstLine="709"/>
        <w:jc w:val="both"/>
        <w:spacing w:before="0" w:beforeAutospacing="0" w:after="0" w:afterAutospacing="0"/>
        <w:tabs>
          <w:tab w:val="left" w:pos="284" w:leader="none"/>
        </w:tabs>
      </w:pPr>
      <w:r/>
      <w:r/>
    </w:p>
    <w:p>
      <w:pPr>
        <w:pStyle w:val="635"/>
        <w:ind w:firstLine="709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2. </w:t>
      </w:r>
      <w:r>
        <w:rPr>
          <w:b/>
        </w:rPr>
        <w:t xml:space="preserve">Виды</w:t>
      </w:r>
      <w:r>
        <w:rPr>
          <w:b/>
        </w:rPr>
        <w:t xml:space="preserve">, формы, </w:t>
      </w:r>
      <w:r>
        <w:rPr>
          <w:b/>
        </w:rPr>
        <w:t xml:space="preserve">методы</w:t>
      </w:r>
      <w:r>
        <w:rPr>
          <w:b/>
        </w:rPr>
        <w:t xml:space="preserve"> и способы проведения ведомственного контроля в сфере закупок</w:t>
      </w:r>
      <w:r>
        <w:rPr>
          <w:b/>
        </w:rPr>
      </w:r>
    </w:p>
    <w:p>
      <w:pPr>
        <w:pStyle w:val="635"/>
        <w:ind w:firstLine="709"/>
        <w:jc w:val="center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</w:p>
    <w:p>
      <w:pPr>
        <w:pStyle w:val="639"/>
        <w:ind w:firstLine="709"/>
        <w:jc w:val="both"/>
      </w:pPr>
      <w:r>
        <w:t xml:space="preserve">2</w:t>
      </w:r>
      <w:r>
        <w:t xml:space="preserve">.</w:t>
      </w:r>
      <w:r>
        <w:t xml:space="preserve">1</w:t>
      </w:r>
      <w:r>
        <w:t xml:space="preserve">. Ведомственный контроль в сфере закупок осуществляется </w:t>
      </w:r>
      <w:r>
        <w:t xml:space="preserve">контрольно</w:t>
      </w:r>
      <w:r>
        <w:t xml:space="preserve">-</w:t>
      </w:r>
      <w:r>
        <w:t xml:space="preserve">ревизионным отделом</w:t>
      </w:r>
      <w:r>
        <w:t xml:space="preserve"> путем проведения плановых и внеплановых проверок подведомственных заказчиков (вид проверки).</w:t>
      </w:r>
      <w:r/>
    </w:p>
    <w:p>
      <w:pPr>
        <w:pStyle w:val="639"/>
        <w:ind w:firstLine="709"/>
        <w:jc w:val="both"/>
      </w:pPr>
      <w:r>
        <w:t xml:space="preserve">2.1.1.</w:t>
      </w:r>
      <w:r>
        <w:t xml:space="preserve"> </w:t>
      </w:r>
      <w:r>
        <w:t xml:space="preserve">Плановые проверки осуществляются на основании плана проверок.</w:t>
      </w:r>
      <w:r/>
    </w:p>
    <w:p>
      <w:pPr>
        <w:pStyle w:val="639"/>
        <w:ind w:firstLine="709"/>
        <w:jc w:val="both"/>
      </w:pPr>
      <w:r/>
      <w:bookmarkStart w:id="1" w:name="Par70"/>
      <w:r/>
      <w:bookmarkEnd w:id="1"/>
      <w:r>
        <w:t xml:space="preserve">2.</w:t>
      </w:r>
      <w:r>
        <w:t xml:space="preserve">1</w:t>
      </w:r>
      <w:r>
        <w:t xml:space="preserve">.</w:t>
      </w:r>
      <w:r>
        <w:t xml:space="preserve">2.</w:t>
      </w:r>
      <w:r>
        <w:t xml:space="preserve"> </w:t>
      </w:r>
      <w:r>
        <w:t xml:space="preserve">Внеплановые проверки осуществляются </w:t>
      </w:r>
      <w:r>
        <w:t xml:space="preserve">по решению</w:t>
      </w:r>
      <w:r>
        <w:t xml:space="preserve"> </w:t>
      </w:r>
      <w:r>
        <w:t xml:space="preserve">органа ведомственного контроля</w:t>
      </w:r>
      <w:r>
        <w:t xml:space="preserve">, принятого в связи с обращениями правоохранительных и надзорных органов, граждан и организаций, в том числе поступивших </w:t>
      </w:r>
      <w:r>
        <w:t xml:space="preserve">в рамках осуществления общественного контроля за соблюдением требований законодательства в сфере закупок, поступлением из иных источников (включая информационные системы) информации о нарушении подведомственными заказчиками законодательства в сфере закупок</w:t>
      </w:r>
      <w:r>
        <w:t xml:space="preserve">.</w:t>
      </w:r>
      <w:r/>
    </w:p>
    <w:p>
      <w:pPr>
        <w:pStyle w:val="639"/>
        <w:ind w:firstLine="709"/>
        <w:jc w:val="both"/>
      </w:pPr>
      <w:r>
        <w:t xml:space="preserve">2.2. Формы проведения ведомственного контроля:</w:t>
      </w:r>
      <w:r/>
    </w:p>
    <w:p>
      <w:pPr>
        <w:pStyle w:val="639"/>
        <w:ind w:firstLine="709"/>
        <w:jc w:val="both"/>
      </w:pPr>
      <w:r>
        <w:t xml:space="preserve">2.2.1. Камеральная проверка </w:t>
      </w:r>
      <w:r>
        <w:t xml:space="preserve">–</w:t>
      </w:r>
      <w:r>
        <w:t xml:space="preserve"> проверка, проводимая по месту нахождения </w:t>
      </w:r>
      <w:r>
        <w:t xml:space="preserve">контрольно – ревизионного отдела</w:t>
      </w:r>
      <w:r>
        <w:t xml:space="preserve"> на основании предоставляемых подведомственным заказчиком документов, информации, материалов и сведений, касающихся вопросов проверки.</w:t>
      </w:r>
      <w:r/>
    </w:p>
    <w:p>
      <w:pPr>
        <w:pStyle w:val="635"/>
        <w:ind w:firstLine="540"/>
        <w:jc w:val="both"/>
        <w:spacing w:before="0" w:beforeAutospacing="0" w:after="0" w:afterAutospacing="0"/>
      </w:pPr>
      <w:r>
        <w:t xml:space="preserve">Документы, необходимые для проведения проверки, представляются в </w:t>
      </w:r>
      <w:r>
        <w:t xml:space="preserve">контрольно </w:t>
      </w:r>
      <w:r>
        <w:t xml:space="preserve">–р</w:t>
      </w:r>
      <w:r>
        <w:t xml:space="preserve">евизионный отдел</w:t>
      </w:r>
      <w:r>
        <w:t xml:space="preserve"> в подлиннике или представляются их копии, заверенные уполномоченными должностными лицами подведомственных заказчиков. </w:t>
      </w:r>
      <w:r/>
    </w:p>
    <w:p>
      <w:pPr>
        <w:pStyle w:val="635"/>
        <w:ind w:firstLine="540"/>
        <w:jc w:val="both"/>
        <w:spacing w:before="0" w:beforeAutospacing="0" w:after="0" w:afterAutospacing="0"/>
      </w:pPr>
      <w:r>
        <w:t xml:space="preserve">Срок представления документов, информации, материалов и сведений устанавливается в запросе и исчисляется </w:t>
      </w:r>
      <w:r>
        <w:t xml:space="preserve">с даты получения</w:t>
      </w:r>
      <w:r>
        <w:t xml:space="preserve"> такого запроса подведомственным заказчиком. </w:t>
      </w:r>
      <w:r/>
    </w:p>
    <w:p>
      <w:pPr>
        <w:pStyle w:val="635"/>
        <w:ind w:firstLine="540"/>
        <w:jc w:val="both"/>
        <w:spacing w:before="0" w:beforeAutospacing="0" w:after="0" w:afterAutospacing="0"/>
      </w:pPr>
      <w:r>
        <w:t xml:space="preserve">В срок проведения камеральной проверки периоды времени </w:t>
      </w:r>
      <w:r>
        <w:t xml:space="preserve">с даты отправления</w:t>
      </w:r>
      <w:r>
        <w:t xml:space="preserve"> запроса до даты представления запрашиваемых документов, информации, материалов и сведений не засчитываются. </w:t>
      </w:r>
      <w:r/>
    </w:p>
    <w:p>
      <w:pPr>
        <w:pStyle w:val="635"/>
        <w:ind w:firstLine="540"/>
        <w:jc w:val="both"/>
        <w:spacing w:before="0" w:beforeAutospacing="0" w:after="0" w:afterAutospacing="0"/>
      </w:pPr>
      <w:r>
        <w:t xml:space="preserve">Информация, касающаяся вопросов проверки, также может быть получена из иных источников, в том числе автоматизированных информационных систем, официальных сайтов в информационно</w:t>
      </w:r>
      <w:r>
        <w:t xml:space="preserve">–</w:t>
      </w:r>
      <w:r>
        <w:t xml:space="preserve">телекоммуникационной сети Интернет. </w:t>
      </w:r>
      <w:r/>
    </w:p>
    <w:p>
      <w:pPr>
        <w:pStyle w:val="639"/>
        <w:ind w:firstLine="709"/>
        <w:jc w:val="both"/>
      </w:pPr>
      <w:r>
        <w:t xml:space="preserve">2.2.2. Выездная проверка </w:t>
      </w:r>
      <w:r>
        <w:t xml:space="preserve">–</w:t>
      </w:r>
      <w:r>
        <w:t xml:space="preserve"> проверка, проводимая по месту нахождения подведомственного заказчика или по месту фактического осуществлени</w:t>
      </w:r>
      <w:r>
        <w:t xml:space="preserve">я деятельности объекта контроля.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В ходе выездной проверки проводятся действия по документальному и фактическому изучению деятельности подведомственного заказчика. </w:t>
      </w:r>
      <w:r>
        <w:t xml:space="preserve">Действия по документальному изучению проводятся путем изучения документов о планировании и осуществлении закупок, финансовых, бухгалтерских, отчетных документов по исполнению контрактов и использованию поставленных товаров, результа</w:t>
      </w:r>
      <w:r>
        <w:t xml:space="preserve">тов выполненных работ и оказанных услуг, иных документов в сфере закупок, а также путем анализа и оценки полученной из них информации и сведений с учетом информации по письменным объяснениям, справкам и сведениям должностных лиц подведомственного заказчика</w:t>
      </w:r>
      <w:r>
        <w:t xml:space="preserve"> и т.п.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Действия по фактическому изучению проводятся путем осмотра, инвентаризации, наблюдения, пересчета, экспертизы, контрольных обмеров.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2.3. Выездная проверка может быть приостановлена на основании мотивированного обращения уполномоченных </w:t>
      </w:r>
      <w:r>
        <w:t xml:space="preserve">на осуществление проверки </w:t>
      </w:r>
      <w:r>
        <w:t xml:space="preserve">должностных лиц: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при отсутствии ил</w:t>
      </w:r>
      <w:r>
        <w:t xml:space="preserve">и неудовлетворительном состоянии бюджетного (бухгалтерского) учета у подведомственного заказчика на период восстановления им документов, необходимых для проведения выездной проверки, а также приведения в надлежащее состояние документов учета и отчетности;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на период исполнения запросов, направленных в соответствующие государственные органы, иные организации;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в случае непредставления подведомс</w:t>
      </w:r>
      <w:r>
        <w:t xml:space="preserve">твенным заказчиком запрашиваемых документов, материалов, информации и сведений или представления неполного комплекта истребуемых документов, материалов, информации и сведений и (или) при воспрепятствовании проведению проверки и (или) уклонении от проверки </w:t>
      </w:r>
      <w:r>
        <w:t xml:space="preserve">–</w:t>
      </w:r>
      <w:r>
        <w:t xml:space="preserve"> до представления запрашиваемых документов, материалов, информации и сведений, устранения причин, препятствующих проведению проверки;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при необходимости исследования поставленных товаров, результатов выполненных работ и оказанных услуг и (или) документов, находящихся не по месту нахождения подведомственного заказчика, </w:t>
      </w:r>
      <w:r>
        <w:t xml:space="preserve">–</w:t>
      </w:r>
      <w:r>
        <w:t xml:space="preserve"> на время, необходимое для исследования указанных поставленных товаров, результатов выполненных работ и оказанных услуг и (или) документов.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2.4. На время приостановления выездной проверки течение ее срока прерывается.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2.5. В течение двух рабочих дней со дня принятия решения о приостановлении проверки подведомственному заказчику направляется уведомление о приостановлении и причинах приостановления проведения проверки.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2.6. В течение трех рабочих дней со дня получения сведений об устранении фактов и обстоятельств, явившихся о</w:t>
      </w:r>
      <w:r>
        <w:t xml:space="preserve">снованиями приостановления проверки, органом ведомственного контроля принимается решение о возобновлении выездной проверки. Решение о возобновлении выездной проверки направляется подведомственному заказчику не позднее дня, следующего за днем его принятия.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2.7. </w:t>
      </w:r>
      <w:r>
        <w:t xml:space="preserve">Документы, оформляемые при назначении и проведении проверки, и их копии, подлежащие направлению подведомственному заказчику, в отношении которого назначена (проводится) проверка, вручаются руководителю (уполномоченному представител</w:t>
      </w:r>
      <w:r>
        <w:t xml:space="preserve">ю) подведомственного заказчика либо направляются подведомственному заказчику с уведомлением о вручении или иным способом, свидетельствующим о дате их получения, в том числе с применением факсимильной связи и (или) автоматизированных информационных систем. </w:t>
      </w:r>
      <w:r/>
    </w:p>
    <w:p>
      <w:pPr>
        <w:pStyle w:val="639"/>
        <w:ind w:firstLine="709"/>
        <w:jc w:val="both"/>
      </w:pPr>
      <w:r>
        <w:t xml:space="preserve">2.8. Методы проведения ведомственного контроля:</w:t>
      </w:r>
      <w:r/>
    </w:p>
    <w:p>
      <w:pPr>
        <w:pStyle w:val="639"/>
        <w:ind w:firstLine="709"/>
        <w:jc w:val="both"/>
      </w:pPr>
      <w:r>
        <w:t xml:space="preserve">–</w:t>
      </w:r>
      <w:r>
        <w:t xml:space="preserve"> проведение проверок тематического характера;</w:t>
      </w:r>
      <w:r/>
    </w:p>
    <w:p>
      <w:pPr>
        <w:pStyle w:val="639"/>
        <w:ind w:firstLine="709"/>
        <w:jc w:val="both"/>
      </w:pPr>
      <w:r>
        <w:t xml:space="preserve">–</w:t>
      </w:r>
      <w:r>
        <w:t xml:space="preserve"> проведение комплексных проверок.</w:t>
      </w:r>
      <w:r/>
    </w:p>
    <w:p>
      <w:pPr>
        <w:pStyle w:val="639"/>
        <w:ind w:firstLine="709"/>
        <w:jc w:val="both"/>
      </w:pPr>
      <w:r>
        <w:t xml:space="preserve">2.9. Способы проведения ведомственного контроля:</w:t>
      </w:r>
      <w:r/>
    </w:p>
    <w:p>
      <w:pPr>
        <w:pStyle w:val="639"/>
        <w:ind w:firstLine="709"/>
        <w:jc w:val="both"/>
      </w:pPr>
      <w:r>
        <w:t xml:space="preserve">–</w:t>
      </w:r>
      <w:r>
        <w:t xml:space="preserve"> сплошная проверка, при которой контрольные действия осуществляются в отношении каждой закупки подведомственного заказчика в проверяемом периоде;</w:t>
      </w:r>
      <w:r/>
    </w:p>
    <w:p>
      <w:pPr>
        <w:pStyle w:val="639"/>
        <w:ind w:firstLine="709"/>
        <w:jc w:val="both"/>
      </w:pPr>
      <w:r>
        <w:t xml:space="preserve">–</w:t>
      </w:r>
      <w:r>
        <w:t xml:space="preserve"> выборочная проверка, при которой контрольные действия осуществляются в отношении отдельной (отдельных) закупки (закупок) подведомственного заказчика в проверяемом периоде.</w:t>
      </w:r>
      <w:r/>
    </w:p>
    <w:p>
      <w:pPr>
        <w:pStyle w:val="639"/>
        <w:ind w:firstLine="709"/>
        <w:jc w:val="both"/>
      </w:pPr>
      <w:r/>
      <w:r/>
    </w:p>
    <w:p>
      <w:pPr>
        <w:pStyle w:val="639"/>
        <w:ind w:firstLine="709"/>
        <w:jc w:val="center"/>
        <w:rPr>
          <w:b/>
        </w:rPr>
      </w:pPr>
      <w:r>
        <w:rPr>
          <w:b/>
        </w:rPr>
        <w:t xml:space="preserve">3. Порядок планирования деятельности по осуществлению ведомственного контроля в сфере закупок</w:t>
      </w:r>
      <w:r>
        <w:rPr>
          <w:b/>
        </w:rPr>
      </w:r>
    </w:p>
    <w:p>
      <w:pPr>
        <w:pStyle w:val="639"/>
        <w:ind w:firstLine="709"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Style w:val="639"/>
        <w:ind w:firstLine="709"/>
        <w:jc w:val="both"/>
      </w:pPr>
      <w:r>
        <w:t xml:space="preserve">3.</w:t>
      </w:r>
      <w:r>
        <w:t xml:space="preserve">1</w:t>
      </w:r>
      <w:r>
        <w:t xml:space="preserve">. План проверок формируется </w:t>
      </w:r>
      <w:r>
        <w:t xml:space="preserve">контрольно</w:t>
      </w:r>
      <w:r>
        <w:t xml:space="preserve"> - </w:t>
      </w:r>
      <w:bookmarkStart w:id="2" w:name="_GoBack"/>
      <w:r/>
      <w:bookmarkEnd w:id="2"/>
      <w:r>
        <w:t xml:space="preserve">ревизионным отделом </w:t>
      </w:r>
      <w:r>
        <w:t xml:space="preserve">на </w:t>
      </w:r>
      <w:r>
        <w:t xml:space="preserve">квартал, полугодие, </w:t>
      </w:r>
      <w:r>
        <w:t xml:space="preserve">год и утверждается распоряжением </w:t>
      </w:r>
      <w:r>
        <w:t xml:space="preserve">а</w:t>
      </w:r>
      <w:r>
        <w:t xml:space="preserve">дминистрации не позднее десятого рабочего дня планируемого периода.</w:t>
      </w:r>
      <w:r/>
    </w:p>
    <w:p>
      <w:pPr>
        <w:pStyle w:val="639"/>
        <w:ind w:firstLine="709"/>
        <w:jc w:val="both"/>
      </w:pPr>
      <w:r>
        <w:t xml:space="preserve">Формирование плана проверок осуществляется с учетом информации о планируемых (проводимых) контрольно счетной палатой Печенгского муниципального округа проверках в целях исключения дублирования деятельности по контролю.</w:t>
      </w:r>
      <w:r>
        <w:t xml:space="preserve"> </w:t>
      </w:r>
      <w:r/>
    </w:p>
    <w:p>
      <w:pPr>
        <w:pStyle w:val="639"/>
        <w:ind w:firstLine="709"/>
        <w:jc w:val="both"/>
      </w:pPr>
      <w:r>
        <w:t xml:space="preserve">3</w:t>
      </w:r>
      <w:r>
        <w:t xml:space="preserve">.</w:t>
      </w:r>
      <w:r>
        <w:t xml:space="preserve">2</w:t>
      </w:r>
      <w:r>
        <w:t xml:space="preserve">. План проверок должен содержать:</w:t>
      </w:r>
      <w:r/>
    </w:p>
    <w:p>
      <w:pPr>
        <w:pStyle w:val="639"/>
        <w:ind w:firstLine="709"/>
        <w:jc w:val="both"/>
      </w:pPr>
      <w:r>
        <w:t xml:space="preserve">–</w:t>
      </w:r>
      <w:r>
        <w:t xml:space="preserve"> наименование органа ведомственного контроля;</w:t>
      </w:r>
      <w:r/>
    </w:p>
    <w:p>
      <w:pPr>
        <w:pStyle w:val="639"/>
        <w:ind w:firstLine="709"/>
        <w:jc w:val="both"/>
      </w:pPr>
      <w:r>
        <w:t xml:space="preserve">–</w:t>
      </w:r>
      <w:r>
        <w:t xml:space="preserve"> перечень планируемых к проведению проверок с указанием подведомственных заказчиков, в отношении которых принято решение о проведении проверки (наименование, </w:t>
      </w:r>
      <w:r>
        <w:t xml:space="preserve">основной государственный регистрационный номер (далее – ОГРН)</w:t>
      </w:r>
      <w:r>
        <w:t xml:space="preserve">, </w:t>
      </w:r>
      <w:r>
        <w:t xml:space="preserve">идентификационный номер налогоплательщика (далее – ИНН)</w:t>
      </w:r>
      <w:r>
        <w:t xml:space="preserve">, адрес местонахождения (юридический адрес));</w:t>
      </w:r>
      <w:r/>
    </w:p>
    <w:p>
      <w:pPr>
        <w:pStyle w:val="639"/>
        <w:ind w:firstLine="709"/>
        <w:jc w:val="both"/>
      </w:pPr>
      <w:r>
        <w:t xml:space="preserve">–</w:t>
      </w:r>
      <w:r>
        <w:t xml:space="preserve"> предмет проверки (проверяемые вопросы);</w:t>
      </w:r>
      <w:r/>
    </w:p>
    <w:p>
      <w:pPr>
        <w:pStyle w:val="639"/>
        <w:ind w:firstLine="709"/>
        <w:jc w:val="both"/>
      </w:pPr>
      <w:r>
        <w:t xml:space="preserve">–</w:t>
      </w:r>
      <w:r>
        <w:t xml:space="preserve"> проверяемый период;</w:t>
      </w:r>
      <w:r/>
    </w:p>
    <w:p>
      <w:pPr>
        <w:pStyle w:val="639"/>
        <w:ind w:firstLine="709"/>
        <w:jc w:val="both"/>
      </w:pPr>
      <w:r>
        <w:t xml:space="preserve">–</w:t>
      </w:r>
      <w:r>
        <w:t xml:space="preserve"> месяц начала проведения проверки.</w:t>
      </w:r>
      <w:r/>
    </w:p>
    <w:p>
      <w:pPr>
        <w:pStyle w:val="639"/>
        <w:ind w:firstLine="709"/>
        <w:jc w:val="both"/>
      </w:pPr>
      <w:r>
        <w:t xml:space="preserve">План проверок может совмещать контрольные мероприятия по реализации других полномочий контрольно </w:t>
      </w:r>
      <w:r>
        <w:t xml:space="preserve">-</w:t>
      </w:r>
      <w:r>
        <w:t xml:space="preserve"> ревизионного отдела.</w:t>
      </w:r>
      <w:r/>
    </w:p>
    <w:p>
      <w:pPr>
        <w:pStyle w:val="639"/>
        <w:ind w:firstLine="709"/>
        <w:jc w:val="both"/>
      </w:pPr>
      <w:r/>
      <w:bookmarkStart w:id="3" w:name="Par79"/>
      <w:r/>
      <w:bookmarkEnd w:id="3"/>
      <w:r>
        <w:t xml:space="preserve">3</w:t>
      </w:r>
      <w:r>
        <w:t xml:space="preserve">.</w:t>
      </w:r>
      <w:r>
        <w:t xml:space="preserve">3</w:t>
      </w:r>
      <w:r>
        <w:t xml:space="preserve">. План проверок размещается в информационно</w:t>
      </w:r>
      <w:r>
        <w:t xml:space="preserve">–</w:t>
      </w:r>
      <w:r>
        <w:t xml:space="preserve">телекоммуникационной сети Интернет на официальном сайте </w:t>
      </w:r>
      <w:r>
        <w:t xml:space="preserve">а</w:t>
      </w:r>
      <w:r>
        <w:t xml:space="preserve">дминистрации</w:t>
      </w:r>
      <w:bookmarkStart w:id="4" w:name="Par80"/>
      <w:r/>
      <w:bookmarkEnd w:id="4"/>
      <w:r>
        <w:t xml:space="preserve">.</w:t>
      </w:r>
      <w:r/>
    </w:p>
    <w:p>
      <w:pPr>
        <w:pStyle w:val="639"/>
        <w:ind w:firstLine="709"/>
        <w:jc w:val="both"/>
      </w:pPr>
      <w:r>
        <w:t xml:space="preserve">3</w:t>
      </w:r>
      <w:r>
        <w:t xml:space="preserve">.</w:t>
      </w:r>
      <w:r>
        <w:t xml:space="preserve">4</w:t>
      </w:r>
      <w:r>
        <w:t xml:space="preserve">. Внесение изменений в план проверок осуществляется в срок не </w:t>
      </w:r>
      <w:r>
        <w:t xml:space="preserve">позднее</w:t>
      </w:r>
      <w:r>
        <w:t xml:space="preserve"> чем за пять рабочих дней до установленного планом проверок месяца начала проверки. Изменения в план проверок подлежат размещению на официальном сайте </w:t>
      </w:r>
      <w:r>
        <w:t xml:space="preserve">а</w:t>
      </w:r>
      <w:r>
        <w:t xml:space="preserve">дминистрации.</w:t>
      </w:r>
      <w:r/>
    </w:p>
    <w:p>
      <w:pPr>
        <w:pStyle w:val="635"/>
        <w:jc w:val="center"/>
        <w:spacing w:before="0" w:beforeAutospacing="0" w:after="0" w:afterAutospacing="0"/>
        <w:rPr>
          <w:b/>
          <w:bCs/>
        </w:rPr>
      </w:pPr>
      <w:r/>
      <w:bookmarkStart w:id="5" w:name="Par82"/>
      <w:r/>
      <w:bookmarkEnd w:id="5"/>
      <w:r/>
      <w:r>
        <w:rPr>
          <w:b/>
          <w:bCs/>
        </w:rPr>
      </w:r>
    </w:p>
    <w:p>
      <w:pPr>
        <w:pStyle w:val="635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4</w:t>
      </w:r>
      <w:r>
        <w:rPr>
          <w:b/>
          <w:bCs/>
        </w:rPr>
        <w:t xml:space="preserve">. </w:t>
      </w:r>
      <w:r>
        <w:rPr>
          <w:b/>
          <w:bCs/>
        </w:rPr>
        <w:t xml:space="preserve">Порядок осуществления ведомственного контроля</w:t>
      </w:r>
      <w:r>
        <w:rPr>
          <w:b/>
          <w:bCs/>
        </w:rPr>
      </w:r>
    </w:p>
    <w:p>
      <w:pPr>
        <w:pStyle w:val="635"/>
        <w:jc w:val="center"/>
        <w:spacing w:before="0" w:beforeAutospacing="0" w:after="0" w:afterAutospacing="0"/>
      </w:pPr>
      <w:r>
        <w:rPr>
          <w:b/>
          <w:bCs/>
        </w:rPr>
        <w:t xml:space="preserve">и основания принятия решения о проведении проверок</w:t>
      </w:r>
      <w:r>
        <w:t xml:space="preserve">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 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4.1.</w:t>
      </w:r>
      <w:r>
        <w:t xml:space="preserve"> </w:t>
      </w:r>
      <w:r>
        <w:t xml:space="preserve">Решение о назначении проверки, решени</w:t>
      </w:r>
      <w:r>
        <w:t xml:space="preserve">е</w:t>
      </w:r>
      <w:r>
        <w:t xml:space="preserve"> о приостановлении (возобновлении), продлении срока проведения проверки, состава должностных лиц</w:t>
      </w:r>
      <w:r>
        <w:t xml:space="preserve">,</w:t>
      </w:r>
      <w:r>
        <w:t xml:space="preserve"> а также </w:t>
      </w:r>
      <w:r>
        <w:t xml:space="preserve"> </w:t>
      </w:r>
      <w:r>
        <w:t xml:space="preserve">решение об утверждении плана устранения нарушений </w:t>
      </w:r>
      <w:r>
        <w:t xml:space="preserve">оформляются распоряжением </w:t>
      </w:r>
      <w:r>
        <w:t xml:space="preserve">а</w:t>
      </w:r>
      <w:r>
        <w:t xml:space="preserve">дминистрации.</w:t>
      </w:r>
      <w:r/>
    </w:p>
    <w:p>
      <w:pPr>
        <w:pStyle w:val="639"/>
        <w:ind w:firstLine="709"/>
        <w:jc w:val="both"/>
      </w:pPr>
      <w:r>
        <w:t xml:space="preserve">4.</w:t>
      </w:r>
      <w:r>
        <w:t xml:space="preserve">2</w:t>
      </w:r>
      <w:r>
        <w:t xml:space="preserve">. Периодичность проведения плановых проверок в отношении одного подведомственного заказчика и одного предмета проверки (проверяемых вопросов) составляет не более одного раза в год.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4.</w:t>
      </w:r>
      <w:r>
        <w:t xml:space="preserve">3</w:t>
      </w:r>
      <w:r>
        <w:t xml:space="preserve">. Внеплановые проверки осуществляются на основании распоряжения </w:t>
      </w:r>
      <w:r>
        <w:t xml:space="preserve">а</w:t>
      </w:r>
      <w:r>
        <w:t xml:space="preserve">дминистрации при наличии информации о нарушениях объектом контроля законодательства в сфере закупок.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4.5</w:t>
      </w:r>
      <w:r>
        <w:t xml:space="preserve">. Распоряжение </w:t>
      </w:r>
      <w:r>
        <w:t xml:space="preserve">а</w:t>
      </w:r>
      <w:r>
        <w:t xml:space="preserve">дминистрации о назначении проверки долж</w:t>
      </w:r>
      <w:r>
        <w:t xml:space="preserve">но</w:t>
      </w:r>
      <w:r>
        <w:t xml:space="preserve"> содержать: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наименование органа ведомственного контроля;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наименование подведомственного заказчика, в отношении которого назначается проверка;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вид, форму, метод, способ, предмет (проверяемые вопросы);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состав уполномоченных должностных лиц;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проверяемый период;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дату начала и окончания проверки;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срок оформления акта по результатам проверки.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4</w:t>
      </w:r>
      <w:r>
        <w:t xml:space="preserve">.</w:t>
      </w:r>
      <w:r>
        <w:t xml:space="preserve">6</w:t>
      </w:r>
      <w:r>
        <w:t xml:space="preserve">. </w:t>
      </w:r>
      <w:r>
        <w:t xml:space="preserve">Перед проверкой </w:t>
      </w:r>
      <w:r>
        <w:t xml:space="preserve">уполномоченными лицами</w:t>
      </w:r>
      <w:r>
        <w:t xml:space="preserve"> </w:t>
      </w:r>
      <w:r>
        <w:t xml:space="preserve">составляется </w:t>
      </w:r>
      <w:r>
        <w:t xml:space="preserve">уведомление о проведении плановой проверки</w:t>
      </w:r>
      <w:r>
        <w:t xml:space="preserve"> и</w:t>
      </w:r>
      <w:r>
        <w:t xml:space="preserve"> направляется </w:t>
      </w:r>
      <w:r>
        <w:t xml:space="preserve">объекту ко</w:t>
      </w:r>
      <w:r>
        <w:t xml:space="preserve">н</w:t>
      </w:r>
      <w:r>
        <w:t xml:space="preserve">троля </w:t>
      </w:r>
      <w:r>
        <w:t xml:space="preserve">не </w:t>
      </w:r>
      <w:r>
        <w:t xml:space="preserve">позднее</w:t>
      </w:r>
      <w:r>
        <w:t xml:space="preserve"> чем за пять рабочих дней до дня начала проведения проверки и не менее чем за один рабочий день до начала проведения внеплановой проверки.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Уведомление о проведении проверки должно содержать: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наименование подведомственного заказчика, в отношении которого осуществляется проверка;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вид проверки (плановая или внеплановая);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форму проведения проверки (камеральная или выездная);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метод проведения проверки (комплексная или тематическая);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способ проведения пров</w:t>
      </w:r>
      <w:r>
        <w:t xml:space="preserve">ерки (сплошной или выборочный);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предмет проверки (проверяемые вопросы);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проверяемый период;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дату начала и дату окончания проверки;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состав </w:t>
      </w:r>
      <w:r>
        <w:t xml:space="preserve">уполномоченных должностных лиц</w:t>
      </w:r>
      <w:r>
        <w:t xml:space="preserve">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запрос о предоставлении документов, информации, материалов и сведений, необходимых для осуществления проверки;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информацию о необходимости обеспечения условий для проведения проверки, в том числе о предоставлении помещения для работы, сре</w:t>
      </w:r>
      <w:r>
        <w:t xml:space="preserve">дств св</w:t>
      </w:r>
      <w:r>
        <w:t xml:space="preserve">язи и иных необходимых средств и оборудования для проведения проверки.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4</w:t>
      </w:r>
      <w:r>
        <w:t xml:space="preserve">.</w:t>
      </w:r>
      <w:r>
        <w:t xml:space="preserve">7</w:t>
      </w:r>
      <w:r>
        <w:t xml:space="preserve">. Срок проведения проверки должен составлять не более тридцати рабочих дней.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В исключительных случаях, связанных с необходимостью проведения сложных и (или) дли</w:t>
      </w:r>
      <w:r>
        <w:t xml:space="preserve">тельных исследований, испытаний и</w:t>
      </w:r>
      <w:r>
        <w:t xml:space="preserve"> экспертиз на основании мотивированного обращения </w:t>
      </w:r>
      <w:r>
        <w:t xml:space="preserve">уполномоченных должностных лиц</w:t>
      </w:r>
      <w:r>
        <w:t xml:space="preserve"> </w:t>
      </w:r>
      <w:r>
        <w:t xml:space="preserve">может быть принято решение о продлении установленного срока проведения проверки, но не более чем на тридцать рабочих дней.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Общий срок проведения проверки с учетом всех продлений срока ее проведения не может составлять более шестидесяти рабочих дней.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4</w:t>
      </w:r>
      <w:r>
        <w:t xml:space="preserve">.</w:t>
      </w:r>
      <w:r>
        <w:t xml:space="preserve">8</w:t>
      </w:r>
      <w:r>
        <w:t xml:space="preserve">. </w:t>
      </w:r>
      <w:r>
        <w:t xml:space="preserve">Уполномоченные на проведение контрольных мероприятий должностные л</w:t>
      </w:r>
      <w:r>
        <w:t xml:space="preserve">ица</w:t>
      </w:r>
      <w:r>
        <w:t xml:space="preserve"> </w:t>
      </w:r>
      <w:r>
        <w:t xml:space="preserve">при проведении плановой проверки имеют право: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з</w:t>
      </w:r>
      <w:r>
        <w:t xml:space="preserve">апрашивать и получать у подведомственных заказчиков на основании мотивированного запроса в письменной форме документы, материалы, информацию, сведения, объяснения в письменной и устной формах, необходимые для проведения проверки в соот</w:t>
      </w:r>
      <w:r>
        <w:t xml:space="preserve">ветствии с предметом проверки;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п</w:t>
      </w:r>
      <w:r>
        <w:t xml:space="preserve">ри осуществлении выездных плановых и внеплановых проверок беспрепятственно по предъявлении </w:t>
      </w:r>
      <w:r>
        <w:t xml:space="preserve">распоряжения</w:t>
      </w:r>
      <w:r>
        <w:t xml:space="preserve"> о назначении проверки посещать помещения и террит</w:t>
      </w:r>
      <w:r>
        <w:t xml:space="preserve">ории, которые занимает подведомственный заказчик, требовать предъявления поставленных товаров, результатов выполненных работ, оказанных услуг соответствующей документации (в необходимых случаях производить фотосъемку, видеозапись, копирование документов).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4</w:t>
      </w:r>
      <w:r>
        <w:t xml:space="preserve">.</w:t>
      </w:r>
      <w:r>
        <w:t xml:space="preserve">9</w:t>
      </w:r>
      <w:r>
        <w:t xml:space="preserve">. </w:t>
      </w:r>
      <w:r>
        <w:t xml:space="preserve">Уполномоченные на проведение контрольных мероприятий должностные лица</w:t>
      </w:r>
      <w:r>
        <w:t xml:space="preserve"> при проведении проверки обязаны: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п</w:t>
      </w:r>
      <w:r>
        <w:t xml:space="preserve">роводить проверки на основании и в соответствии с правов</w:t>
      </w:r>
      <w:r>
        <w:t xml:space="preserve">ым актом о назначении проверки;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с</w:t>
      </w:r>
      <w:r>
        <w:t xml:space="preserve">облюдать законы и иные нормативные правовые акты Российской Федерации, законы и иные нормативные правовые акты Мурманской области</w:t>
      </w:r>
      <w:r>
        <w:t xml:space="preserve">, а так же нормативные правовые акты Печенгского муниципального округа</w:t>
      </w:r>
      <w:r>
        <w:t xml:space="preserve">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п</w:t>
      </w:r>
      <w:r>
        <w:t xml:space="preserve">осещать территории и помещения подведомственного заказчика в целях проведения проверки только во время исполнения служебных обязанностей с соблюдением установлен</w:t>
      </w:r>
      <w:r>
        <w:t xml:space="preserve">ного срока проведения проверки;</w:t>
      </w:r>
      <w:r>
        <w:t xml:space="preserve">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з</w:t>
      </w:r>
      <w:r>
        <w:t xml:space="preserve">накомить руководителя (уполномоченного представителя) подведомственного заказчика с </w:t>
      </w:r>
      <w:r>
        <w:t xml:space="preserve">распоряжением</w:t>
      </w:r>
      <w:r>
        <w:t xml:space="preserve"> о назначении проверки, о приостановлении, возобновлении </w:t>
      </w:r>
      <w:r>
        <w:t xml:space="preserve">проверки, продлении срока проведения проверки, об изменении состава </w:t>
      </w:r>
      <w:r>
        <w:t xml:space="preserve">должностных лиц</w:t>
      </w:r>
      <w:r>
        <w:t xml:space="preserve">, а также с результатами проверки.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4</w:t>
      </w:r>
      <w:r>
        <w:t xml:space="preserve">.</w:t>
      </w:r>
      <w:r>
        <w:t xml:space="preserve">10</w:t>
      </w:r>
      <w:r>
        <w:t xml:space="preserve">. </w:t>
      </w:r>
      <w:r>
        <w:t xml:space="preserve">При выявлении в ходе проведения проверок действий (бездействия), содержащих признаки состава административного правонарушения, срок давности привлечения к административной ответственности по которому не истек, материалы проверки </w:t>
      </w:r>
      <w:r>
        <w:t xml:space="preserve">направляются </w:t>
      </w:r>
      <w:r>
        <w:t xml:space="preserve">в соответствующий орган исполнительной власти, уполномоченный на осуществления контроля </w:t>
      </w:r>
      <w:r>
        <w:t xml:space="preserve">в сфере закупок товаров, работ, услуг, а в случае выявления действий (бездействия), содержащих признаки уголовного преступления </w:t>
      </w:r>
      <w:r>
        <w:t xml:space="preserve">в </w:t>
      </w:r>
      <w:r>
        <w:t xml:space="preserve">правоохранительные органы.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К направляемым материалам прикладываются подтверждающие документы или заверенные в установленном порядке копии указанных документов.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4</w:t>
      </w:r>
      <w:r>
        <w:t xml:space="preserve">.</w:t>
      </w:r>
      <w:r>
        <w:t xml:space="preserve">1</w:t>
      </w:r>
      <w:r>
        <w:t xml:space="preserve">1</w:t>
      </w:r>
      <w:r>
        <w:t xml:space="preserve">. </w:t>
      </w:r>
      <w:r>
        <w:t xml:space="preserve">Уполномоченные должностные лица</w:t>
      </w:r>
      <w:r>
        <w:t xml:space="preserve"> при проведении проверки несут ответственность за качество проводимых проверок, достоверность информации и выводов, содержащихся в актах проверок, их соответствие законодательству.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4</w:t>
      </w:r>
      <w:r>
        <w:t xml:space="preserve">.</w:t>
      </w:r>
      <w:r>
        <w:t xml:space="preserve">1</w:t>
      </w:r>
      <w:r>
        <w:t xml:space="preserve">2</w:t>
      </w:r>
      <w:r>
        <w:t xml:space="preserve">. Во время проведения проверки должностные лица подведомственного заказчика обязаны: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н</w:t>
      </w:r>
      <w:r>
        <w:t xml:space="preserve">е препятствовать проведению проверки, в том числе обеспечивать право беспрепятственного доступа членов </w:t>
      </w:r>
      <w:r>
        <w:t xml:space="preserve">комиссии </w:t>
      </w:r>
      <w:r>
        <w:t xml:space="preserve">на территорию, в помещения с учетом требований законодательства Российской Федерации </w:t>
      </w:r>
      <w:r>
        <w:t xml:space="preserve">о защите государственной тайны;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п</w:t>
      </w:r>
      <w:r>
        <w:t xml:space="preserve">о письменному запросу представлять в установленные в запросе сроки необходимые для проведения проверки оригиналы и (или) копии документов, ма</w:t>
      </w:r>
      <w:r>
        <w:t xml:space="preserve">териалы, информацию и сведения;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о</w:t>
      </w:r>
      <w:r>
        <w:t xml:space="preserve">беспечивать</w:t>
      </w:r>
      <w:r>
        <w:t xml:space="preserve"> необходимые условия для работы, в том числе предоставлять помещения для работы, оргтехнику, средства связи (за исключением мобильной связи) и иные необходимые для проведения проверки средства и оборудование, указанные в уведомлении о проведении проверки.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4</w:t>
      </w:r>
      <w:r>
        <w:t xml:space="preserve">.</w:t>
      </w:r>
      <w:r>
        <w:t xml:space="preserve">1</w:t>
      </w:r>
      <w:r>
        <w:t xml:space="preserve">3</w:t>
      </w:r>
      <w:r>
        <w:t xml:space="preserve">. Должностные лица подведомственного заказчика имеют право: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н</w:t>
      </w:r>
      <w:r>
        <w:t xml:space="preserve">епосредственно присутствовать при проведении проверки, давать о</w:t>
      </w:r>
      <w:r>
        <w:t xml:space="preserve">бъяснения по вопросам проверки;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з</w:t>
      </w:r>
      <w:r>
        <w:t xml:space="preserve">нако</w:t>
      </w:r>
      <w:r>
        <w:t xml:space="preserve">миться с результатами проверки;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п</w:t>
      </w:r>
      <w:r>
        <w:t xml:space="preserve">редставлять возражения по акту проверки. </w:t>
      </w:r>
      <w:r/>
    </w:p>
    <w:p>
      <w:pPr>
        <w:pStyle w:val="635"/>
        <w:jc w:val="both"/>
        <w:spacing w:before="0" w:beforeAutospacing="0" w:after="0" w:afterAutospacing="0"/>
      </w:pPr>
      <w:r>
        <w:t xml:space="preserve">  </w:t>
      </w:r>
      <w:r/>
    </w:p>
    <w:p>
      <w:pPr>
        <w:pStyle w:val="635"/>
        <w:jc w:val="center"/>
        <w:spacing w:before="0" w:beforeAutospacing="0" w:after="0" w:afterAutospacing="0"/>
      </w:pPr>
      <w:r>
        <w:rPr>
          <w:b/>
          <w:bCs/>
        </w:rPr>
        <w:t xml:space="preserve">5</w:t>
      </w:r>
      <w:r>
        <w:rPr>
          <w:b/>
          <w:bCs/>
        </w:rPr>
        <w:t xml:space="preserve">. </w:t>
      </w:r>
      <w:r>
        <w:rPr>
          <w:b/>
          <w:bCs/>
        </w:rPr>
        <w:t xml:space="preserve">Порядок</w:t>
      </w:r>
      <w:r>
        <w:rPr>
          <w:b/>
          <w:bCs/>
        </w:rPr>
        <w:t xml:space="preserve"> </w:t>
      </w:r>
      <w:r>
        <w:rPr>
          <w:b/>
          <w:bCs/>
        </w:rPr>
        <w:t xml:space="preserve">оформления</w:t>
      </w:r>
      <w:r>
        <w:rPr>
          <w:b/>
          <w:bCs/>
        </w:rPr>
        <w:t xml:space="preserve"> и реализации результатов проверок</w:t>
      </w:r>
      <w:r>
        <w:t xml:space="preserve"> </w:t>
      </w:r>
      <w:r/>
    </w:p>
    <w:p>
      <w:pPr>
        <w:pStyle w:val="635"/>
        <w:jc w:val="both"/>
        <w:spacing w:before="0" w:beforeAutospacing="0" w:after="0" w:afterAutospacing="0"/>
      </w:pPr>
      <w:r>
        <w:t xml:space="preserve"> 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5</w:t>
      </w:r>
      <w:r>
        <w:t xml:space="preserve">.1. Результаты проверки оформляются актом проверки в сроки, установленные </w:t>
      </w:r>
      <w:r>
        <w:t xml:space="preserve">распоряжением</w:t>
      </w:r>
      <w:r>
        <w:t xml:space="preserve"> о назначении проверки, но не позднее </w:t>
      </w:r>
      <w:r>
        <w:t xml:space="preserve">десяти</w:t>
      </w:r>
      <w:r>
        <w:t xml:space="preserve"> рабочих дней со дня окончания проверки.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5</w:t>
      </w:r>
      <w:r>
        <w:t xml:space="preserve">.2. </w:t>
      </w:r>
      <w:r>
        <w:t xml:space="preserve">Акт проверки состоит из вводной, мотивировочной и резолютивной частей.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5</w:t>
      </w:r>
      <w:r>
        <w:t xml:space="preserve">.2.1. Вводная часть акта проверки должна содержать: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наименование органа ведомственного контроля;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номер, дату и место составления акта проверки;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дату и номер правового акта о назначении проверки;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наименование подведомственного заказчика, в отношении которого проводилась проверка (с указанием ИНН, ОГРН, адреса местонахождения (юридического адреса));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вид, форму, метод, способ, предмет (проверяемые вопросы);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фамилии, имена, отчества (при наличии), наименования должностей </w:t>
      </w:r>
      <w:r>
        <w:t xml:space="preserve">уполномоченных лиц</w:t>
      </w:r>
      <w:r>
        <w:t xml:space="preserve">, проводивших проверку;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проверяемый период;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дату начала и окончания проверки.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5</w:t>
      </w:r>
      <w:r>
        <w:t xml:space="preserve">.2.2. В мотивировочной части акта проверки должны быть указаны: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обстоятельства, установленные при проведении проверки, и обосновывающие выводы </w:t>
      </w:r>
      <w:r>
        <w:t xml:space="preserve">комиссии</w:t>
      </w:r>
      <w:r>
        <w:t xml:space="preserve">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положения (нормы) законодательства, которыми руководствовались должностные лица при установлении наличия/отсутствия нарушений в сфере закупок;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информация о выявленных нарушениях законодательства </w:t>
      </w:r>
      <w:r>
        <w:t xml:space="preserve">в сфере закупок</w:t>
      </w:r>
      <w:r>
        <w:t xml:space="preserve">, а также о наличии признаков состава административного прав</w:t>
      </w:r>
      <w:r>
        <w:t xml:space="preserve">онарушения и (или) преступления</w:t>
      </w:r>
      <w:r>
        <w:t xml:space="preserve"> и нарушениях иных нормативных правовых актов</w:t>
      </w:r>
      <w:r>
        <w:t xml:space="preserve">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иные сведения.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5</w:t>
      </w:r>
      <w:r>
        <w:t xml:space="preserve">.2.3. Резолютивная часть акта проверки должна содержать выводы о наличии нарушений законодательства в сфер</w:t>
      </w:r>
      <w:r>
        <w:t xml:space="preserve">е закупок со ссылками на конкретные нормы законодательства в сфере закупок, нарушение которых было установлено в результате проведения проверки, либо об отсутствии нарушений, а также выводы о наличии в выявленных нарушениях признаков состава административн</w:t>
      </w:r>
      <w:r>
        <w:t xml:space="preserve">ого</w:t>
      </w:r>
      <w:r>
        <w:t xml:space="preserve"> правонарушени</w:t>
      </w:r>
      <w:r>
        <w:t xml:space="preserve">я</w:t>
      </w:r>
      <w:r>
        <w:t xml:space="preserve"> и (или) преступлени</w:t>
      </w:r>
      <w:r>
        <w:t xml:space="preserve">я</w:t>
      </w:r>
      <w:r>
        <w:t xml:space="preserve">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5</w:t>
      </w:r>
      <w:r>
        <w:t xml:space="preserve">.3. Акт проверки составляется в двух экземплярах и подписывается всеми </w:t>
      </w:r>
      <w:r>
        <w:t xml:space="preserve">уполномоченными лицами</w:t>
      </w:r>
      <w:r>
        <w:t xml:space="preserve">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5</w:t>
      </w:r>
      <w:r>
        <w:t xml:space="preserve">.4. Один экземпляр акта проверки направляется (вручается) подведомственному заказчику в срок не позднее трех</w:t>
      </w:r>
      <w:r>
        <w:t xml:space="preserve"> рабочих дней со дня его подписания заказным почтовым отправлением с уведомлением о вручении или иным способом, свидетельствующим о дате его получения адресатом, в том числе с применением автоматизированных информационных систем, факсимильной связи и т.д.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5</w:t>
      </w:r>
      <w:r>
        <w:t xml:space="preserve">.5. Подведомственный заказчик в течение десяти рабочих дней со дня получения акта проверки вправе представить в орган ведомственного контроля письменные возражения, пояснения по фактам, изложенным в акте, которые приобщаются к материалам проверки.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5</w:t>
      </w:r>
      <w:r>
        <w:t xml:space="preserve">.6. Материалы проверки с возражениями (пояснениями) подведомственного заказчика (при их наличии) представляются для рассмотрения руководителю органа ведомственного контроля (лицу</w:t>
      </w:r>
      <w:r>
        <w:t xml:space="preserve">, исполняющему его обязанности).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Срок рассмотрения материалов проверки с возражениями (пояснениями) подведомственного заказчика (при их наличии) не может составлять более двадцати рабочих дней со дня получения акта проверки подведомственным заказчиком.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/>
      <w:bookmarkStart w:id="6" w:name="p114"/>
      <w:r/>
      <w:bookmarkEnd w:id="6"/>
      <w:r>
        <w:t xml:space="preserve">5</w:t>
      </w:r>
      <w:r>
        <w:t xml:space="preserve">.7. По результатам рассмотрения материалов проверки руководитель органа ведомственного контроля (лицо, исполняющее его обязанности) принимает решение о необходимости нап</w:t>
      </w:r>
      <w:r>
        <w:t xml:space="preserve">равления подведомственному заказчику требования о принятии мер по устранению выявленных нарушений, причин и условий таких нарушений с указанием срока принятия соответствующих мер, а также о применении дисциплинарной ответственности к виновным лицам (далее </w:t>
      </w:r>
      <w:r>
        <w:t xml:space="preserve">–</w:t>
      </w:r>
      <w:r>
        <w:t xml:space="preserve"> требование).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Требование направляется подведомственному заказчику в течение пяти рабочих дней со дня принятия вышеуказанного решения.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5</w:t>
      </w:r>
      <w:r>
        <w:t xml:space="preserve">.8. Подведомственный заказчик в течение пяти рабочих дней со дня получения требования разрабатывает и направляет на утверждение в </w:t>
      </w:r>
      <w:r>
        <w:t xml:space="preserve">а</w:t>
      </w:r>
      <w:r>
        <w:t xml:space="preserve">дминистрацию</w:t>
      </w:r>
      <w:r>
        <w:t xml:space="preserve"> проект плана устранения выявленных нарушений, причин и условий таких нарушений (далее </w:t>
      </w:r>
      <w:r>
        <w:t xml:space="preserve">–</w:t>
      </w:r>
      <w:r>
        <w:t xml:space="preserve"> план устранения нарушений).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План устранения нарушений включает: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</w:t>
      </w:r>
      <w:r>
        <w:t xml:space="preserve">наименование должности лица, утверждающего план, его фамилию, инициалы, подпись, дату утверждения плана;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наименование подведомственного заказчика;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реквизиты акта проверки;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содержание нарушений, выявленных по результатам проверки;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перечень конкретных мероприятий по устранению выявленных нарушений, причин и условий таких нарушений;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срок устранения выявленных нарушений, принятия мер по устранению причин и условий таких нарушений.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По результатам рассмотрения плана устранения нарушений в течение пяти рабочих дней со дня его получения органом ведомственного контроля принимается одно из следующих решений: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об утверждении плана устранения нарушений;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–</w:t>
      </w:r>
      <w:r>
        <w:t xml:space="preserve"> о возвращении плана устранения нарушений подведомственному заказчику на доработку.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Копия </w:t>
      </w:r>
      <w:r>
        <w:t xml:space="preserve">распоряжения</w:t>
      </w:r>
      <w:r>
        <w:t xml:space="preserve"> </w:t>
      </w:r>
      <w:r>
        <w:t xml:space="preserve">а</w:t>
      </w:r>
      <w:r>
        <w:t xml:space="preserve">дминистрации</w:t>
      </w:r>
      <w:r>
        <w:t xml:space="preserve"> об ут</w:t>
      </w:r>
      <w:r>
        <w:t xml:space="preserve">верждении плана устранения нарушений либо письмо о возвращении плана устранения нарушений на доработку, содержащее конкретные указания по его изменению, направляются подведомственному заказчику не позднее рабочего дня, следующего за днем принятия решения.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В случае невоз</w:t>
      </w:r>
      <w:r>
        <w:t xml:space="preserve">можности по не зависящим от подведомственного заказчика причинам устранить выявленные в ходе проверки нарушения законодательства в сфере закупок в установленный срок руководитель (лицо, исполняющее его обязанности) подведомственного заказчика обращается в </w:t>
      </w:r>
      <w:r>
        <w:t xml:space="preserve">а</w:t>
      </w:r>
      <w:r>
        <w:t xml:space="preserve">дминистрацию</w:t>
      </w:r>
      <w:r>
        <w:t xml:space="preserve"> с письменным ходатайством о продлении указанного срока.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Администрация</w:t>
      </w:r>
      <w:r>
        <w:t xml:space="preserve"> на основании вышеуказанного ходатайства имеет право продлить срок устранения выявленных нарушений законодательства в сфере закупок путем принятия правового акта. Копия указанного правового акта направляется подведомственному заказчику.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5</w:t>
      </w:r>
      <w:r>
        <w:t xml:space="preserve">.9. Не позднее пяти рабочих дней со дня истечения установленного срока исполнения мероприятий по устранению выявленных нарушений, принятия мер по устранению причин и условий таких нарушений подведомственный заказчик представляет в </w:t>
      </w:r>
      <w:r>
        <w:t xml:space="preserve">а</w:t>
      </w:r>
      <w:r>
        <w:t xml:space="preserve">дминистр</w:t>
      </w:r>
      <w:r>
        <w:t xml:space="preserve">ацию</w:t>
      </w:r>
      <w:r>
        <w:t xml:space="preserve"> отчет с приложением копий документов, подтверждающих устранение нарушений.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5</w:t>
      </w:r>
      <w:r>
        <w:t xml:space="preserve">.10. Информация о результатах проверки размещается на официальном сайте </w:t>
      </w:r>
      <w:r>
        <w:t xml:space="preserve">администрации</w:t>
      </w:r>
      <w:r>
        <w:t xml:space="preserve"> в информационно</w:t>
      </w:r>
      <w:r>
        <w:t xml:space="preserve">–</w:t>
      </w:r>
      <w:r>
        <w:t xml:space="preserve">телекоммуникационной сети Интернет</w:t>
      </w:r>
      <w:r>
        <w:t xml:space="preserve"> и на о</w:t>
      </w:r>
      <w:r>
        <w:t xml:space="preserve">фициальн</w:t>
      </w:r>
      <w:r>
        <w:t xml:space="preserve">ом</w:t>
      </w:r>
      <w:r>
        <w:t xml:space="preserve"> сайт</w:t>
      </w:r>
      <w:r>
        <w:t xml:space="preserve">е</w:t>
      </w:r>
      <w:r>
        <w:t xml:space="preserve"> Единой информационной систем</w:t>
      </w:r>
      <w:r>
        <w:t xml:space="preserve">е</w:t>
      </w:r>
      <w:r>
        <w:t xml:space="preserve"> в сфере закупок</w:t>
      </w:r>
      <w:r>
        <w:t xml:space="preserve"> (ЕИС Закупки)</w:t>
      </w:r>
      <w:r>
        <w:t xml:space="preserve"> не позднее тридцати рабочих дней </w:t>
      </w:r>
      <w:r>
        <w:t xml:space="preserve">с даты</w:t>
      </w:r>
      <w:r>
        <w:t xml:space="preserve"> ее окончания. </w:t>
      </w:r>
      <w:r/>
    </w:p>
    <w:sectPr>
      <w:footnotePr/>
      <w:endnotePr/>
      <w:type w:val="nextPage"/>
      <w:pgSz w:w="11906" w:h="16838" w:orient="portrait"/>
      <w:pgMar w:top="1417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5"/>
    <w:next w:val="625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27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5"/>
    <w:next w:val="625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7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5"/>
    <w:next w:val="625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7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27"/>
    <w:link w:val="626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5"/>
    <w:next w:val="625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7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5"/>
    <w:next w:val="625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7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5"/>
    <w:next w:val="625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7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5"/>
    <w:next w:val="625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7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5"/>
    <w:next w:val="625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7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5"/>
    <w:next w:val="625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7"/>
    <w:link w:val="34"/>
    <w:uiPriority w:val="10"/>
    <w:rPr>
      <w:sz w:val="48"/>
      <w:szCs w:val="48"/>
    </w:rPr>
  </w:style>
  <w:style w:type="paragraph" w:styleId="36">
    <w:name w:val="Subtitle"/>
    <w:basedOn w:val="625"/>
    <w:next w:val="625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7"/>
    <w:link w:val="36"/>
    <w:uiPriority w:val="11"/>
    <w:rPr>
      <w:sz w:val="24"/>
      <w:szCs w:val="24"/>
    </w:rPr>
  </w:style>
  <w:style w:type="paragraph" w:styleId="38">
    <w:name w:val="Quote"/>
    <w:basedOn w:val="625"/>
    <w:next w:val="625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5"/>
    <w:next w:val="625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5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7"/>
    <w:link w:val="42"/>
    <w:uiPriority w:val="99"/>
  </w:style>
  <w:style w:type="paragraph" w:styleId="44">
    <w:name w:val="Footer"/>
    <w:basedOn w:val="625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7"/>
    <w:link w:val="44"/>
    <w:uiPriority w:val="99"/>
  </w:style>
  <w:style w:type="paragraph" w:styleId="46">
    <w:name w:val="Caption"/>
    <w:basedOn w:val="625"/>
    <w:next w:val="62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2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25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7"/>
    <w:uiPriority w:val="99"/>
    <w:unhideWhenUsed/>
    <w:rPr>
      <w:vertAlign w:val="superscript"/>
    </w:rPr>
  </w:style>
  <w:style w:type="paragraph" w:styleId="178">
    <w:name w:val="endnote text"/>
    <w:basedOn w:val="625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7"/>
    <w:uiPriority w:val="99"/>
    <w:semiHidden/>
    <w:unhideWhenUsed/>
    <w:rPr>
      <w:vertAlign w:val="superscript"/>
    </w:rPr>
  </w:style>
  <w:style w:type="paragraph" w:styleId="181">
    <w:name w:val="toc 1"/>
    <w:basedOn w:val="625"/>
    <w:next w:val="625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5"/>
    <w:next w:val="625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5"/>
    <w:next w:val="625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5"/>
    <w:next w:val="625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5"/>
    <w:next w:val="625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5"/>
    <w:next w:val="625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5"/>
    <w:next w:val="625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5"/>
    <w:next w:val="625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5"/>
    <w:next w:val="625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5"/>
    <w:next w:val="625"/>
    <w:uiPriority w:val="99"/>
    <w:unhideWhenUsed/>
    <w:pPr>
      <w:spacing w:after="0" w:afterAutospacing="0"/>
    </w:pPr>
  </w:style>
  <w:style w:type="paragraph" w:styleId="62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26">
    <w:name w:val="Heading 4"/>
    <w:basedOn w:val="625"/>
    <w:next w:val="625"/>
    <w:link w:val="632"/>
    <w:qFormat/>
    <w:pPr>
      <w:ind w:firstLine="709"/>
      <w:keepNext/>
      <w:outlineLvl w:val="3"/>
    </w:pPr>
    <w:rPr>
      <w:sz w:val="28"/>
    </w:rPr>
  </w:style>
  <w:style w:type="character" w:styleId="627" w:default="1">
    <w:name w:val="Default Paragraph Font"/>
    <w:uiPriority w:val="1"/>
    <w:semiHidden/>
    <w:unhideWhenUsed/>
  </w:style>
  <w:style w:type="table" w:styleId="62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9" w:default="1">
    <w:name w:val="No List"/>
    <w:uiPriority w:val="99"/>
    <w:semiHidden/>
    <w:unhideWhenUsed/>
  </w:style>
  <w:style w:type="paragraph" w:styleId="630">
    <w:name w:val="Body Text Indent 2"/>
    <w:basedOn w:val="625"/>
    <w:link w:val="631"/>
    <w:pPr>
      <w:ind w:firstLine="851"/>
      <w:jc w:val="both"/>
    </w:pPr>
    <w:rPr>
      <w:sz w:val="28"/>
    </w:rPr>
  </w:style>
  <w:style w:type="character" w:styleId="631" w:customStyle="1">
    <w:name w:val="Основной текст с отступом 2 Знак"/>
    <w:basedOn w:val="627"/>
    <w:link w:val="630"/>
    <w:rPr>
      <w:rFonts w:ascii="Times New Roman" w:hAnsi="Times New Roman" w:eastAsia="Times New Roman" w:cs="Times New Roman"/>
      <w:color w:val="000000"/>
      <w:sz w:val="28"/>
      <w:szCs w:val="20"/>
    </w:rPr>
  </w:style>
  <w:style w:type="character" w:styleId="632" w:customStyle="1">
    <w:name w:val="Заголовок 4 Знак"/>
    <w:basedOn w:val="627"/>
    <w:link w:val="626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633">
    <w:name w:val="Balloon Text"/>
    <w:basedOn w:val="625"/>
    <w:link w:val="634"/>
    <w:uiPriority w:val="99"/>
    <w:semiHidden/>
    <w:unhideWhenUsed/>
    <w:rPr>
      <w:rFonts w:ascii="Tahoma" w:hAnsi="Tahoma" w:cs="Tahoma"/>
      <w:sz w:val="16"/>
      <w:szCs w:val="16"/>
    </w:rPr>
  </w:style>
  <w:style w:type="character" w:styleId="634" w:customStyle="1">
    <w:name w:val="Текст выноски Знак"/>
    <w:basedOn w:val="627"/>
    <w:link w:val="633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635">
    <w:name w:val="Normal (Web)"/>
    <w:basedOn w:val="625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636">
    <w:name w:val="Hyperlink"/>
    <w:basedOn w:val="627"/>
    <w:uiPriority w:val="99"/>
    <w:unhideWhenUsed/>
    <w:rPr>
      <w:color w:val="0000ff"/>
      <w:u w:val="single"/>
    </w:rPr>
  </w:style>
  <w:style w:type="paragraph" w:styleId="637">
    <w:name w:val="List Paragraph"/>
    <w:basedOn w:val="625"/>
    <w:uiPriority w:val="34"/>
    <w:qFormat/>
    <w:pPr>
      <w:contextualSpacing/>
      <w:ind w:left="720"/>
    </w:pPr>
  </w:style>
  <w:style w:type="character" w:styleId="638">
    <w:name w:val="FollowedHyperlink"/>
    <w:basedOn w:val="627"/>
    <w:uiPriority w:val="99"/>
    <w:semiHidden/>
    <w:unhideWhenUsed/>
    <w:rPr>
      <w:color w:val="800080" w:themeColor="followedHyperlink"/>
      <w:u w:val="single"/>
    </w:rPr>
  </w:style>
  <w:style w:type="paragraph" w:styleId="639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40" w:customStyle="1">
    <w:name w:val="s_3"/>
    <w:basedOn w:val="625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641" w:customStyle="1">
    <w:name w:val="empty"/>
    <w:basedOn w:val="625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642" w:customStyle="1">
    <w:name w:val="s_1"/>
    <w:basedOn w:val="625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643" w:customStyle="1">
    <w:name w:val="s_16"/>
    <w:basedOn w:val="625"/>
    <w:pPr>
      <w:spacing w:before="100" w:beforeAutospacing="1" w:after="100" w:afterAutospacing="1"/>
    </w:pPr>
    <w:rPr>
      <w:color w:val="auto"/>
      <w:sz w:val="24"/>
      <w:szCs w:val="24"/>
    </w:rPr>
  </w:style>
  <w:style w:type="table" w:styleId="644">
    <w:name w:val="Table Grid"/>
    <w:basedOn w:val="62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4E693-63AF-430F-8131-A34856EB1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3</cp:revision>
  <dcterms:created xsi:type="dcterms:W3CDTF">2024-08-27T05:54:00Z</dcterms:created>
  <dcterms:modified xsi:type="dcterms:W3CDTF">2024-08-28T06:44:31Z</dcterms:modified>
</cp:coreProperties>
</file>