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04.09.2024</w:t>
      </w:r>
      <w:r>
        <w:rPr>
          <w:b/>
          <w:szCs w:val="20"/>
        </w:rPr>
        <w:t xml:space="preserve"> 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 xml:space="preserve"> № </w:t>
      </w:r>
      <w:r>
        <w:rPr>
          <w:b/>
          <w:szCs w:val="20"/>
        </w:rPr>
        <w:t xml:space="preserve">1350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99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</w:t>
      </w:r>
      <w:r>
        <w:rPr>
          <w:b/>
          <w:bCs/>
          <w:sz w:val="20"/>
          <w:szCs w:val="20"/>
        </w:rPr>
        <w:t xml:space="preserve">период проведения единого дня голосования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br/>
        <w:t xml:space="preserve">с </w:t>
      </w:r>
      <w:r>
        <w:rPr>
          <w:b/>
          <w:bCs/>
          <w:sz w:val="20"/>
          <w:szCs w:val="20"/>
        </w:rPr>
        <w:t xml:space="preserve">06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9</w:t>
      </w:r>
      <w:r>
        <w:rPr>
          <w:b/>
          <w:bCs/>
          <w:sz w:val="20"/>
          <w:szCs w:val="20"/>
        </w:rPr>
        <w:t xml:space="preserve">.2024 по 0</w:t>
      </w:r>
      <w:r>
        <w:rPr>
          <w:b/>
          <w:bCs/>
          <w:sz w:val="20"/>
          <w:szCs w:val="20"/>
        </w:rPr>
        <w:t xml:space="preserve">9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9</w:t>
      </w:r>
      <w:r>
        <w:rPr>
          <w:b/>
          <w:bCs/>
          <w:sz w:val="20"/>
          <w:szCs w:val="20"/>
        </w:rPr>
        <w:t xml:space="preserve">.2024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0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</w:t>
      </w:r>
      <w:r>
        <w:rPr>
          <w:rFonts w:eastAsia="Arial Unicode MS"/>
        </w:rPr>
        <w:t xml:space="preserve">контроля за</w:t>
      </w:r>
      <w:r>
        <w:rPr>
          <w:rFonts w:eastAsia="Arial Unicode MS"/>
        </w:rPr>
        <w:t xml:space="preserve"> обстановкой на объектах и предприятиях жилищно-</w:t>
      </w:r>
      <w:r>
        <w:rPr>
          <w:rFonts w:eastAsia="Arial Unicode MS"/>
        </w:rPr>
        <w:t xml:space="preserve">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</w:t>
      </w:r>
      <w:r>
        <w:rPr>
          <w:rFonts w:eastAsia="Arial Unicode MS"/>
        </w:rPr>
        <w:t xml:space="preserve">проведения единого дня голосования</w:t>
      </w:r>
      <w:r>
        <w:rPr>
          <w:rFonts w:eastAsia="Arial Unicode MS"/>
        </w:rPr>
        <w:t xml:space="preserve"> </w:t>
      </w:r>
      <w:r>
        <w:rPr>
          <w:rFonts w:eastAsia="Arial Unicode MS"/>
          <w:bCs/>
        </w:rPr>
        <w:t xml:space="preserve">с </w:t>
      </w:r>
      <w:r>
        <w:rPr>
          <w:rFonts w:eastAsia="Arial Unicode MS"/>
          <w:bCs/>
        </w:rPr>
        <w:t xml:space="preserve">06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.2024 по 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9.2024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>
        <w:rPr>
          <w:rFonts w:eastAsia="Arial Unicode MS"/>
        </w:rPr>
        <w:t xml:space="preserve">27</w:t>
      </w:r>
      <w:r>
        <w:rPr>
          <w:rFonts w:eastAsia="Arial Unicode MS"/>
        </w:rPr>
        <w:t xml:space="preserve">.0</w:t>
      </w:r>
      <w:r>
        <w:rPr>
          <w:rFonts w:eastAsia="Arial Unicode MS"/>
        </w:rPr>
        <w:t xml:space="preserve">8</w:t>
      </w:r>
      <w:r>
        <w:rPr>
          <w:rFonts w:eastAsia="Arial Unicode MS"/>
        </w:rPr>
        <w:t xml:space="preserve">.2024 № 21-03/</w:t>
      </w:r>
      <w:r>
        <w:rPr>
          <w:rFonts w:eastAsia="Arial Unicode MS"/>
        </w:rPr>
        <w:t xml:space="preserve">4452</w:t>
      </w:r>
      <w:r>
        <w:rPr>
          <w:rFonts w:eastAsia="Arial Unicode MS"/>
        </w:rPr>
        <w:t xml:space="preserve">-</w:t>
      </w:r>
      <w:r>
        <w:rPr>
          <w:rFonts w:eastAsia="Arial Unicode MS"/>
        </w:rPr>
        <w:t xml:space="preserve">АК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1. Назначить ответственными дежурными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в выходные и праздничные дни </w:t>
      </w:r>
      <w:r>
        <w:rPr>
          <w:rFonts w:eastAsia="Arial Unicode MS"/>
          <w:bCs/>
        </w:rPr>
        <w:t xml:space="preserve">с 17 часов 00 минут </w:t>
      </w:r>
      <w:r>
        <w:rPr>
          <w:rFonts w:eastAsia="Arial Unicode MS"/>
          <w:bCs/>
        </w:rPr>
        <w:t xml:space="preserve">06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.2024 до 09 часов 00 минут 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.2024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Пономарёв</w:t>
      </w:r>
      <w:r>
        <w:rPr>
          <w:rFonts w:eastAsia="Arial Unicode MS"/>
        </w:rPr>
        <w:t xml:space="preserve"> А.В.</w:t>
      </w:r>
      <w:r>
        <w:rPr>
          <w:rFonts w:eastAsia="Arial Unicode MS"/>
        </w:rPr>
        <w:t xml:space="preserve"> – </w:t>
      </w:r>
      <w:r>
        <w:rPr>
          <w:rFonts w:eastAsia="Arial Unicode MS"/>
        </w:rPr>
        <w:t xml:space="preserve">заместитель Главы Печенгского муниципального округа</w:t>
      </w:r>
      <w:r>
        <w:rPr>
          <w:rFonts w:eastAsia="Arial Unicode MS"/>
        </w:rPr>
        <w:t xml:space="preserve">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 А.В. – начальник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ведущий специалист отдела ГО, ЧС и ПБ администрации Пе</w:t>
      </w:r>
      <w:r>
        <w:rPr>
          <w:rFonts w:eastAsia="Arial Unicode MS"/>
        </w:rPr>
        <w:t xml:space="preserve">ченгского муниципального округа.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  <w:highlight w:val="none"/>
        </w:rPr>
      </w:pPr>
      <w:r>
        <w:rPr>
          <w:rFonts w:eastAsia="Arial Unicode MS"/>
        </w:rPr>
        <w:t xml:space="preserve">2. Утвердить график дежурства ответственных лиц:</w:t>
      </w:r>
      <w:r>
        <w:rPr>
          <w:rFonts w:eastAsia="Arial Unicode MS"/>
          <w:highlight w:val="none"/>
        </w:rPr>
      </w:r>
      <w:r>
        <w:rPr>
          <w:rFonts w:eastAsia="Arial Unicode MS"/>
          <w:highlight w:val="none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  <w:highlight w:val="none"/>
        </w:rPr>
      </w:r>
      <w:r>
        <w:rPr>
          <w:rFonts w:eastAsia="Arial Unicode MS"/>
          <w:highlight w:val="none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80"/>
        <w:gridCol w:w="2769"/>
        <w:gridCol w:w="4216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Ответственный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дежурный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Должность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Дата и время дежурства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Пономарёв</w:t>
            </w:r>
            <w:r>
              <w:rPr>
                <w:rFonts w:eastAsia="Arial Unicode MS"/>
                <w:sz w:val="22"/>
                <w:szCs w:val="22"/>
              </w:rPr>
              <w:t xml:space="preserve"> Андрей Валерьевич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Заместитель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17:00 </w:t>
            </w:r>
            <w:r>
              <w:rPr>
                <w:bCs/>
                <w:iCs/>
                <w:sz w:val="22"/>
                <w:szCs w:val="22"/>
              </w:rPr>
              <w:t xml:space="preserve">06</w:t>
            </w:r>
            <w:r>
              <w:rPr>
                <w:bCs/>
                <w:iCs/>
                <w:sz w:val="22"/>
                <w:szCs w:val="22"/>
              </w:rPr>
              <w:t xml:space="preserve">.0</w:t>
            </w:r>
            <w:r>
              <w:rPr>
                <w:bCs/>
                <w:iCs/>
                <w:sz w:val="22"/>
                <w:szCs w:val="22"/>
              </w:rPr>
              <w:t xml:space="preserve">9</w:t>
            </w:r>
            <w:r>
              <w:rPr>
                <w:bCs/>
                <w:iCs/>
                <w:sz w:val="22"/>
                <w:szCs w:val="22"/>
              </w:rPr>
              <w:t xml:space="preserve">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bCs/>
                <w:iCs/>
                <w:sz w:val="22"/>
                <w:szCs w:val="22"/>
              </w:rPr>
              <w:t xml:space="preserve">07</w:t>
            </w:r>
            <w:r>
              <w:rPr>
                <w:bCs/>
                <w:iCs/>
                <w:sz w:val="22"/>
                <w:szCs w:val="22"/>
              </w:rPr>
              <w:t xml:space="preserve">.0</w:t>
            </w:r>
            <w:r>
              <w:rPr>
                <w:bCs/>
                <w:iCs/>
                <w:sz w:val="22"/>
                <w:szCs w:val="22"/>
              </w:rPr>
              <w:t xml:space="preserve">9</w:t>
            </w:r>
            <w:r>
              <w:rPr>
                <w:bCs/>
                <w:iCs/>
                <w:sz w:val="22"/>
                <w:szCs w:val="22"/>
              </w:rPr>
              <w:t xml:space="preserve">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bCs/>
                <w:iCs/>
                <w:sz w:val="22"/>
                <w:szCs w:val="22"/>
              </w:rPr>
              <w:t xml:space="preserve">07</w:t>
            </w:r>
            <w:r>
              <w:rPr>
                <w:bCs/>
                <w:iCs/>
                <w:sz w:val="22"/>
                <w:szCs w:val="22"/>
              </w:rPr>
              <w:t xml:space="preserve">.0</w:t>
            </w:r>
            <w:r>
              <w:rPr>
                <w:bCs/>
                <w:iCs/>
                <w:sz w:val="22"/>
                <w:szCs w:val="22"/>
              </w:rPr>
              <w:t xml:space="preserve">9</w:t>
            </w:r>
            <w:r>
              <w:rPr>
                <w:bCs/>
                <w:iCs/>
                <w:sz w:val="22"/>
                <w:szCs w:val="22"/>
              </w:rPr>
              <w:t xml:space="preserve">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bCs/>
                <w:iCs/>
                <w:sz w:val="22"/>
                <w:szCs w:val="22"/>
              </w:rPr>
              <w:t xml:space="preserve">08</w:t>
            </w:r>
            <w:r>
              <w:rPr>
                <w:bCs/>
                <w:iCs/>
                <w:sz w:val="22"/>
                <w:szCs w:val="22"/>
              </w:rPr>
              <w:t xml:space="preserve">.0</w:t>
            </w:r>
            <w:r>
              <w:rPr>
                <w:bCs/>
                <w:iCs/>
                <w:sz w:val="22"/>
                <w:szCs w:val="22"/>
              </w:rPr>
              <w:t xml:space="preserve">9</w:t>
            </w:r>
            <w:r>
              <w:rPr>
                <w:bCs/>
                <w:iCs/>
                <w:sz w:val="22"/>
                <w:szCs w:val="22"/>
              </w:rPr>
              <w:t xml:space="preserve">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</w:t>
            </w:r>
            <w:r>
              <w:rPr>
                <w:rFonts w:eastAsia="Arial Unicode MS"/>
                <w:sz w:val="22"/>
                <w:szCs w:val="22"/>
              </w:rPr>
              <w:t xml:space="preserve">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08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</w:tbl>
    <w:p>
      <w:pPr>
        <w:ind w:firstLine="740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3. 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4. За работу в </w:t>
      </w:r>
      <w:r>
        <w:rPr>
          <w:rFonts w:eastAsia="Arial Unicode MS"/>
        </w:rPr>
        <w:t xml:space="preserve">период проведения единого дня голосования</w:t>
      </w:r>
      <w:r>
        <w:rPr>
          <w:rFonts w:eastAsia="Arial Unicode MS"/>
        </w:rPr>
        <w:t xml:space="preserve">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740" w:right="20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5. 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5.1. При возникновении аварийных ситуаций</w:t>
      </w:r>
      <w:r>
        <w:rPr>
          <w:rFonts w:eastAsia="Arial Unicode MS"/>
        </w:rPr>
        <w:t xml:space="preserve">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2" w:tooltip="mailto:minenergo2020@gmail.com" w:history="1">
        <w:r>
          <w:rPr>
            <w:rStyle w:val="893"/>
            <w:rFonts w:eastAsia="Arial Unicode MS"/>
            <w:color w:val="auto"/>
            <w:u w:val="none"/>
          </w:rPr>
          <w:t xml:space="preserve">minenergo2020@</w:t>
        </w:r>
        <w:r>
          <w:rPr>
            <w:rStyle w:val="893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893"/>
            <w:rFonts w:eastAsia="Arial Unicode MS"/>
            <w:color w:val="auto"/>
            <w:u w:val="none"/>
          </w:rPr>
          <w:t xml:space="preserve">.</w:t>
        </w:r>
        <w:r>
          <w:rPr>
            <w:rStyle w:val="893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5.2.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5.3. 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r>
        <w:rPr>
          <w:rFonts w:eastAsia="Arial Unicode MS"/>
        </w:rPr>
        <w:t xml:space="preserve">АО «МЭС» «Александровская теплосеть», МУП «Сети Никеля», ООО «</w:t>
      </w:r>
      <w:r>
        <w:rPr>
          <w:rFonts w:eastAsia="Arial Unicode MS"/>
        </w:rPr>
        <w:t xml:space="preserve">Никельская</w:t>
      </w:r>
      <w:r>
        <w:rPr>
          <w:rFonts w:eastAsia="Arial Unicode MS"/>
        </w:rPr>
        <w:t xml:space="preserve"> УК», ООО «</w:t>
      </w:r>
      <w:r>
        <w:rPr>
          <w:rFonts w:eastAsia="Arial Unicode MS"/>
        </w:rPr>
        <w:t xml:space="preserve">Благоникель</w:t>
      </w:r>
      <w:r>
        <w:rPr>
          <w:rFonts w:eastAsia="Arial Unicode MS"/>
        </w:rPr>
        <w:t xml:space="preserve">», МБУ «НДС», МБУ «</w:t>
      </w:r>
      <w:r>
        <w:rPr>
          <w:rFonts w:eastAsia="Arial Unicode MS"/>
        </w:rPr>
        <w:t xml:space="preserve">Ремонтно-эксплуатационная служба</w:t>
      </w:r>
      <w:r>
        <w:rPr>
          <w:rFonts w:eastAsia="Arial Unicode MS"/>
        </w:rPr>
        <w:t xml:space="preserve">», 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ООО «УК Краски», МУП «Жилищный сервис», АО «Городские сети», МУП «Тепловые сети», филиал «МЭС» «Заполярная </w:t>
      </w:r>
      <w:r>
        <w:rPr>
          <w:rFonts w:eastAsia="Arial Unicode MS"/>
        </w:rPr>
        <w:t xml:space="preserve">горэлектросеть</w:t>
      </w:r>
      <w:r>
        <w:rPr>
          <w:rFonts w:eastAsia="Arial Unicode MS"/>
        </w:rPr>
        <w:t xml:space="preserve">», «ЖКС № 5 (</w:t>
      </w:r>
      <w:r>
        <w:rPr>
          <w:rFonts w:eastAsia="Arial Unicode MS"/>
        </w:rPr>
        <w:t xml:space="preserve">пгт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ФГБУ «ЦЖКУ» Минобороны России по ОСК СФ, ООО 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6. 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7. МКУ «Управление по обеспечению деятельности администрации Печенгского муниципального округа» (Рыжкова А.А.) составить и утвердить график дежурства водительского состава в </w:t>
      </w:r>
      <w:r>
        <w:rPr>
          <w:rFonts w:eastAsia="Arial Unicode MS"/>
        </w:rPr>
        <w:t xml:space="preserve">период проведения единого дня голосования</w:t>
      </w:r>
      <w:r>
        <w:rPr>
          <w:rFonts w:eastAsia="Arial Unicode MS"/>
        </w:rPr>
        <w:t xml:space="preserve"> и выходные дни</w:t>
      </w:r>
      <w:r>
        <w:rPr>
          <w:rFonts w:eastAsia="Arial Unicode MS"/>
          <w:bCs/>
        </w:rPr>
        <w:t xml:space="preserve"> с 17 часов 00 минут </w:t>
      </w:r>
      <w:r>
        <w:rPr>
          <w:rFonts w:eastAsia="Arial Unicode MS"/>
          <w:bCs/>
        </w:rPr>
        <w:t xml:space="preserve">06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.2024 до 09 часов 00 минут 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9.2024</w:t>
      </w:r>
      <w:r>
        <w:rPr>
          <w:rFonts w:eastAsia="Arial Unicode MS"/>
          <w:bCs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8. </w:t>
      </w:r>
      <w:r>
        <w:rPr>
          <w:rFonts w:eastAsia="Arial Unicode MS"/>
        </w:rPr>
        <w:t xml:space="preserve">И.о</w:t>
      </w:r>
      <w:r>
        <w:rPr>
          <w:rFonts w:eastAsia="Arial Unicode MS"/>
        </w:rPr>
        <w:t xml:space="preserve">. н</w:t>
      </w:r>
      <w:r>
        <w:rPr>
          <w:rFonts w:eastAsia="Arial Unicode MS"/>
        </w:rPr>
        <w:t xml:space="preserve">ачальник</w:t>
      </w:r>
      <w:r>
        <w:rPr>
          <w:rFonts w:eastAsia="Arial Unicode MS"/>
        </w:rPr>
        <w:t xml:space="preserve">а</w:t>
      </w:r>
      <w:r>
        <w:rPr>
          <w:rFonts w:eastAsia="Arial Unicode MS"/>
        </w:rPr>
        <w:t xml:space="preserve"> МКУ «ЕДДС Печенгского муниципального округа» </w:t>
      </w:r>
      <w:r>
        <w:rPr>
          <w:rFonts w:eastAsia="Arial Unicode MS"/>
        </w:rPr>
        <w:br/>
        <w:t xml:space="preserve">(</w:t>
      </w:r>
      <w:r>
        <w:rPr>
          <w:rFonts w:eastAsia="Arial Unicode MS"/>
        </w:rPr>
        <w:t xml:space="preserve">Степусь</w:t>
      </w:r>
      <w:r>
        <w:rPr>
          <w:rFonts w:eastAsia="Arial Unicode MS"/>
        </w:rPr>
        <w:t xml:space="preserve"> Н.А.</w:t>
      </w:r>
      <w:r>
        <w:rPr>
          <w:rFonts w:eastAsia="Arial Unicode MS"/>
        </w:rPr>
        <w:t xml:space="preserve">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8.1. Вменить в обязанности дежурным операторам информировать ответственных дежурных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</w:t>
      </w:r>
      <w:r>
        <w:rPr>
          <w:rFonts w:eastAsia="Arial Unicode MS"/>
        </w:rPr>
        <w:t xml:space="preserve">период проведения единого дня голосования</w:t>
      </w:r>
      <w:r>
        <w:rPr>
          <w:rFonts w:eastAsia="Arial Unicode MS"/>
        </w:rPr>
        <w:t xml:space="preserve">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8.2. 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9. 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Arial Unicode MS"/>
        </w:rPr>
        <w:t xml:space="preserve">10. </w:t>
      </w:r>
      <w:r>
        <w:rPr>
          <w:rFonts w:eastAsia="Calibri"/>
          <w:lang w:eastAsia="ar-SA"/>
        </w:rPr>
        <w:t xml:space="preserve">Настоящее постановление разместить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3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11. </w:t>
      </w: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  <w:color w:val="00b050"/>
        </w:rPr>
      </w:pP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</w:p>
    <w:p>
      <w:pPr>
        <w:jc w:val="both"/>
        <w:widowControl w:val="off"/>
      </w:pPr>
      <w:r>
        <w:t xml:space="preserve">Глава Печенгского муниципал</w:t>
      </w:r>
      <w:r>
        <w:t xml:space="preserve">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Тарасов А.Г.</w:t>
      </w:r>
      <w:r>
        <w:rPr>
          <w:sz w:val="20"/>
          <w:szCs w:val="20"/>
        </w:rPr>
        <w:t xml:space="preserve"> 50007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</w:t>
      </w:r>
      <w:r>
        <w:rPr>
          <w:rFonts w:eastAsia="Arial Unicode MS"/>
        </w:rPr>
        <w:t xml:space="preserve">04.09.2024</w:t>
      </w:r>
      <w:r>
        <w:rPr>
          <w:rFonts w:eastAsia="Arial Unicode MS"/>
        </w:rPr>
        <w:t xml:space="preserve"> № 1350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</w:tbl>
    <w:p>
      <w:pPr>
        <w:ind w:left="11057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0"/>
  </w:num>
  <w:num w:numId="5">
    <w:abstractNumId w:val="3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5"/>
  </w:num>
  <w:num w:numId="11">
    <w:abstractNumId w:val="12"/>
  </w:num>
  <w:num w:numId="12">
    <w:abstractNumId w:val="4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1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692">
    <w:name w:val="Heading 1"/>
    <w:basedOn w:val="691"/>
    <w:next w:val="691"/>
    <w:link w:val="882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693">
    <w:name w:val="Heading 2"/>
    <w:basedOn w:val="691"/>
    <w:next w:val="691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4">
    <w:name w:val="Heading 3"/>
    <w:basedOn w:val="691"/>
    <w:next w:val="691"/>
    <w:link w:val="72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5">
    <w:name w:val="Heading 4"/>
    <w:basedOn w:val="691"/>
    <w:next w:val="691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691"/>
    <w:next w:val="691"/>
    <w:link w:val="7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97">
    <w:name w:val="Heading 6"/>
    <w:basedOn w:val="691"/>
    <w:next w:val="691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691"/>
    <w:next w:val="691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691"/>
    <w:next w:val="691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691"/>
    <w:next w:val="691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character" w:styleId="704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05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Heading 4 Char"/>
    <w:basedOn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Heading 5 Char"/>
    <w:basedOn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Heading 6 Char"/>
    <w:basedOn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Heading 7 Char"/>
    <w:basedOn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Heading 8 Char"/>
    <w:basedOn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9 Char"/>
    <w:basedOn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712" w:customStyle="1">
    <w:name w:val="Title Char"/>
    <w:basedOn w:val="701"/>
    <w:uiPriority w:val="10"/>
    <w:rPr>
      <w:sz w:val="48"/>
      <w:szCs w:val="48"/>
    </w:rPr>
  </w:style>
  <w:style w:type="character" w:styleId="713" w:customStyle="1">
    <w:name w:val="Subtitle Char"/>
    <w:basedOn w:val="701"/>
    <w:uiPriority w:val="11"/>
    <w:rPr>
      <w:sz w:val="24"/>
      <w:szCs w:val="24"/>
    </w:rPr>
  </w:style>
  <w:style w:type="character" w:styleId="714" w:customStyle="1">
    <w:name w:val="Quote Char"/>
    <w:uiPriority w:val="29"/>
    <w:rPr>
      <w:i/>
    </w:rPr>
  </w:style>
  <w:style w:type="character" w:styleId="715" w:customStyle="1">
    <w:name w:val="Intense Quote Char"/>
    <w:uiPriority w:val="30"/>
    <w:rPr>
      <w:i/>
    </w:rPr>
  </w:style>
  <w:style w:type="character" w:styleId="716" w:customStyle="1">
    <w:name w:val="Footnote Text Char"/>
    <w:uiPriority w:val="99"/>
    <w:rPr>
      <w:sz w:val="18"/>
    </w:rPr>
  </w:style>
  <w:style w:type="character" w:styleId="717" w:customStyle="1">
    <w:name w:val="Endnote Text Char"/>
    <w:uiPriority w:val="99"/>
    <w:rPr>
      <w:sz w:val="20"/>
    </w:rPr>
  </w:style>
  <w:style w:type="character" w:styleId="718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19" w:customStyle="1">
    <w:name w:val="Заголовок 2 Знак"/>
    <w:basedOn w:val="701"/>
    <w:link w:val="693"/>
    <w:uiPriority w:val="9"/>
    <w:rPr>
      <w:rFonts w:ascii="Arial" w:hAnsi="Arial" w:eastAsia="Arial" w:cs="Arial"/>
      <w:sz w:val="34"/>
    </w:rPr>
  </w:style>
  <w:style w:type="character" w:styleId="720" w:customStyle="1">
    <w:name w:val="Заголовок 3 Знак"/>
    <w:basedOn w:val="701"/>
    <w:link w:val="694"/>
    <w:uiPriority w:val="9"/>
    <w:rPr>
      <w:rFonts w:ascii="Arial" w:hAnsi="Arial" w:eastAsia="Arial" w:cs="Arial"/>
      <w:sz w:val="30"/>
      <w:szCs w:val="30"/>
    </w:rPr>
  </w:style>
  <w:style w:type="character" w:styleId="721" w:customStyle="1">
    <w:name w:val="Заголовок 4 Знак"/>
    <w:basedOn w:val="701"/>
    <w:link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22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23" w:customStyle="1">
    <w:name w:val="Заголовок 6 Знак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24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 w:customStyle="1">
    <w:name w:val="Заголовок 8 Знак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26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27">
    <w:name w:val="No Spacing"/>
    <w:uiPriority w:val="1"/>
    <w:qFormat/>
    <w:pPr>
      <w:spacing w:after="0" w:line="240" w:lineRule="auto"/>
    </w:pPr>
  </w:style>
  <w:style w:type="paragraph" w:styleId="728">
    <w:name w:val="Title"/>
    <w:basedOn w:val="691"/>
    <w:next w:val="691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 w:customStyle="1">
    <w:name w:val="Название Знак"/>
    <w:basedOn w:val="701"/>
    <w:link w:val="728"/>
    <w:uiPriority w:val="10"/>
    <w:rPr>
      <w:sz w:val="48"/>
      <w:szCs w:val="48"/>
    </w:rPr>
  </w:style>
  <w:style w:type="paragraph" w:styleId="730">
    <w:name w:val="Subtitle"/>
    <w:basedOn w:val="691"/>
    <w:next w:val="691"/>
    <w:link w:val="731"/>
    <w:uiPriority w:val="11"/>
    <w:qFormat/>
    <w:pPr>
      <w:spacing w:before="200" w:after="200"/>
    </w:pPr>
  </w:style>
  <w:style w:type="character" w:styleId="731" w:customStyle="1">
    <w:name w:val="Подзаголовок Знак"/>
    <w:basedOn w:val="701"/>
    <w:link w:val="730"/>
    <w:uiPriority w:val="11"/>
    <w:rPr>
      <w:sz w:val="24"/>
      <w:szCs w:val="24"/>
    </w:rPr>
  </w:style>
  <w:style w:type="paragraph" w:styleId="732">
    <w:name w:val="Quote"/>
    <w:basedOn w:val="691"/>
    <w:next w:val="691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691"/>
    <w:next w:val="691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character" w:styleId="736" w:customStyle="1">
    <w:name w:val="Header Char"/>
    <w:basedOn w:val="701"/>
    <w:uiPriority w:val="99"/>
  </w:style>
  <w:style w:type="character" w:styleId="737" w:customStyle="1">
    <w:name w:val="Footer Char"/>
    <w:basedOn w:val="701"/>
    <w:uiPriority w:val="99"/>
  </w:style>
  <w:style w:type="paragraph" w:styleId="738">
    <w:name w:val="Caption"/>
    <w:basedOn w:val="691"/>
    <w:next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 w:customStyle="1">
    <w:name w:val="Caption Char"/>
    <w:uiPriority w:val="99"/>
  </w:style>
  <w:style w:type="table" w:styleId="740" w:customStyle="1">
    <w:name w:val="Table Grid Light"/>
    <w:basedOn w:val="70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1" w:customStyle="1">
    <w:name w:val="Plain Table 1"/>
    <w:basedOn w:val="70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Plain Table 2"/>
    <w:basedOn w:val="70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70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70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70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70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70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70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70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ned - Accent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70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70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5">
    <w:name w:val="footnote text"/>
    <w:basedOn w:val="691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link w:val="865"/>
    <w:uiPriority w:val="99"/>
    <w:rPr>
      <w:sz w:val="18"/>
    </w:rPr>
  </w:style>
  <w:style w:type="character" w:styleId="867">
    <w:name w:val="footnote reference"/>
    <w:basedOn w:val="701"/>
    <w:uiPriority w:val="99"/>
    <w:unhideWhenUsed/>
    <w:rPr>
      <w:vertAlign w:val="superscript"/>
    </w:rPr>
  </w:style>
  <w:style w:type="paragraph" w:styleId="868">
    <w:name w:val="endnote text"/>
    <w:basedOn w:val="691"/>
    <w:link w:val="869"/>
    <w:uiPriority w:val="99"/>
    <w:semiHidden/>
    <w:unhideWhenUsed/>
    <w:rPr>
      <w:sz w:val="20"/>
    </w:rPr>
  </w:style>
  <w:style w:type="character" w:styleId="869" w:customStyle="1">
    <w:name w:val="Текст концевой сноски Знак"/>
    <w:link w:val="868"/>
    <w:uiPriority w:val="99"/>
    <w:rPr>
      <w:sz w:val="20"/>
    </w:rPr>
  </w:style>
  <w:style w:type="character" w:styleId="870">
    <w:name w:val="endnote reference"/>
    <w:basedOn w:val="701"/>
    <w:uiPriority w:val="99"/>
    <w:semiHidden/>
    <w:unhideWhenUsed/>
    <w:rPr>
      <w:vertAlign w:val="superscript"/>
    </w:rPr>
  </w:style>
  <w:style w:type="paragraph" w:styleId="871">
    <w:name w:val="toc 1"/>
    <w:basedOn w:val="691"/>
    <w:next w:val="691"/>
    <w:uiPriority w:val="39"/>
    <w:unhideWhenUsed/>
    <w:pPr>
      <w:spacing w:after="57"/>
    </w:pPr>
  </w:style>
  <w:style w:type="paragraph" w:styleId="872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73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74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75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76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77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78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79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691"/>
    <w:next w:val="691"/>
    <w:uiPriority w:val="99"/>
    <w:unhideWhenUsed/>
  </w:style>
  <w:style w:type="character" w:styleId="882" w:customStyle="1">
    <w:name w:val="Заголовок 1 Знак"/>
    <w:basedOn w:val="701"/>
    <w:link w:val="692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83">
    <w:name w:val="Table Grid"/>
    <w:basedOn w:val="702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4">
    <w:name w:val="Header"/>
    <w:basedOn w:val="691"/>
    <w:link w:val="885"/>
    <w:uiPriority w:val="99"/>
    <w:pPr>
      <w:tabs>
        <w:tab w:val="center" w:pos="4677" w:leader="none"/>
        <w:tab w:val="right" w:pos="9355" w:leader="none"/>
      </w:tabs>
    </w:pPr>
  </w:style>
  <w:style w:type="character" w:styleId="885" w:customStyle="1">
    <w:name w:val="Верхний колонтитул Знак"/>
    <w:basedOn w:val="701"/>
    <w:link w:val="884"/>
    <w:uiPriority w:val="99"/>
    <w:semiHidden/>
    <w:rPr>
      <w:rFonts w:cs="Times New Roman"/>
      <w:sz w:val="24"/>
      <w:szCs w:val="24"/>
    </w:rPr>
  </w:style>
  <w:style w:type="paragraph" w:styleId="886">
    <w:name w:val="Footer"/>
    <w:basedOn w:val="691"/>
    <w:link w:val="887"/>
    <w:uiPriority w:val="99"/>
    <w:pPr>
      <w:tabs>
        <w:tab w:val="center" w:pos="4677" w:leader="none"/>
        <w:tab w:val="right" w:pos="9355" w:leader="none"/>
      </w:tabs>
    </w:pPr>
  </w:style>
  <w:style w:type="character" w:styleId="887" w:customStyle="1">
    <w:name w:val="Нижний колонтитул Знак"/>
    <w:basedOn w:val="701"/>
    <w:link w:val="886"/>
    <w:uiPriority w:val="99"/>
    <w:semiHidden/>
    <w:rPr>
      <w:rFonts w:cs="Times New Roman"/>
      <w:sz w:val="24"/>
      <w:szCs w:val="24"/>
    </w:rPr>
  </w:style>
  <w:style w:type="character" w:styleId="888">
    <w:name w:val="page number"/>
    <w:basedOn w:val="701"/>
    <w:uiPriority w:val="99"/>
    <w:rPr>
      <w:rFonts w:cs="Times New Roman"/>
    </w:rPr>
  </w:style>
  <w:style w:type="paragraph" w:styleId="889">
    <w:name w:val="Balloon Text"/>
    <w:basedOn w:val="691"/>
    <w:link w:val="890"/>
    <w:uiPriority w:val="99"/>
    <w:semiHidden/>
    <w:rPr>
      <w:rFonts w:ascii="Tahoma" w:hAnsi="Tahoma" w:cs="Tahoma"/>
      <w:sz w:val="16"/>
      <w:szCs w:val="16"/>
    </w:rPr>
  </w:style>
  <w:style w:type="character" w:styleId="890" w:customStyle="1">
    <w:name w:val="Текст выноски Знак"/>
    <w:basedOn w:val="701"/>
    <w:link w:val="889"/>
    <w:uiPriority w:val="99"/>
    <w:semiHidden/>
    <w:rPr>
      <w:rFonts w:ascii="Tahoma" w:hAnsi="Tahoma" w:cs="Tahoma"/>
      <w:sz w:val="16"/>
      <w:szCs w:val="16"/>
    </w:rPr>
  </w:style>
  <w:style w:type="paragraph" w:styleId="891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92" w:customStyle="1">
    <w:name w:val="Знак Знак Знак Знак Знак Знак Знак Знак Знак Знак"/>
    <w:basedOn w:val="691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93">
    <w:name w:val="Hyperlink"/>
    <w:basedOn w:val="701"/>
    <w:uiPriority w:val="99"/>
    <w:unhideWhenUsed/>
    <w:rPr>
      <w:rFonts w:cs="Times New Roman"/>
      <w:color w:val="0000ff" w:themeColor="hyperlink"/>
      <w:u w:val="single"/>
    </w:rPr>
  </w:style>
  <w:style w:type="paragraph" w:styleId="894" w:customStyle="1">
    <w:name w:val="Style5"/>
    <w:basedOn w:val="691"/>
    <w:uiPriority w:val="99"/>
    <w:pPr>
      <w:spacing w:line="307" w:lineRule="exact"/>
      <w:widowControl w:val="off"/>
    </w:pPr>
  </w:style>
  <w:style w:type="character" w:styleId="895" w:customStyle="1">
    <w:name w:val="Основной текст_"/>
    <w:link w:val="896"/>
    <w:rPr>
      <w:spacing w:val="1"/>
      <w:sz w:val="26"/>
      <w:szCs w:val="26"/>
      <w:shd w:val="clear" w:color="auto" w:fill="ffffff"/>
    </w:rPr>
  </w:style>
  <w:style w:type="paragraph" w:styleId="896" w:customStyle="1">
    <w:name w:val="Основной текст1"/>
    <w:basedOn w:val="691"/>
    <w:link w:val="895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97">
    <w:name w:val="List Paragraph"/>
    <w:basedOn w:val="691"/>
    <w:uiPriority w:val="34"/>
    <w:qFormat/>
    <w:pPr>
      <w:contextualSpacing/>
      <w:ind w:left="720"/>
    </w:pPr>
  </w:style>
  <w:style w:type="character" w:styleId="898" w:customStyle="1">
    <w:name w:val="Основной текст (2)_"/>
    <w:link w:val="899"/>
    <w:rPr>
      <w:sz w:val="19"/>
      <w:szCs w:val="19"/>
      <w:shd w:val="clear" w:color="auto" w:fill="ffffff"/>
    </w:rPr>
  </w:style>
  <w:style w:type="paragraph" w:styleId="899" w:customStyle="1">
    <w:name w:val="Основной текст (2)"/>
    <w:basedOn w:val="691"/>
    <w:link w:val="898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mailto:minenergo2020@gmail.com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7FD58-F39C-4EE2-84EE-E550038E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25</cp:revision>
  <dcterms:created xsi:type="dcterms:W3CDTF">2024-02-19T12:38:00Z</dcterms:created>
  <dcterms:modified xsi:type="dcterms:W3CDTF">2024-09-06T09:13:19Z</dcterms:modified>
</cp:coreProperties>
</file>