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-66675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-5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01.10.2024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1513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left="0" w:right="0" w:firstLine="0"/>
        <w:jc w:val="center"/>
        <w:rPr>
          <w:b/>
          <w:bCs/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Об утверждении организационного комитета по проведению общественных обсуждений </w:t>
      </w:r>
      <w:r>
        <w:rPr>
          <w:b/>
          <w:sz w:val="20"/>
          <w:szCs w:val="20"/>
        </w:rPr>
      </w:r>
      <w:r>
        <w:rPr>
          <w:b/>
          <w:bCs/>
          <w:color w:val="auto"/>
          <w:sz w:val="20"/>
          <w:szCs w:val="20"/>
        </w:rPr>
      </w:r>
    </w:p>
    <w:p>
      <w:pPr>
        <w:ind w:left="0" w:right="0" w:firstLine="0"/>
        <w:jc w:val="center"/>
        <w:rPr>
          <w:b/>
          <w:bCs/>
          <w:sz w:val="20"/>
          <w:szCs w:val="20"/>
        </w:rPr>
      </w:pPr>
      <w:r>
        <w:rPr>
          <w:b/>
          <w:bCs/>
          <w:color w:val="auto"/>
          <w:sz w:val="20"/>
          <w:szCs w:val="20"/>
        </w:rPr>
      </w:r>
      <w:r>
        <w:rPr>
          <w:b/>
          <w:bCs/>
          <w:color w:val="auto"/>
          <w:sz w:val="20"/>
          <w:szCs w:val="20"/>
        </w:rPr>
        <w:t xml:space="preserve">по проекту решения о предоставлении </w:t>
      </w:r>
      <w:r>
        <w:rPr>
          <w:b/>
          <w:bCs/>
          <w:color w:val="auto"/>
          <w:sz w:val="20"/>
          <w:szCs w:val="20"/>
        </w:rPr>
        <w:t xml:space="preserve">разрешения на условно разрешенный вид</w:t>
      </w:r>
      <w:r>
        <w:rPr>
          <w:b/>
          <w:bCs/>
          <w:color w:val="auto"/>
          <w:sz w:val="20"/>
          <w:szCs w:val="20"/>
        </w:rPr>
        <w:t xml:space="preserve"> использования земельного участка с кадастр</w:t>
      </w:r>
      <w:r>
        <w:rPr>
          <w:b/>
          <w:bCs/>
          <w:color w:val="auto"/>
          <w:sz w:val="20"/>
          <w:szCs w:val="20"/>
        </w:rPr>
        <w:t xml:space="preserve">овым номером </w:t>
      </w:r>
      <w:r>
        <w:rPr>
          <w:b/>
          <w:bCs/>
          <w:color w:val="auto"/>
          <w:sz w:val="20"/>
          <w:szCs w:val="20"/>
        </w:rPr>
        <w:t xml:space="preserve">51:03:0050102:9</w:t>
      </w:r>
      <w:r>
        <w:rPr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left="0" w:right="0" w:firstLine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09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 xml:space="preserve">Руководствуясь постановление</w:t>
      </w:r>
      <w:r>
        <w:rPr>
          <w:sz w:val="24"/>
          <w:szCs w:val="24"/>
          <w:lang w:eastAsia="ar-SA"/>
        </w:rPr>
        <w:t xml:space="preserve">м</w:t>
      </w:r>
      <w:r>
        <w:rPr>
          <w:sz w:val="24"/>
          <w:szCs w:val="24"/>
          <w:lang w:eastAsia="ar-SA"/>
        </w:rPr>
        <w:t xml:space="preserve"> администрации Печенгского муниципального округа от </w:t>
      </w:r>
      <w:r>
        <w:rPr>
          <w:sz w:val="24"/>
          <w:szCs w:val="24"/>
          <w:lang w:eastAsia="ar-SA"/>
        </w:rPr>
        <w:t xml:space="preserve">11.07.2022</w:t>
      </w:r>
      <w:r>
        <w:rPr>
          <w:sz w:val="24"/>
          <w:szCs w:val="24"/>
          <w:lang w:eastAsia="ar-SA"/>
        </w:rPr>
        <w:t xml:space="preserve"> № </w:t>
      </w:r>
      <w:r>
        <w:rPr>
          <w:sz w:val="24"/>
          <w:szCs w:val="24"/>
          <w:lang w:eastAsia="ar-SA"/>
        </w:rPr>
        <w:t xml:space="preserve">957</w:t>
      </w:r>
      <w:r>
        <w:rPr>
          <w:sz w:val="24"/>
          <w:szCs w:val="24"/>
          <w:lang w:eastAsia="ar-SA"/>
        </w:rPr>
        <w:t xml:space="preserve"> «</w:t>
      </w:r>
      <w:r>
        <w:rPr>
          <w:bCs/>
          <w:sz w:val="24"/>
          <w:szCs w:val="24"/>
          <w:lang w:eastAsia="ar-SA"/>
        </w:rPr>
        <w:t xml:space="preserve">Об утверждении Положения об организационном комитете по проведению общественных обсуждений по проектам генеральных планов, проектам правил землепользования и застройки, проектам планировки территории, проектам межева</w:t>
      </w:r>
      <w:r>
        <w:rPr>
          <w:bCs/>
          <w:sz w:val="24"/>
          <w:szCs w:val="24"/>
          <w:lang w:eastAsia="ar-SA"/>
        </w:rPr>
        <w:t xml:space="preserve">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</w:t>
      </w:r>
      <w:r>
        <w:rPr>
          <w:bCs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</w:t>
      </w:r>
      <w:r>
        <w:rPr>
          <w:bCs/>
          <w:sz w:val="24"/>
          <w:szCs w:val="24"/>
          <w:lang w:eastAsia="ar-SA"/>
        </w:rPr>
        <w:t xml:space="preserve">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на территории Печенгского муниципального округа</w:t>
      </w:r>
      <w:r>
        <w:rPr>
          <w:sz w:val="24"/>
          <w:szCs w:val="24"/>
          <w:lang w:eastAsia="ar-SA"/>
        </w:rPr>
        <w:t xml:space="preserve">», в</w:t>
      </w:r>
      <w:r>
        <w:rPr>
          <w:sz w:val="24"/>
          <w:szCs w:val="24"/>
          <w:lang w:eastAsia="ar-SA"/>
        </w:rPr>
        <w:t xml:space="preserve"> целях организации подготовки и проведения общественных обсуждений </w:t>
      </w:r>
      <w:r>
        <w:rPr>
          <w:sz w:val="24"/>
          <w:szCs w:val="24"/>
          <w:lang w:eastAsia="ar-SA"/>
        </w:rPr>
        <w:t xml:space="preserve">по проекту решения</w:t>
      </w:r>
      <w:r>
        <w:rPr>
          <w:sz w:val="24"/>
          <w:szCs w:val="24"/>
          <w:lang w:eastAsia="ar-SA"/>
        </w:rPr>
        <w:t xml:space="preserve"> о предоставлении </w:t>
      </w:r>
      <w:r>
        <w:rPr>
          <w:bCs/>
          <w:color w:val="auto"/>
          <w:sz w:val="24"/>
          <w:szCs w:val="24"/>
        </w:rPr>
        <w:t xml:space="preserve">разрешения на условно разрешенный вид использования земельного участка с кадастровым номером </w:t>
      </w:r>
      <w:r>
        <w:rPr>
          <w:bCs/>
          <w:color w:val="auto"/>
          <w:sz w:val="24"/>
          <w:szCs w:val="24"/>
        </w:rPr>
        <w:t xml:space="preserve">51:03:0050102:9</w:t>
      </w:r>
      <w:r>
        <w:rPr>
          <w:bCs/>
          <w:color w:val="auto"/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color w:val="00000a"/>
          <w:sz w:val="24"/>
          <w:szCs w:val="24"/>
          <w:lang w:eastAsia="zh-CN"/>
        </w:rPr>
        <w:t xml:space="preserve">1.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Создать и у</w:t>
      </w:r>
      <w:r>
        <w:rPr>
          <w:color w:val="00000a"/>
          <w:sz w:val="24"/>
          <w:szCs w:val="24"/>
          <w:lang w:eastAsia="zh-CN"/>
        </w:rPr>
        <w:t xml:space="preserve">твердить состав организационного комитета </w:t>
      </w:r>
      <w:r>
        <w:rPr>
          <w:color w:val="00000a"/>
          <w:sz w:val="24"/>
          <w:szCs w:val="24"/>
          <w:lang w:eastAsia="zh-CN"/>
        </w:rPr>
        <w:t xml:space="preserve">по проведению общественных обсуждений </w:t>
      </w:r>
      <w:r>
        <w:rPr>
          <w:color w:val="00000a"/>
          <w:sz w:val="24"/>
          <w:szCs w:val="24"/>
          <w:lang w:eastAsia="zh-CN"/>
        </w:rPr>
        <w:t xml:space="preserve">по проекту решения о предоставлении </w:t>
      </w:r>
      <w:r>
        <w:rPr>
          <w:bCs/>
          <w:color w:val="auto"/>
          <w:sz w:val="24"/>
          <w:szCs w:val="24"/>
        </w:rPr>
        <w:t xml:space="preserve">разрешения на условно разрешенный вид использования земельного участка с кадастровым номером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51:03:0050102:9</w:t>
      </w:r>
      <w:r>
        <w:rPr>
          <w:bCs/>
          <w:color w:val="auto"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2. </w:t>
      </w:r>
      <w:r>
        <w:rPr>
          <w:color w:val="00000a"/>
          <w:sz w:val="24"/>
          <w:szCs w:val="24"/>
          <w:lang w:eastAsia="zh-CN"/>
        </w:rPr>
        <w:t xml:space="preserve">Настоящее постановление вступает в силу после</w:t>
      </w:r>
      <w:r>
        <w:rPr>
          <w:color w:val="00000a"/>
          <w:sz w:val="24"/>
          <w:szCs w:val="24"/>
          <w:lang w:eastAsia="zh-CN"/>
        </w:rPr>
        <w:t xml:space="preserve"> его</w:t>
      </w:r>
      <w:bookmarkStart w:id="0" w:name="_GoBack"/>
      <w:r/>
      <w:bookmarkEnd w:id="0"/>
      <w:r>
        <w:rPr>
          <w:color w:val="00000a"/>
          <w:sz w:val="24"/>
          <w:szCs w:val="24"/>
          <w:lang w:eastAsia="zh-CN"/>
        </w:rPr>
        <w:t xml:space="preserve"> подписания.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3. Н</w:t>
      </w:r>
      <w:r>
        <w:rPr>
          <w:color w:val="00000a"/>
          <w:sz w:val="24"/>
          <w:szCs w:val="24"/>
          <w:lang w:eastAsia="zh-CN"/>
        </w:rPr>
        <w:t xml:space="preserve">астоящее постановление </w:t>
      </w:r>
      <w:r>
        <w:rPr>
          <w:color w:val="00000a"/>
          <w:sz w:val="24"/>
          <w:szCs w:val="24"/>
          <w:lang w:eastAsia="zh-CN"/>
        </w:rPr>
        <w:t xml:space="preserve">подлежит размещению на сайте </w:t>
      </w:r>
      <w:r>
        <w:rPr>
          <w:color w:val="00000a"/>
          <w:sz w:val="24"/>
          <w:szCs w:val="24"/>
          <w:lang w:eastAsia="zh-CN"/>
        </w:rPr>
        <w:t xml:space="preserve">Печенгского муниципального округа https://pechengamr.gov-murman.ru/.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4</w:t>
      </w:r>
      <w:r>
        <w:rPr>
          <w:color w:val="00000a"/>
          <w:sz w:val="24"/>
          <w:szCs w:val="24"/>
          <w:lang w:eastAsia="zh-CN"/>
        </w:rPr>
        <w:t xml:space="preserve">. </w:t>
      </w:r>
      <w:r>
        <w:rPr>
          <w:color w:val="00000a"/>
          <w:sz w:val="24"/>
          <w:szCs w:val="24"/>
          <w:lang w:eastAsia="zh-CN"/>
        </w:rPr>
        <w:t xml:space="preserve">Контроль за</w:t>
      </w:r>
      <w:r>
        <w:rPr>
          <w:color w:val="00000a"/>
          <w:sz w:val="24"/>
          <w:szCs w:val="24"/>
          <w:lang w:eastAsia="zh-CN"/>
        </w:rPr>
        <w:t xml:space="preserve"> исполнением настоящего постанов</w:t>
      </w:r>
      <w:r>
        <w:rPr>
          <w:color w:val="00000a"/>
          <w:sz w:val="24"/>
          <w:szCs w:val="24"/>
          <w:lang w:eastAsia="zh-CN"/>
        </w:rPr>
        <w:t xml:space="preserve">ления </w:t>
      </w:r>
      <w:r>
        <w:rPr>
          <w:color w:val="00000a"/>
          <w:sz w:val="24"/>
          <w:szCs w:val="24"/>
          <w:lang w:eastAsia="zh-CN"/>
        </w:rPr>
        <w:t xml:space="preserve">оставляю за собой.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b/>
          <w:sz w:val="24"/>
          <w:szCs w:val="24"/>
          <w:highlight w:val="yellow"/>
        </w:rPr>
      </w:pP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</w:p>
    <w:p>
      <w:pPr>
        <w:ind w:firstLine="737"/>
        <w:jc w:val="both"/>
        <w:rPr>
          <w:b/>
          <w:sz w:val="24"/>
          <w:szCs w:val="24"/>
          <w:highlight w:val="yellow"/>
        </w:rPr>
      </w:pP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</w:t>
      </w:r>
      <w:r>
        <w:rPr>
          <w:sz w:val="24"/>
          <w:szCs w:val="24"/>
        </w:rPr>
        <w:t xml:space="preserve"> Печенгского муниципального округа                          </w:t>
      </w:r>
      <w:r>
        <w:rPr>
          <w:sz w:val="24"/>
          <w:szCs w:val="24"/>
        </w:rPr>
        <w:t xml:space="preserve">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  <w:t xml:space="preserve">Лаврущик</w:t>
      </w:r>
      <w:r>
        <w:rPr>
          <w:sz w:val="20"/>
          <w:szCs w:val="20"/>
        </w:rPr>
        <w:t xml:space="preserve"> С.С., 5-05-79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528" w:righ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Приложение</w:t>
      </w:r>
      <w:r>
        <w:rPr>
          <w:bCs/>
          <w:sz w:val="24"/>
          <w:szCs w:val="24"/>
        </w:rPr>
        <w:br/>
        <w:t xml:space="preserve">к по</w:t>
      </w:r>
      <w:r>
        <w:rPr>
          <w:bCs/>
          <w:sz w:val="24"/>
          <w:szCs w:val="24"/>
        </w:rPr>
        <w:t xml:space="preserve">становлению </w:t>
      </w:r>
      <w:r>
        <w:rPr>
          <w:bCs/>
          <w:sz w:val="24"/>
          <w:szCs w:val="24"/>
        </w:rPr>
        <w:t xml:space="preserve">администрации </w:t>
      </w:r>
      <w:r>
        <w:rPr>
          <w:bCs/>
          <w:sz w:val="24"/>
          <w:szCs w:val="24"/>
        </w:rPr>
        <w:br/>
        <w:t xml:space="preserve">Печенгского муниципального </w:t>
      </w:r>
      <w:r>
        <w:rPr>
          <w:bCs/>
          <w:sz w:val="24"/>
          <w:szCs w:val="24"/>
        </w:rPr>
        <w:t xml:space="preserve">округа</w:t>
      </w:r>
      <w:r>
        <w:rPr>
          <w:bCs/>
          <w:sz w:val="24"/>
          <w:szCs w:val="24"/>
        </w:rPr>
        <w:br/>
      </w:r>
      <w:r>
        <w:rPr>
          <w:bCs/>
          <w:sz w:val="24"/>
          <w:szCs w:val="24"/>
        </w:rPr>
        <w:t xml:space="preserve">от</w:t>
      </w:r>
      <w:r>
        <w:rPr>
          <w:bCs/>
          <w:sz w:val="24"/>
          <w:szCs w:val="24"/>
        </w:rPr>
        <w:t xml:space="preserve"> 01.10.2024</w:t>
      </w:r>
      <w:r>
        <w:rPr>
          <w:bCs/>
          <w:sz w:val="24"/>
          <w:szCs w:val="24"/>
        </w:rPr>
        <w:t xml:space="preserve"> № 1513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37"/>
        <w:tblW w:w="961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929"/>
        <w:gridCol w:w="296"/>
        <w:gridCol w:w="6387"/>
      </w:tblGrid>
      <w:tr>
        <w:tblPrEx/>
        <w:trPr/>
        <w:tc>
          <w:tcPr>
            <w:gridSpan w:val="3"/>
            <w:tcW w:w="9612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СОСТАВ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612" w:type="dxa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рганизационного</w:t>
            </w:r>
            <w:r>
              <w:rPr>
                <w:sz w:val="24"/>
                <w:szCs w:val="24"/>
              </w:rPr>
              <w:t xml:space="preserve"> комитет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 по проведению общественных обсуждений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612" w:type="dxa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sz w:val="24"/>
                <w:szCs w:val="24"/>
                <w:lang w:eastAsia="ar-SA"/>
              </w:rPr>
              <w:t xml:space="preserve">по проекту решения о предоставлении </w:t>
            </w:r>
            <w:r>
              <w:rPr>
                <w:bCs/>
                <w:color w:val="auto"/>
                <w:sz w:val="24"/>
                <w:szCs w:val="24"/>
              </w:rPr>
              <w:t xml:space="preserve">разрешения на условно разрешенный </w:t>
            </w:r>
            <w:r>
              <w:rPr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Cs/>
                <w:color w:val="auto"/>
                <w:sz w:val="24"/>
                <w:szCs w:val="24"/>
              </w:rPr>
              <w:t xml:space="preserve">вид использования земельного участка с кадастровым номером </w:t>
            </w:r>
            <w:r>
              <w:rPr>
                <w:bCs/>
                <w:color w:val="auto"/>
                <w:sz w:val="24"/>
                <w:szCs w:val="24"/>
              </w:rPr>
              <w:t xml:space="preserve">51:03:0050102:9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61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Андрей Валерьевич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</w:t>
            </w:r>
            <w:r>
              <w:rPr>
                <w:sz w:val="24"/>
                <w:szCs w:val="24"/>
              </w:rPr>
              <w:t xml:space="preserve">лавы Печ</w:t>
            </w:r>
            <w:r>
              <w:rPr>
                <w:sz w:val="24"/>
                <w:szCs w:val="24"/>
              </w:rPr>
              <w:t xml:space="preserve">енгского муниципального округа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председатель</w:t>
            </w:r>
            <w:r>
              <w:rPr>
                <w:sz w:val="24"/>
                <w:szCs w:val="24"/>
              </w:rPr>
              <w:t xml:space="preserve"> комитета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Князева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Элеонора Геннадьевна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аместитель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начальник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 отдела строительства и ЖКХ администрации</w:t>
            </w:r>
            <w:r>
              <w:t xml:space="preserve"> </w:t>
            </w:r>
            <w:r>
              <w:rPr>
                <w:sz w:val="24"/>
                <w:szCs w:val="24"/>
              </w:rPr>
              <w:t xml:space="preserve">Печенгского муниципального округа, заместитель председателя комитета;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  <w:highlight w:val="red"/>
              </w:rPr>
            </w:pPr>
            <w:r>
              <w:rPr>
                <w:sz w:val="24"/>
                <w:szCs w:val="24"/>
                <w:highlight w:val="red"/>
              </w:rPr>
            </w:r>
            <w:r>
              <w:rPr>
                <w:sz w:val="24"/>
                <w:szCs w:val="24"/>
                <w:highlight w:val="red"/>
              </w:rPr>
            </w:r>
            <w:r>
              <w:rPr>
                <w:sz w:val="24"/>
                <w:szCs w:val="24"/>
                <w:highlight w:val="red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  <w:highlight w:val="red"/>
              </w:rPr>
            </w:pPr>
            <w:r>
              <w:rPr>
                <w:sz w:val="24"/>
                <w:szCs w:val="24"/>
                <w:highlight w:val="red"/>
              </w:rPr>
            </w:r>
            <w:r>
              <w:rPr>
                <w:sz w:val="24"/>
                <w:szCs w:val="24"/>
                <w:highlight w:val="red"/>
              </w:rPr>
            </w:r>
            <w:r>
              <w:rPr>
                <w:sz w:val="24"/>
                <w:szCs w:val="24"/>
                <w:highlight w:val="red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highlight w:val="red"/>
              </w:rPr>
            </w:pPr>
            <w:r>
              <w:rPr>
                <w:sz w:val="24"/>
                <w:szCs w:val="24"/>
                <w:highlight w:val="red"/>
              </w:rPr>
            </w:r>
            <w:r>
              <w:rPr>
                <w:sz w:val="24"/>
                <w:szCs w:val="24"/>
                <w:highlight w:val="red"/>
              </w:rPr>
            </w:r>
            <w:r>
              <w:rPr>
                <w:sz w:val="24"/>
                <w:szCs w:val="24"/>
                <w:highlight w:val="red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Мельникова Оксана Георгиевна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</w:t>
            </w:r>
            <w:r>
              <w:rPr>
                <w:sz w:val="24"/>
                <w:szCs w:val="24"/>
              </w:rPr>
              <w:t xml:space="preserve"> отд</w:t>
            </w:r>
            <w:r>
              <w:rPr>
                <w:sz w:val="24"/>
                <w:szCs w:val="24"/>
              </w:rPr>
              <w:t xml:space="preserve">ела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земельных отношений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Комитета по управлению имуществом администрации Печенгского муниципального округа, секретарь комитета;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Члены</w:t>
            </w:r>
            <w:r>
              <w:rPr>
                <w:sz w:val="24"/>
                <w:szCs w:val="24"/>
              </w:rPr>
              <w:t xml:space="preserve"> комитета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Стрелкова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Татьяна </w:t>
            </w:r>
            <w:r>
              <w:rPr>
                <w:sz w:val="24"/>
                <w:szCs w:val="24"/>
              </w:rPr>
              <w:t xml:space="preserve">Игоревна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сектором</w:t>
            </w:r>
            <w:r>
              <w:rPr>
                <w:sz w:val="24"/>
                <w:szCs w:val="24"/>
              </w:rPr>
              <w:t xml:space="preserve"> правовой работы </w:t>
            </w:r>
            <w:r>
              <w:rPr>
                <w:sz w:val="24"/>
                <w:szCs w:val="24"/>
              </w:rPr>
              <w:t xml:space="preserve">юридического </w:t>
            </w:r>
            <w:r>
              <w:rPr>
                <w:sz w:val="24"/>
                <w:szCs w:val="24"/>
              </w:rPr>
              <w:t xml:space="preserve">отдела администрации Печенгского </w:t>
            </w: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Скулкина</w:t>
            </w:r>
            <w:r>
              <w:rPr>
                <w:sz w:val="24"/>
                <w:szCs w:val="24"/>
              </w:rPr>
              <w:t xml:space="preserve"> Анастасия Андреевна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</w:t>
            </w:r>
            <w:r>
              <w:rPr>
                <w:sz w:val="24"/>
                <w:szCs w:val="24"/>
              </w:rPr>
              <w:t xml:space="preserve"> специалист отдела земельных отношений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Комитета по управлению </w:t>
            </w:r>
            <w:r>
              <w:rPr>
                <w:sz w:val="24"/>
                <w:szCs w:val="24"/>
              </w:rPr>
              <w:t xml:space="preserve">имуществом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 xml:space="preserve"> 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 xml:space="preserve"> 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Цымлякова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Наталья Андреевна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 </w:t>
            </w:r>
            <w:r>
              <w:rPr>
                <w:sz w:val="24"/>
                <w:szCs w:val="24"/>
              </w:rPr>
              <w:t xml:space="preserve">1 категории</w:t>
            </w:r>
            <w:r>
              <w:t xml:space="preserve"> </w:t>
            </w:r>
            <w:r>
              <w:rPr>
                <w:sz w:val="24"/>
                <w:szCs w:val="24"/>
              </w:rPr>
              <w:t xml:space="preserve">отдела </w:t>
            </w:r>
            <w:r>
              <w:rPr>
                <w:sz w:val="24"/>
                <w:szCs w:val="24"/>
              </w:rPr>
              <w:t xml:space="preserve">строительства и ЖКХ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дминистрации</w:t>
            </w:r>
            <w:r>
              <w:rPr>
                <w:sz w:val="24"/>
                <w:szCs w:val="24"/>
              </w:rPr>
              <w:t xml:space="preserve">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Долгачева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Татьяна Аристарховна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директора</w:t>
            </w:r>
            <w:r>
              <w:rPr>
                <w:sz w:val="24"/>
                <w:szCs w:val="24"/>
              </w:rPr>
              <w:t xml:space="preserve"> МКУ </w:t>
            </w:r>
            <w:r>
              <w:rPr>
                <w:sz w:val="24"/>
                <w:szCs w:val="24"/>
              </w:rPr>
              <w:t xml:space="preserve">«Управление благоустройства и развития»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Богданов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Александр Николаевич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</w:t>
            </w:r>
            <w:r>
              <w:rPr>
                <w:sz w:val="24"/>
                <w:szCs w:val="24"/>
              </w:rPr>
              <w:t xml:space="preserve">епутат Совета депутатов Печенгского муниципального </w:t>
            </w:r>
            <w:r>
              <w:rPr>
                <w:sz w:val="24"/>
                <w:szCs w:val="24"/>
              </w:rPr>
              <w:t xml:space="preserve">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b/>
          <w:sz w:val="24"/>
          <w:szCs w:val="24"/>
          <w:highlight w:val="yellow"/>
        </w:rPr>
      </w:pP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33"/>
    <w:next w:val="833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basedOn w:val="834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33"/>
    <w:next w:val="833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basedOn w:val="834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33"/>
    <w:next w:val="833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basedOn w:val="834"/>
    <w:link w:val="660"/>
    <w:uiPriority w:val="9"/>
    <w:rPr>
      <w:rFonts w:ascii="Arial" w:hAnsi="Arial" w:eastAsia="Arial" w:cs="Arial"/>
      <w:sz w:val="30"/>
      <w:szCs w:val="30"/>
    </w:rPr>
  </w:style>
  <w:style w:type="paragraph" w:styleId="662">
    <w:name w:val="Heading 4"/>
    <w:basedOn w:val="833"/>
    <w:next w:val="833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basedOn w:val="834"/>
    <w:link w:val="662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33"/>
    <w:next w:val="833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basedOn w:val="834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33"/>
    <w:next w:val="833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basedOn w:val="834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33"/>
    <w:next w:val="833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basedOn w:val="834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33"/>
    <w:next w:val="833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basedOn w:val="834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33"/>
    <w:next w:val="833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basedOn w:val="834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List Paragraph"/>
    <w:basedOn w:val="833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833"/>
    <w:next w:val="833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basedOn w:val="834"/>
    <w:link w:val="676"/>
    <w:uiPriority w:val="10"/>
    <w:rPr>
      <w:sz w:val="48"/>
      <w:szCs w:val="48"/>
    </w:rPr>
  </w:style>
  <w:style w:type="paragraph" w:styleId="678">
    <w:name w:val="Subtitle"/>
    <w:basedOn w:val="833"/>
    <w:next w:val="833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basedOn w:val="834"/>
    <w:link w:val="678"/>
    <w:uiPriority w:val="11"/>
    <w:rPr>
      <w:sz w:val="24"/>
      <w:szCs w:val="24"/>
    </w:rPr>
  </w:style>
  <w:style w:type="paragraph" w:styleId="680">
    <w:name w:val="Quote"/>
    <w:basedOn w:val="833"/>
    <w:next w:val="833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3"/>
    <w:next w:val="833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833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basedOn w:val="834"/>
    <w:link w:val="684"/>
    <w:uiPriority w:val="99"/>
  </w:style>
  <w:style w:type="paragraph" w:styleId="686">
    <w:name w:val="Footer"/>
    <w:basedOn w:val="833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basedOn w:val="834"/>
    <w:link w:val="686"/>
    <w:uiPriority w:val="99"/>
  </w:style>
  <w:style w:type="paragraph" w:styleId="688">
    <w:name w:val="Caption"/>
    <w:basedOn w:val="833"/>
    <w:next w:val="8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686"/>
    <w:uiPriority w:val="99"/>
  </w:style>
  <w:style w:type="table" w:styleId="690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5">
    <w:name w:val="Hyperlink"/>
    <w:uiPriority w:val="99"/>
    <w:unhideWhenUsed/>
    <w:rPr>
      <w:color w:val="0000ff" w:themeColor="hyperlink"/>
      <w:u w:val="single"/>
    </w:r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basedOn w:val="834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4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table" w:styleId="837">
    <w:name w:val="Table Grid"/>
    <w:basedOn w:val="835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38">
    <w:name w:val="Balloon Text"/>
    <w:basedOn w:val="833"/>
    <w:link w:val="839"/>
    <w:uiPriority w:val="99"/>
    <w:semiHidden/>
    <w:unhideWhenUsed/>
    <w:rPr>
      <w:rFonts w:ascii="Tahoma" w:hAnsi="Tahoma" w:cs="Tahoma"/>
      <w:sz w:val="16"/>
      <w:szCs w:val="16"/>
    </w:rPr>
  </w:style>
  <w:style w:type="character" w:styleId="839" w:customStyle="1">
    <w:name w:val="Текст выноски Знак"/>
    <w:basedOn w:val="834"/>
    <w:link w:val="838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199F0-5933-48FE-B809-248BF9F5B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Жулидова Наталия Юрьевна</dc:creator>
  <cp:revision>12</cp:revision>
  <dcterms:created xsi:type="dcterms:W3CDTF">2024-10-03T12:16:00Z</dcterms:created>
  <dcterms:modified xsi:type="dcterms:W3CDTF">2024-10-10T08:07:56Z</dcterms:modified>
</cp:coreProperties>
</file>