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pStyle w:val="912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03.10.2024 </w:t>
        <w:tab/>
        <w:tab/>
        <w:tab/>
        <w:tab/>
        <w:tab/>
        <w:tab/>
        <w:tab/>
        <w:tab/>
        <w:tab/>
        <w:tab/>
        <w:t xml:space="preserve"> №</w:t>
      </w:r>
      <w:r>
        <w:rPr>
          <w:b/>
        </w:rPr>
        <w:t xml:space="preserve"> 1534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«Образование» на 2024 - 2026 годы, утвержденную постановлением 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от 03.11.2023 № 1624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47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округа, утвержденным постановлением администрации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 от 16.08.2021 № 838,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pBdr>
          <w:right w:val="none" w:color="000000" w:sz="4" w:space="12"/>
        </w:pBdr>
      </w:pPr>
      <w:r/>
      <w:r/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</w:pPr>
      <w:r/>
      <w:r/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«Образование» на 2024-2026 годы,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</w:t>
      </w:r>
      <w:r>
        <w:rPr>
          <w:sz w:val="24"/>
          <w:szCs w:val="24"/>
        </w:rPr>
        <w:t xml:space="preserve">ного округа от 03.11.2023 № 1624 (в редакции постановления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27.09.2024 № 1503</w:t>
      </w:r>
      <w:r>
        <w:rPr>
          <w:sz w:val="24"/>
          <w:szCs w:val="24"/>
        </w:rPr>
        <w:t xml:space="preserve">) 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-1843" w:leader="none"/>
          <w:tab w:val="left" w:pos="8280" w:leader="none"/>
          <w:tab w:val="left" w:pos="9355" w:leader="none"/>
        </w:tabs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 w:themeColor="text1"/>
        </w:rPr>
        <w:t xml:space="preserve">- строку «Финансовое обеспечение программы» в паспорте Программы  изложить в следующей редакции: </w:t>
      </w:r>
      <w:r>
        <w:rPr>
          <w:color w:val="000000" w:themeColor="text1"/>
        </w:rPr>
      </w:r>
      <w:r>
        <w:rPr>
          <w:color w:val="000000" w:themeColor="text1"/>
        </w:rPr>
      </w:r>
    </w:p>
    <w:tbl>
      <w:tblPr>
        <w:tblW w:w="9398" w:type="dxa"/>
        <w:jc w:val="center"/>
        <w:tblInd w:w="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6988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ind w:left="44" w:right="-57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color w:val="000000"/>
              </w:rP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88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Всего по муниципальной программе:  </w:t>
            </w:r>
            <w:r>
              <w:rPr>
                <w:b/>
                <w:color w:val="000000" w:themeColor="text1"/>
              </w:rPr>
              <w:t xml:space="preserve">7 082 246,9</w:t>
            </w:r>
            <w:r>
              <w:rPr>
                <w:b/>
                <w:color w:val="000000" w:themeColor="text1"/>
              </w:rPr>
              <w:t xml:space="preserve"> </w:t>
            </w:r>
            <w:r>
              <w:rPr>
                <w:b/>
              </w:rPr>
              <w:t xml:space="preserve">тыс. рублей,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ФБ: </w:t>
            </w:r>
            <w:r>
              <w:t xml:space="preserve">1033256,8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2024 год: 87685,7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2025 год: </w:t>
            </w:r>
            <w:r>
              <w:t xml:space="preserve">469205,3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2026 год: </w:t>
            </w:r>
            <w:r>
              <w:t xml:space="preserve">476365,8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ОБ: </w:t>
            </w:r>
            <w:r>
              <w:t xml:space="preserve">4469804,1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2024 год: </w:t>
            </w:r>
            <w:r>
              <w:t xml:space="preserve">1346217,7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2025 год: </w:t>
            </w:r>
            <w:r>
              <w:t xml:space="preserve">1474932,3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2026 год: 1648654,1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МБ: </w:t>
            </w:r>
            <w:r>
              <w:t xml:space="preserve">1378646,0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2024 год: </w:t>
            </w:r>
            <w:r>
              <w:t xml:space="preserve">477115,2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2025 год: </w:t>
            </w:r>
            <w:r>
              <w:t xml:space="preserve">451221,9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2026 год: </w:t>
            </w:r>
            <w:r>
              <w:t xml:space="preserve">450308,9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ВБС: 200540,0 тыс. рублей, из них: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2024 год: 120940,0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2025 год: 39800,0 тыс. рублей,</w:t>
            </w:r>
            <w:r/>
          </w:p>
          <w:p>
            <w:pPr>
              <w:ind w:left="-57" w:right="-57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t xml:space="preserve">2026 год: 39800,0 тыс. рублей</w:t>
            </w:r>
            <w:r>
              <w:t xml:space="preserve">.»;</w:t>
            </w:r>
            <w:r/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</w:t>
      </w:r>
      <w:r>
        <w:rPr>
          <w:sz w:val="24"/>
          <w:szCs w:val="24"/>
        </w:rPr>
        <w:t xml:space="preserve">аммы» в паспорте Подпрограммы 1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Развитие дошкольного образования</w:t>
      </w:r>
      <w:r>
        <w:rPr>
          <w:sz w:val="24"/>
          <w:szCs w:val="24"/>
        </w:rPr>
        <w:t xml:space="preserve">» (далее – Подпрограмма 1</w:t>
      </w:r>
      <w:r>
        <w:rPr>
          <w:sz w:val="24"/>
          <w:szCs w:val="24"/>
        </w:rPr>
        <w:t xml:space="preserve">)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0"/>
        <w:gridCol w:w="6946"/>
      </w:tblGrid>
      <w:tr>
        <w:tblPrEx/>
        <w:trPr>
          <w:trHeight w:val="560"/>
        </w:trPr>
        <w:tc>
          <w:tcPr>
            <w:tcW w:w="2410" w:type="dxa"/>
            <w:textDirection w:val="lrTb"/>
            <w:noWrap w:val="false"/>
          </w:tcPr>
          <w:p>
            <w:pPr>
              <w:widowControl w:val="off"/>
              <w:rPr>
                <w:lang w:eastAsia="en-US"/>
              </w:rPr>
            </w:pPr>
            <w:r>
              <w:rPr>
                <w:lang w:eastAsia="en-US"/>
              </w:rPr>
              <w:t xml:space="preserve">«Финансовое обеспечение подпрограммы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Всего по подпрограмме: </w:t>
            </w:r>
            <w:r>
              <w:rPr>
                <w:b/>
                <w:lang w:eastAsia="en-US"/>
              </w:rPr>
              <w:t xml:space="preserve">3 622 458,3 </w:t>
            </w:r>
            <w:r>
              <w:rPr>
                <w:b/>
                <w:lang w:eastAsia="en-US"/>
              </w:rPr>
              <w:t xml:space="preserve">тыс. рублей,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ФБ: </w:t>
            </w:r>
            <w:r>
              <w:rPr>
                <w:lang w:eastAsia="en-US"/>
              </w:rPr>
              <w:t xml:space="preserve">731215,7 </w:t>
            </w:r>
            <w:r>
              <w:rPr>
                <w:lang w:eastAsia="en-US"/>
              </w:rPr>
              <w:t xml:space="preserve">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</w:t>
            </w:r>
            <w:r>
              <w:rPr>
                <w:lang w:eastAsia="en-US"/>
              </w:rPr>
              <w:t xml:space="preserve">0,0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</w:t>
            </w:r>
            <w:r>
              <w:rPr>
                <w:lang w:eastAsia="en-US"/>
              </w:rPr>
              <w:t xml:space="preserve">324978,1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406237,6</w:t>
            </w:r>
            <w:r>
              <w:rPr>
                <w:lang w:eastAsia="en-US"/>
              </w:rPr>
              <w:t xml:space="preserve">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ОБ: </w:t>
            </w:r>
            <w:r>
              <w:rPr>
                <w:lang w:eastAsia="en-US"/>
              </w:rPr>
              <w:t xml:space="preserve">2147940,8 </w:t>
            </w:r>
            <w:r>
              <w:rPr>
                <w:lang w:eastAsia="en-US"/>
              </w:rPr>
              <w:t xml:space="preserve">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</w:t>
            </w:r>
            <w:r>
              <w:rPr>
                <w:lang w:eastAsia="en-US"/>
              </w:rPr>
              <w:t xml:space="preserve">569378,9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707708,6</w:t>
            </w:r>
            <w:r>
              <w:rPr>
                <w:lang w:eastAsia="en-US"/>
              </w:rPr>
              <w:t xml:space="preserve">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</w:t>
            </w:r>
            <w:r>
              <w:rPr>
                <w:lang w:eastAsia="en-US"/>
              </w:rPr>
              <w:t xml:space="preserve">6 год: 870853,3</w:t>
            </w:r>
            <w:r>
              <w:rPr>
                <w:lang w:eastAsia="en-US"/>
              </w:rPr>
              <w:t xml:space="preserve">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МБ: 611027,2</w:t>
            </w:r>
            <w:r>
              <w:rPr>
                <w:lang w:eastAsia="en-US"/>
              </w:rPr>
              <w:t xml:space="preserve">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2024год: 212313,3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198112,6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200601,3 </w:t>
            </w:r>
            <w:r>
              <w:rPr>
                <w:lang w:eastAsia="en-US"/>
              </w:rPr>
              <w:t xml:space="preserve">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ВБС: 132274,6</w:t>
            </w:r>
            <w:r>
              <w:rPr>
                <w:lang w:eastAsia="en-US"/>
              </w:rPr>
              <w:t xml:space="preserve">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52674,6</w:t>
            </w:r>
            <w:r>
              <w:rPr>
                <w:lang w:eastAsia="en-US"/>
              </w:rPr>
              <w:t xml:space="preserve">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39800,0</w:t>
            </w:r>
            <w:r>
              <w:rPr>
                <w:lang w:eastAsia="en-US"/>
              </w:rPr>
              <w:t xml:space="preserve">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</w:t>
            </w:r>
            <w:r>
              <w:rPr>
                <w:lang w:eastAsia="en-US"/>
              </w:rPr>
              <w:t xml:space="preserve">год: 39800,0</w:t>
            </w:r>
            <w:r>
              <w:rPr>
                <w:lang w:eastAsia="en-US"/>
              </w:rPr>
              <w:t xml:space="preserve"> тыс. рублей</w:t>
            </w:r>
            <w:r>
              <w:rPr>
                <w:lang w:eastAsia="en-US"/>
              </w:rPr>
              <w:t xml:space="preserve">.»;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 строки 1.2.1</w:t>
      </w:r>
      <w:r>
        <w:t xml:space="preserve">,</w:t>
      </w:r>
      <w:r>
        <w:t xml:space="preserve"> </w:t>
      </w:r>
      <w:r>
        <w:t xml:space="preserve">«Итог</w:t>
      </w:r>
      <w:r>
        <w:t xml:space="preserve">о по основному мероприятию 2» </w:t>
      </w:r>
      <w:r>
        <w:t xml:space="preserve">и</w:t>
      </w:r>
      <w:r>
        <w:t xml:space="preserve"> </w:t>
      </w:r>
      <w:r>
        <w:t xml:space="preserve">«Всего по подпрограмме 1</w:t>
      </w:r>
      <w:r>
        <w:t xml:space="preserve">» таблицы 1 «Перечень мероприятий подпрограммы с объемом </w:t>
      </w:r>
      <w:r>
        <w:t xml:space="preserve">финансирования» к Подпрограмме 1</w:t>
      </w:r>
      <w:r>
        <w:t xml:space="preserve"> изложить в следующей редакции:</w:t>
      </w:r>
      <w:r/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4"/>
        <w:gridCol w:w="1533"/>
        <w:gridCol w:w="706"/>
        <w:gridCol w:w="841"/>
        <w:gridCol w:w="1118"/>
        <w:gridCol w:w="1118"/>
        <w:gridCol w:w="1118"/>
        <w:gridCol w:w="1228"/>
        <w:gridCol w:w="854"/>
      </w:tblGrid>
      <w:tr>
        <w:tblPrEx/>
        <w:trPr>
          <w:trHeight w:val="65"/>
        </w:trPr>
        <w:tc>
          <w:tcPr>
            <w:shd w:val="clear" w:color="auto" w:fill="auto"/>
            <w:tcW w:w="451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19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Модернизация и укрепление материально-технической базы МБДОУ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2024-2026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МБДОУ №№ 1,2,4,5,6,7,8,9,10,11,12, 13, 27, 38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1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1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28089,5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18205,4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4952,9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4931,2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1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1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1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28089,5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18205,4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4952,9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6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4931,2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731215,7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324978,1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406237,6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465790,5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37601,0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145957,5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282232,0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28499,9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18499,9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12874,6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12874,6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347"/>
        </w:trPr>
        <w:tc>
          <w:tcPr>
            <w:gridSpan w:val="3"/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1238380,7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68975,5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475935,6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693469,6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731215,7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324978,1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406237,6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2147940,8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569378,9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707708,6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870853,3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611027,2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212313,3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198112,6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200601,3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132274,6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52674,6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3622458,3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834366,8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1270599,3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5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1517492,2</w:t>
            </w:r>
            <w:r>
              <w:rPr>
                <w:b/>
                <w:color w:val="000000"/>
                <w:sz w:val="20"/>
                <w:szCs w:val="20"/>
              </w:rPr>
              <w:t xml:space="preserve">»;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widowControl w:val="o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</w:t>
      </w:r>
      <w:r>
        <w:rPr>
          <w:sz w:val="24"/>
          <w:szCs w:val="24"/>
        </w:rPr>
        <w:t xml:space="preserve">аммы» в паспорте Подпрограммы 2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Развитие общего и дополнительно образования детей</w:t>
      </w:r>
      <w:r>
        <w:rPr>
          <w:sz w:val="24"/>
          <w:szCs w:val="24"/>
        </w:rPr>
        <w:t xml:space="preserve">» (далее – Подпрограмма 2</w:t>
      </w:r>
      <w:r>
        <w:rPr>
          <w:sz w:val="24"/>
          <w:szCs w:val="24"/>
        </w:rPr>
        <w:t xml:space="preserve">)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0"/>
        <w:gridCol w:w="6946"/>
      </w:tblGrid>
      <w:tr>
        <w:tblPrEx/>
        <w:trPr>
          <w:trHeight w:val="560"/>
        </w:trPr>
        <w:tc>
          <w:tcPr>
            <w:tcW w:w="2410" w:type="dxa"/>
            <w:textDirection w:val="lrTb"/>
            <w:noWrap w:val="false"/>
          </w:tcPr>
          <w:p>
            <w:pPr>
              <w:widowControl w:val="off"/>
              <w:rPr>
                <w:lang w:eastAsia="en-US"/>
              </w:rPr>
            </w:pPr>
            <w:r>
              <w:rPr>
                <w:lang w:eastAsia="en-US"/>
              </w:rPr>
              <w:t xml:space="preserve">«Финансовое обеспечение подпрограммы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6946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Всего по подпрограмме: </w:t>
            </w:r>
            <w:r>
              <w:rPr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 xml:space="preserve">3 197 929,0 </w:t>
            </w:r>
            <w:r>
              <w:rPr>
                <w:b/>
                <w:lang w:eastAsia="en-US"/>
              </w:rPr>
              <w:t xml:space="preserve">тыс. рублей,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ФБ: </w:t>
            </w:r>
            <w:r>
              <w:rPr>
                <w:lang w:eastAsia="en-US"/>
              </w:rPr>
              <w:t xml:space="preserve">302041,1 </w:t>
            </w:r>
            <w:r>
              <w:rPr>
                <w:lang w:eastAsia="en-US"/>
              </w:rPr>
              <w:t xml:space="preserve">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</w:t>
            </w:r>
            <w:r>
              <w:rPr>
                <w:lang w:eastAsia="en-US"/>
              </w:rPr>
              <w:t xml:space="preserve">87685,7 </w:t>
            </w:r>
            <w:r>
              <w:rPr>
                <w:lang w:eastAsia="en-US"/>
              </w:rPr>
              <w:t xml:space="preserve">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</w:t>
            </w:r>
            <w:r>
              <w:rPr>
                <w:lang w:eastAsia="en-US"/>
              </w:rPr>
              <w:t xml:space="preserve">144227,2</w:t>
            </w:r>
            <w:r>
              <w:rPr>
                <w:lang w:eastAsia="en-US"/>
              </w:rPr>
              <w:t xml:space="preserve">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70128,2</w:t>
            </w:r>
            <w:r>
              <w:rPr>
                <w:lang w:eastAsia="en-US"/>
              </w:rPr>
              <w:t xml:space="preserve">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ОБ: </w:t>
            </w:r>
            <w:r>
              <w:rPr>
                <w:lang w:eastAsia="en-US"/>
              </w:rPr>
              <w:t xml:space="preserve">2240696,0</w:t>
            </w:r>
            <w:r>
              <w:rPr>
                <w:lang w:eastAsia="en-US"/>
              </w:rPr>
              <w:t xml:space="preserve">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</w:t>
            </w:r>
            <w:r>
              <w:rPr>
                <w:lang w:eastAsia="en-US"/>
              </w:rPr>
              <w:t xml:space="preserve">750025,8</w:t>
            </w:r>
            <w:r>
              <w:rPr>
                <w:lang w:eastAsia="en-US"/>
              </w:rPr>
              <w:t xml:space="preserve">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740537,7</w:t>
            </w:r>
            <w:r>
              <w:rPr>
                <w:lang w:eastAsia="en-US"/>
              </w:rPr>
              <w:t xml:space="preserve">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</w:t>
            </w:r>
            <w:r>
              <w:rPr>
                <w:lang w:eastAsia="en-US"/>
              </w:rPr>
              <w:t xml:space="preserve">6 год: 750132,5</w:t>
            </w:r>
            <w:r>
              <w:rPr>
                <w:lang w:eastAsia="en-US"/>
              </w:rPr>
              <w:t xml:space="preserve"> 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МБ: 586926,5</w:t>
            </w:r>
            <w:r>
              <w:rPr>
                <w:lang w:eastAsia="en-US"/>
              </w:rPr>
              <w:t xml:space="preserve"> 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2024год: </w:t>
            </w:r>
            <w:r>
              <w:rPr>
                <w:lang w:eastAsia="en-US"/>
              </w:rPr>
              <w:t xml:space="preserve">204725,1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</w:t>
            </w:r>
            <w:r>
              <w:rPr>
                <w:lang w:eastAsia="en-US"/>
              </w:rPr>
              <w:t xml:space="preserve">192807,8 </w:t>
            </w:r>
            <w:r>
              <w:rPr>
                <w:lang w:eastAsia="en-US"/>
              </w:rPr>
              <w:t xml:space="preserve">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год: </w:t>
            </w:r>
            <w:r>
              <w:rPr>
                <w:lang w:eastAsia="en-US"/>
              </w:rPr>
              <w:t xml:space="preserve">189393,6 </w:t>
            </w:r>
            <w:r>
              <w:rPr>
                <w:lang w:eastAsia="en-US"/>
              </w:rPr>
              <w:t xml:space="preserve">тыс. рублей.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ВБС: 68265,4 </w:t>
            </w:r>
            <w:r>
              <w:rPr>
                <w:lang w:eastAsia="en-US"/>
              </w:rPr>
              <w:t xml:space="preserve">тыс. рублей, из них: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2024 год: 68265,4</w:t>
            </w:r>
            <w:r>
              <w:rPr>
                <w:lang w:eastAsia="en-US"/>
              </w:rPr>
              <w:t xml:space="preserve">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2025 год: </w:t>
            </w:r>
            <w:r>
              <w:rPr>
                <w:lang w:eastAsia="en-US"/>
              </w:rPr>
              <w:t xml:space="preserve">0,0 тыс. рублей,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ind w:left="-57" w:right="-5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2026 </w:t>
            </w:r>
            <w:r>
              <w:rPr>
                <w:lang w:eastAsia="en-US"/>
              </w:rPr>
              <w:t xml:space="preserve">год: </w:t>
            </w:r>
            <w:r>
              <w:rPr>
                <w:lang w:eastAsia="en-US"/>
              </w:rPr>
              <w:t xml:space="preserve">0,0 тыс. рублей</w:t>
            </w:r>
            <w:r>
              <w:rPr>
                <w:lang w:eastAsia="en-US"/>
              </w:rPr>
              <w:t xml:space="preserve">.»;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 строки 2</w:t>
      </w:r>
      <w:r>
        <w:t xml:space="preserve">.2.1, «Итого по основному мероприятию 2» и </w:t>
      </w:r>
      <w:r>
        <w:t xml:space="preserve">«Всего по подпрограмме 2</w:t>
      </w:r>
      <w:r>
        <w:t xml:space="preserve">» таблицы 1 «Перечень мероприятий подпрограммы с объемом </w:t>
      </w:r>
      <w:r>
        <w:t xml:space="preserve">финансирования» к Подпрограмме 2</w:t>
      </w:r>
      <w:r>
        <w:t xml:space="preserve"> изложить в следующей редакции:</w:t>
      </w:r>
      <w:r/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3"/>
        <w:gridCol w:w="1427"/>
        <w:gridCol w:w="709"/>
        <w:gridCol w:w="852"/>
        <w:gridCol w:w="1134"/>
        <w:gridCol w:w="1134"/>
        <w:gridCol w:w="1134"/>
        <w:gridCol w:w="1133"/>
        <w:gridCol w:w="994"/>
      </w:tblGrid>
      <w:tr>
        <w:tblPrEx/>
        <w:trPr>
          <w:trHeight w:val="65"/>
        </w:trPr>
        <w:tc>
          <w:tcPr>
            <w:shd w:val="clear" w:color="auto" w:fill="auto"/>
            <w:tcW w:w="450" w:type="pct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</w:t>
            </w:r>
            <w:r>
              <w:rPr>
                <w:sz w:val="20"/>
                <w:szCs w:val="20"/>
              </w:rPr>
              <w:t xml:space="preserve">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62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Модернизация и укрепление материально-</w:t>
            </w:r>
            <w:r>
              <w:rPr>
                <w:color w:val="000000"/>
                <w:sz w:val="20"/>
                <w:szCs w:val="20"/>
              </w:rPr>
              <w:t xml:space="preserve">т</w:t>
            </w:r>
            <w:r>
              <w:rPr>
                <w:color w:val="000000"/>
                <w:sz w:val="20"/>
                <w:szCs w:val="20"/>
              </w:rPr>
              <w:t xml:space="preserve">ехнической базы </w:t>
            </w:r>
            <w:r>
              <w:rPr>
                <w:color w:val="000000"/>
                <w:sz w:val="20"/>
                <w:szCs w:val="20"/>
              </w:rPr>
              <w:t xml:space="preserve">муниципальных образовательных учреждений</w:t>
            </w:r>
            <w:r>
              <w:rPr>
                <w:color w:val="000000"/>
                <w:sz w:val="20"/>
                <w:szCs w:val="20"/>
              </w:rPr>
              <w:t xml:space="preserve"> и учреждений </w:t>
            </w:r>
            <w:r>
              <w:rPr>
                <w:color w:val="000000"/>
                <w:sz w:val="20"/>
                <w:szCs w:val="20"/>
              </w:rPr>
              <w:t xml:space="preserve"> дополнительного образования 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2024-2026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Отдел образования, МБОУ СОШ №№ 1,3,5,7,9,11,19,23; МБОУ ООШ №№20,22; МБОУ ДО ДДТ №№ 1,2; МБУ ДО ДЮСШ; МБУ «РЭС»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62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850,0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850,0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62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103969,4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46724,0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30245,4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27000,0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62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50" w:type="pct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62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104819,4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47574,0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30245,4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27000,0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9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76344,4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76344,4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97323,0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 xml:space="preserve">74370</w:t>
            </w:r>
            <w:r>
              <w:rPr>
                <w:b/>
                <w:color w:val="000000"/>
                <w:sz w:val="20"/>
                <w:szCs w:val="20"/>
              </w:rPr>
              <w:t xml:space="preserve">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22952,4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110759,7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50649,9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33109,8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27000,0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68265,4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68265,4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gridSpan w:val="3"/>
            <w:shd w:val="clear" w:color="auto" w:fill="auto"/>
            <w:tcW w:w="1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352692,5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193285,9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132406,6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27000,0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9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302041,1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87685,7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144227,2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70128,2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2240696,0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750025,8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740537,7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750132,5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586926,5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204725,1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192807,8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189393,6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68265,4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68265,4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5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3197929,0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1110702,0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1077572,7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1009654,3</w:t>
            </w:r>
            <w:r>
              <w:rPr>
                <w:b/>
                <w:color w:val="000000"/>
                <w:sz w:val="20"/>
                <w:szCs w:val="20"/>
              </w:rPr>
              <w:t xml:space="preserve">».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widowControl w:val="o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pStyle w:val="912"/>
        <w:ind w:firstLine="709"/>
      </w:pPr>
      <w:r>
        <w:t xml:space="preserve">2. Настоящее постановление вступает в силу после его подписания.</w:t>
      </w:r>
      <w:r/>
    </w:p>
    <w:p>
      <w:pPr>
        <w:pStyle w:val="912"/>
        <w:ind w:firstLine="709"/>
        <w:jc w:val="both"/>
      </w:pPr>
      <w:r>
        <w:t xml:space="preserve">3. </w:t>
      </w:r>
      <w:r>
        <w:rPr>
          <w:rFonts w:eastAsia="Calibri"/>
        </w:rPr>
        <w:t xml:space="preserve">Настоящее постановление опубликовать в официальном издании газета «Печенга» и разместить </w:t>
      </w:r>
      <w:r>
        <w:t xml:space="preserve">на сайте </w:t>
      </w:r>
      <w:r>
        <w:t xml:space="preserve">Печенгского</w:t>
      </w:r>
      <w:r>
        <w:t xml:space="preserve"> муниципального округа в сети Интернет.</w:t>
      </w:r>
      <w:r>
        <w:rPr>
          <w:rFonts w:eastAsia="Calibri"/>
        </w:rPr>
        <w:t xml:space="preserve"> </w:t>
      </w:r>
      <w:r/>
    </w:p>
    <w:p>
      <w:pPr>
        <w:pStyle w:val="912"/>
      </w:pPr>
      <w:r/>
      <w:r/>
    </w:p>
    <w:p>
      <w:pPr>
        <w:pStyle w:val="912"/>
      </w:pPr>
      <w:r/>
      <w:r/>
    </w:p>
    <w:p>
      <w:pPr>
        <w:pStyle w:val="912"/>
        <w:rPr>
          <w:bCs/>
        </w:rPr>
      </w:pPr>
      <w:r>
        <w:t xml:space="preserve">Глава </w:t>
      </w:r>
      <w:r>
        <w:t xml:space="preserve">Печенгского</w:t>
      </w:r>
      <w:r>
        <w:t xml:space="preserve"> муниципального округа                                                        А.В. Кузнецов</w:t>
      </w:r>
      <w:r>
        <w:rPr>
          <w:bCs/>
        </w:rPr>
      </w:r>
      <w:r>
        <w:rPr>
          <w:bCs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b/>
        </w:rPr>
      </w:pPr>
      <w:r>
        <w:rPr>
          <w:sz w:val="20"/>
          <w:szCs w:val="20"/>
        </w:rPr>
        <w:t xml:space="preserve">Никитина И.В., 50572</w:t>
      </w:r>
      <w:r>
        <w:rPr>
          <w:b/>
        </w:rPr>
      </w:r>
      <w:r>
        <w:rPr>
          <w:b/>
        </w:rPr>
      </w:r>
    </w:p>
    <w:sectPr>
      <w:footnotePr/>
      <w:endnotePr/>
      <w:type w:val="nextPage"/>
      <w:pgSz w:w="11906" w:h="16838" w:orient="portrait"/>
      <w:pgMar w:top="1134" w:right="849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57"/>
      </w:pPr>
      <w:r>
        <w:separator/>
      </w:r>
      <w:r/>
    </w:p>
  </w:footnote>
  <w:footnote w:type="continuationSeparator" w:id="0">
    <w:p>
      <w:pPr>
        <w:pStyle w:val="95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3" w:hanging="1044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2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28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num w:numId="1">
    <w:abstractNumId w:val="2"/>
  </w:num>
  <w:num w:numId="2">
    <w:abstractNumId w:val="33"/>
  </w:num>
  <w:num w:numId="3">
    <w:abstractNumId w:val="35"/>
  </w:num>
  <w:num w:numId="4">
    <w:abstractNumId w:val="31"/>
  </w:num>
  <w:num w:numId="5">
    <w:abstractNumId w:val="13"/>
  </w:num>
  <w:num w:numId="6">
    <w:abstractNumId w:val="7"/>
  </w:num>
  <w:num w:numId="7">
    <w:abstractNumId w:val="20"/>
  </w:num>
  <w:num w:numId="8">
    <w:abstractNumId w:val="9"/>
  </w:num>
  <w:num w:numId="9">
    <w:abstractNumId w:val="21"/>
  </w:num>
  <w:num w:numId="10">
    <w:abstractNumId w:val="27"/>
  </w:num>
  <w:num w:numId="11">
    <w:abstractNumId w:val="3"/>
  </w:num>
  <w:num w:numId="12">
    <w:abstractNumId w:val="8"/>
  </w:num>
  <w:num w:numId="13">
    <w:abstractNumId w:val="15"/>
  </w:num>
  <w:num w:numId="14">
    <w:abstractNumId w:val="18"/>
  </w:num>
  <w:num w:numId="15">
    <w:abstractNumId w:val="1"/>
  </w:num>
  <w:num w:numId="16">
    <w:abstractNumId w:val="0"/>
  </w:num>
  <w:num w:numId="17">
    <w:abstractNumId w:val="17"/>
  </w:num>
  <w:num w:numId="18">
    <w:abstractNumId w:val="19"/>
  </w:num>
  <w:num w:numId="19">
    <w:abstractNumId w:val="5"/>
  </w:num>
  <w:num w:numId="20">
    <w:abstractNumId w:val="22"/>
  </w:num>
  <w:num w:numId="21">
    <w:abstractNumId w:val="10"/>
  </w:num>
  <w:num w:numId="22">
    <w:abstractNumId w:val="11"/>
  </w:num>
  <w:num w:numId="23">
    <w:abstractNumId w:val="24"/>
  </w:num>
  <w:num w:numId="24">
    <w:abstractNumId w:val="16"/>
  </w:num>
  <w:num w:numId="25">
    <w:abstractNumId w:val="34"/>
  </w:num>
  <w:num w:numId="26">
    <w:abstractNumId w:val="23"/>
  </w:num>
  <w:num w:numId="27">
    <w:abstractNumId w:val="32"/>
  </w:num>
  <w:num w:numId="28">
    <w:abstractNumId w:val="14"/>
  </w:num>
  <w:num w:numId="29">
    <w:abstractNumId w:val="4"/>
  </w:num>
  <w:num w:numId="30">
    <w:abstractNumId w:val="28"/>
  </w:num>
  <w:num w:numId="31">
    <w:abstractNumId w:val="25"/>
  </w:num>
  <w:num w:numId="32">
    <w:abstractNumId w:val="26"/>
  </w:num>
  <w:num w:numId="33">
    <w:abstractNumId w:val="6"/>
  </w:num>
  <w:num w:numId="34">
    <w:abstractNumId w:val="12"/>
  </w:num>
  <w:num w:numId="35">
    <w:abstractNumId w:val="29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6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27">
    <w:name w:val="Heading 1"/>
    <w:basedOn w:val="726"/>
    <w:next w:val="726"/>
    <w:link w:val="77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28">
    <w:name w:val="Heading 2"/>
    <w:basedOn w:val="726"/>
    <w:next w:val="726"/>
    <w:link w:val="775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29">
    <w:name w:val="Heading 3"/>
    <w:basedOn w:val="726"/>
    <w:next w:val="726"/>
    <w:link w:val="776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30">
    <w:name w:val="Heading 4"/>
    <w:basedOn w:val="726"/>
    <w:next w:val="726"/>
    <w:link w:val="77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31">
    <w:name w:val="Heading 5"/>
    <w:basedOn w:val="726"/>
    <w:next w:val="726"/>
    <w:link w:val="77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32">
    <w:name w:val="Heading 6"/>
    <w:basedOn w:val="726"/>
    <w:next w:val="726"/>
    <w:link w:val="77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33">
    <w:name w:val="Heading 7"/>
    <w:basedOn w:val="726"/>
    <w:next w:val="726"/>
    <w:link w:val="78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34">
    <w:name w:val="Heading 8"/>
    <w:basedOn w:val="726"/>
    <w:next w:val="726"/>
    <w:link w:val="78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35">
    <w:name w:val="Heading 9"/>
    <w:basedOn w:val="726"/>
    <w:next w:val="726"/>
    <w:link w:val="78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36" w:default="1">
    <w:name w:val="Default Paragraph Font"/>
    <w:uiPriority w:val="1"/>
    <w:semiHidden/>
    <w:unhideWhenUsed/>
  </w:style>
  <w:style w:type="table" w:styleId="7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8" w:default="1">
    <w:name w:val="No List"/>
    <w:uiPriority w:val="99"/>
    <w:semiHidden/>
    <w:unhideWhenUsed/>
  </w:style>
  <w:style w:type="character" w:styleId="739" w:customStyle="1">
    <w:name w:val="Heading 1 Char"/>
    <w:basedOn w:val="736"/>
    <w:uiPriority w:val="9"/>
    <w:rPr>
      <w:rFonts w:ascii="Arial" w:hAnsi="Arial" w:eastAsia="Arial" w:cs="Arial"/>
      <w:sz w:val="40"/>
      <w:szCs w:val="40"/>
    </w:rPr>
  </w:style>
  <w:style w:type="character" w:styleId="740" w:customStyle="1">
    <w:name w:val="Heading 2 Char"/>
    <w:basedOn w:val="736"/>
    <w:uiPriority w:val="9"/>
    <w:rPr>
      <w:rFonts w:ascii="Arial" w:hAnsi="Arial" w:eastAsia="Arial" w:cs="Arial"/>
      <w:sz w:val="34"/>
    </w:rPr>
  </w:style>
  <w:style w:type="character" w:styleId="741" w:customStyle="1">
    <w:name w:val="Heading 3 Char"/>
    <w:basedOn w:val="736"/>
    <w:uiPriority w:val="9"/>
    <w:rPr>
      <w:rFonts w:ascii="Arial" w:hAnsi="Arial" w:eastAsia="Arial" w:cs="Arial"/>
      <w:sz w:val="30"/>
      <w:szCs w:val="30"/>
    </w:rPr>
  </w:style>
  <w:style w:type="character" w:styleId="742" w:customStyle="1">
    <w:name w:val="Heading 4 Char"/>
    <w:basedOn w:val="736"/>
    <w:uiPriority w:val="9"/>
    <w:rPr>
      <w:rFonts w:ascii="Arial" w:hAnsi="Arial" w:eastAsia="Arial" w:cs="Arial"/>
      <w:b/>
      <w:bCs/>
      <w:sz w:val="26"/>
      <w:szCs w:val="26"/>
    </w:rPr>
  </w:style>
  <w:style w:type="character" w:styleId="743" w:customStyle="1">
    <w:name w:val="Heading 5 Char"/>
    <w:basedOn w:val="736"/>
    <w:uiPriority w:val="9"/>
    <w:rPr>
      <w:rFonts w:ascii="Arial" w:hAnsi="Arial" w:eastAsia="Arial" w:cs="Arial"/>
      <w:b/>
      <w:bCs/>
      <w:sz w:val="24"/>
      <w:szCs w:val="24"/>
    </w:rPr>
  </w:style>
  <w:style w:type="character" w:styleId="744" w:customStyle="1">
    <w:name w:val="Heading 6 Char"/>
    <w:basedOn w:val="736"/>
    <w:uiPriority w:val="9"/>
    <w:rPr>
      <w:rFonts w:ascii="Arial" w:hAnsi="Arial" w:eastAsia="Arial" w:cs="Arial"/>
      <w:b/>
      <w:bCs/>
      <w:sz w:val="22"/>
      <w:szCs w:val="22"/>
    </w:rPr>
  </w:style>
  <w:style w:type="character" w:styleId="745" w:customStyle="1">
    <w:name w:val="Heading 7 Char"/>
    <w:basedOn w:val="73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6" w:customStyle="1">
    <w:name w:val="Heading 8 Char"/>
    <w:basedOn w:val="736"/>
    <w:uiPriority w:val="9"/>
    <w:rPr>
      <w:rFonts w:ascii="Arial" w:hAnsi="Arial" w:eastAsia="Arial" w:cs="Arial"/>
      <w:i/>
      <w:iCs/>
      <w:sz w:val="22"/>
      <w:szCs w:val="22"/>
    </w:rPr>
  </w:style>
  <w:style w:type="character" w:styleId="747" w:customStyle="1">
    <w:name w:val="Heading 9 Char"/>
    <w:basedOn w:val="736"/>
    <w:uiPriority w:val="9"/>
    <w:rPr>
      <w:rFonts w:ascii="Arial" w:hAnsi="Arial" w:eastAsia="Arial" w:cs="Arial"/>
      <w:i/>
      <w:iCs/>
      <w:sz w:val="21"/>
      <w:szCs w:val="21"/>
    </w:rPr>
  </w:style>
  <w:style w:type="character" w:styleId="748" w:customStyle="1">
    <w:name w:val="Title Char"/>
    <w:basedOn w:val="736"/>
    <w:uiPriority w:val="10"/>
    <w:rPr>
      <w:sz w:val="48"/>
      <w:szCs w:val="48"/>
    </w:rPr>
  </w:style>
  <w:style w:type="character" w:styleId="749" w:customStyle="1">
    <w:name w:val="Subtitle Char"/>
    <w:basedOn w:val="736"/>
    <w:uiPriority w:val="11"/>
    <w:rPr>
      <w:sz w:val="24"/>
      <w:szCs w:val="24"/>
    </w:rPr>
  </w:style>
  <w:style w:type="character" w:styleId="750" w:customStyle="1">
    <w:name w:val="Quote Char"/>
    <w:uiPriority w:val="29"/>
    <w:rPr>
      <w:i/>
    </w:rPr>
  </w:style>
  <w:style w:type="character" w:styleId="751" w:customStyle="1">
    <w:name w:val="Intense Quote Char"/>
    <w:uiPriority w:val="30"/>
    <w:rPr>
      <w:i/>
    </w:rPr>
  </w:style>
  <w:style w:type="character" w:styleId="752" w:customStyle="1">
    <w:name w:val="Header Char"/>
    <w:basedOn w:val="736"/>
    <w:uiPriority w:val="99"/>
  </w:style>
  <w:style w:type="character" w:styleId="753" w:customStyle="1">
    <w:name w:val="Caption Char"/>
    <w:uiPriority w:val="99"/>
  </w:style>
  <w:style w:type="table" w:styleId="754" w:customStyle="1">
    <w:name w:val="Plain Table 1"/>
    <w:basedOn w:val="73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 w:customStyle="1">
    <w:name w:val="Plain Table 2"/>
    <w:basedOn w:val="73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 w:customStyle="1">
    <w:name w:val="Plain Table 3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7" w:customStyle="1">
    <w:name w:val="Plain Table 4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Plain Table 5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1 Light"/>
    <w:basedOn w:val="73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2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4"/>
    <w:basedOn w:val="73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 w:customStyle="1">
    <w:name w:val="Grid Table 5 Dark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6 Colorful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5" w:customStyle="1">
    <w:name w:val="Grid Table 7 Colorful"/>
    <w:basedOn w:val="73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List Table 1 Light"/>
    <w:basedOn w:val="73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2"/>
    <w:basedOn w:val="73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3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4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5 Dark"/>
    <w:basedOn w:val="73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1" w:customStyle="1">
    <w:name w:val="List Table 6 Colorful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72" w:customStyle="1">
    <w:name w:val="List Table 7 Colorful"/>
    <w:basedOn w:val="73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73" w:customStyle="1">
    <w:name w:val="Endnote Text Char"/>
    <w:uiPriority w:val="99"/>
    <w:rPr>
      <w:sz w:val="20"/>
    </w:rPr>
  </w:style>
  <w:style w:type="character" w:styleId="774" w:customStyle="1">
    <w:name w:val="Заголовок 1 Знак"/>
    <w:basedOn w:val="736"/>
    <w:link w:val="727"/>
    <w:uiPriority w:val="9"/>
    <w:rPr>
      <w:rFonts w:ascii="Arial" w:hAnsi="Arial" w:eastAsia="Arial" w:cs="Arial"/>
      <w:sz w:val="40"/>
      <w:szCs w:val="40"/>
    </w:rPr>
  </w:style>
  <w:style w:type="character" w:styleId="775" w:customStyle="1">
    <w:name w:val="Заголовок 2 Знак"/>
    <w:basedOn w:val="736"/>
    <w:link w:val="728"/>
    <w:uiPriority w:val="9"/>
    <w:rPr>
      <w:rFonts w:ascii="Arial" w:hAnsi="Arial" w:eastAsia="Arial" w:cs="Arial"/>
      <w:sz w:val="34"/>
    </w:rPr>
  </w:style>
  <w:style w:type="character" w:styleId="776" w:customStyle="1">
    <w:name w:val="Заголовок 3 Знак"/>
    <w:basedOn w:val="736"/>
    <w:link w:val="729"/>
    <w:uiPriority w:val="9"/>
    <w:rPr>
      <w:rFonts w:ascii="Arial" w:hAnsi="Arial" w:eastAsia="Arial" w:cs="Arial"/>
      <w:sz w:val="30"/>
      <w:szCs w:val="30"/>
    </w:rPr>
  </w:style>
  <w:style w:type="character" w:styleId="777" w:customStyle="1">
    <w:name w:val="Заголовок 4 Знак"/>
    <w:basedOn w:val="736"/>
    <w:link w:val="730"/>
    <w:uiPriority w:val="9"/>
    <w:rPr>
      <w:rFonts w:ascii="Arial" w:hAnsi="Arial" w:eastAsia="Arial" w:cs="Arial"/>
      <w:b/>
      <w:bCs/>
      <w:sz w:val="26"/>
      <w:szCs w:val="26"/>
    </w:rPr>
  </w:style>
  <w:style w:type="character" w:styleId="778" w:customStyle="1">
    <w:name w:val="Заголовок 5 Знак"/>
    <w:basedOn w:val="736"/>
    <w:link w:val="731"/>
    <w:uiPriority w:val="9"/>
    <w:rPr>
      <w:rFonts w:ascii="Arial" w:hAnsi="Arial" w:eastAsia="Arial" w:cs="Arial"/>
      <w:b/>
      <w:bCs/>
      <w:sz w:val="24"/>
      <w:szCs w:val="24"/>
    </w:rPr>
  </w:style>
  <w:style w:type="character" w:styleId="779" w:customStyle="1">
    <w:name w:val="Заголовок 6 Знак"/>
    <w:basedOn w:val="736"/>
    <w:link w:val="732"/>
    <w:uiPriority w:val="9"/>
    <w:rPr>
      <w:rFonts w:ascii="Arial" w:hAnsi="Arial" w:eastAsia="Arial" w:cs="Arial"/>
      <w:b/>
      <w:bCs/>
      <w:sz w:val="22"/>
      <w:szCs w:val="22"/>
    </w:rPr>
  </w:style>
  <w:style w:type="character" w:styleId="780" w:customStyle="1">
    <w:name w:val="Заголовок 7 Знак"/>
    <w:basedOn w:val="736"/>
    <w:link w:val="73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1" w:customStyle="1">
    <w:name w:val="Заголовок 8 Знак"/>
    <w:basedOn w:val="736"/>
    <w:link w:val="734"/>
    <w:uiPriority w:val="9"/>
    <w:rPr>
      <w:rFonts w:ascii="Arial" w:hAnsi="Arial" w:eastAsia="Arial" w:cs="Arial"/>
      <w:i/>
      <w:iCs/>
      <w:sz w:val="22"/>
      <w:szCs w:val="22"/>
    </w:rPr>
  </w:style>
  <w:style w:type="character" w:styleId="782" w:customStyle="1">
    <w:name w:val="Заголовок 9 Знак"/>
    <w:basedOn w:val="736"/>
    <w:link w:val="735"/>
    <w:uiPriority w:val="9"/>
    <w:rPr>
      <w:rFonts w:ascii="Arial" w:hAnsi="Arial" w:eastAsia="Arial" w:cs="Arial"/>
      <w:i/>
      <w:iCs/>
      <w:sz w:val="21"/>
      <w:szCs w:val="21"/>
    </w:rPr>
  </w:style>
  <w:style w:type="character" w:styleId="783" w:customStyle="1">
    <w:name w:val="Название Знак"/>
    <w:basedOn w:val="736"/>
    <w:link w:val="913"/>
    <w:uiPriority w:val="10"/>
    <w:rPr>
      <w:sz w:val="48"/>
      <w:szCs w:val="48"/>
    </w:rPr>
  </w:style>
  <w:style w:type="character" w:styleId="784" w:customStyle="1">
    <w:name w:val="Подзаголовок Знак"/>
    <w:basedOn w:val="736"/>
    <w:link w:val="914"/>
    <w:uiPriority w:val="11"/>
    <w:rPr>
      <w:sz w:val="24"/>
      <w:szCs w:val="24"/>
    </w:rPr>
  </w:style>
  <w:style w:type="character" w:styleId="785" w:customStyle="1">
    <w:name w:val="Цитата 2 Знак"/>
    <w:link w:val="915"/>
    <w:uiPriority w:val="29"/>
    <w:rPr>
      <w:i/>
    </w:rPr>
  </w:style>
  <w:style w:type="character" w:styleId="786" w:customStyle="1">
    <w:name w:val="Выделенная цитата Знак"/>
    <w:link w:val="916"/>
    <w:uiPriority w:val="30"/>
    <w:rPr>
      <w:i/>
    </w:rPr>
  </w:style>
  <w:style w:type="character" w:styleId="787" w:customStyle="1">
    <w:name w:val="Верхний колонтитул Знак"/>
    <w:basedOn w:val="736"/>
    <w:link w:val="917"/>
    <w:uiPriority w:val="99"/>
  </w:style>
  <w:style w:type="character" w:styleId="788" w:customStyle="1">
    <w:name w:val="Footer Char"/>
    <w:basedOn w:val="736"/>
    <w:uiPriority w:val="99"/>
  </w:style>
  <w:style w:type="paragraph" w:styleId="789">
    <w:name w:val="Caption"/>
    <w:basedOn w:val="726"/>
    <w:next w:val="72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Нижний колонтитул Знак"/>
    <w:link w:val="918"/>
    <w:uiPriority w:val="99"/>
  </w:style>
  <w:style w:type="table" w:styleId="791" w:customStyle="1">
    <w:name w:val="Table Grid Light"/>
    <w:basedOn w:val="73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2" w:customStyle="1">
    <w:name w:val="Таблица простая 11"/>
    <w:basedOn w:val="73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21"/>
    <w:basedOn w:val="73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31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 w:customStyle="1">
    <w:name w:val="Таблица простая 41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Таблица простая 51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1 светлая1"/>
    <w:basedOn w:val="73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1"/>
    <w:basedOn w:val="73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2"/>
    <w:basedOn w:val="73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3"/>
    <w:basedOn w:val="73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4"/>
    <w:basedOn w:val="73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5"/>
    <w:basedOn w:val="73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6"/>
    <w:basedOn w:val="73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Таблица-сетка 21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1"/>
    <w:basedOn w:val="73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2"/>
    <w:basedOn w:val="73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3"/>
    <w:basedOn w:val="73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4"/>
    <w:basedOn w:val="73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5"/>
    <w:basedOn w:val="73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6"/>
    <w:basedOn w:val="73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Таблица-сетка 31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1"/>
    <w:basedOn w:val="73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2"/>
    <w:basedOn w:val="73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3"/>
    <w:basedOn w:val="73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4"/>
    <w:basedOn w:val="73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5"/>
    <w:basedOn w:val="73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6"/>
    <w:basedOn w:val="73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41"/>
    <w:basedOn w:val="73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 w:customStyle="1">
    <w:name w:val="Grid Table 4 - Accent 1"/>
    <w:basedOn w:val="73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0" w:customStyle="1">
    <w:name w:val="Grid Table 4 - Accent 2"/>
    <w:basedOn w:val="73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Grid Table 4 - Accent 3"/>
    <w:basedOn w:val="73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2" w:customStyle="1">
    <w:name w:val="Grid Table 4 - Accent 4"/>
    <w:basedOn w:val="73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Grid Table 4 - Accent 5"/>
    <w:basedOn w:val="73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4" w:customStyle="1">
    <w:name w:val="Grid Table 4 - Accent 6"/>
    <w:basedOn w:val="73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5" w:customStyle="1">
    <w:name w:val="Таблица-сетка 5 темная1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- Accent 1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2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3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4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5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6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2" w:customStyle="1">
    <w:name w:val="Таблица-сетка 6 цветная1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3" w:customStyle="1">
    <w:name w:val="Grid Table 6 Colorful - Accent 1"/>
    <w:basedOn w:val="73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4" w:customStyle="1">
    <w:name w:val="Grid Table 6 Colorful - Accent 2"/>
    <w:basedOn w:val="73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5" w:customStyle="1">
    <w:name w:val="Grid Table 6 Colorful - Accent 3"/>
    <w:basedOn w:val="73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6" w:customStyle="1">
    <w:name w:val="Grid Table 6 Colorful - Accent 4"/>
    <w:basedOn w:val="73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7" w:customStyle="1">
    <w:name w:val="Grid Table 6 Colorful - Accent 5"/>
    <w:basedOn w:val="73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8" w:customStyle="1">
    <w:name w:val="Grid Table 6 Colorful - Accent 6"/>
    <w:basedOn w:val="73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Таблица-сетка 7 цветная1"/>
    <w:basedOn w:val="73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1"/>
    <w:basedOn w:val="73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2"/>
    <w:basedOn w:val="73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3"/>
    <w:basedOn w:val="73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4"/>
    <w:basedOn w:val="73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5"/>
    <w:basedOn w:val="73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6"/>
    <w:basedOn w:val="73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Список-таблица 1 светлая1"/>
    <w:basedOn w:val="73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1"/>
    <w:basedOn w:val="73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2"/>
    <w:basedOn w:val="73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3"/>
    <w:basedOn w:val="73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4"/>
    <w:basedOn w:val="73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5"/>
    <w:basedOn w:val="73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6"/>
    <w:basedOn w:val="73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Список-таблица 21"/>
    <w:basedOn w:val="73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1"/>
    <w:basedOn w:val="73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2"/>
    <w:basedOn w:val="73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3"/>
    <w:basedOn w:val="73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4"/>
    <w:basedOn w:val="73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5"/>
    <w:basedOn w:val="73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6"/>
    <w:basedOn w:val="73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0" w:customStyle="1">
    <w:name w:val="Список-таблица 31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1"/>
    <w:basedOn w:val="73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2"/>
    <w:basedOn w:val="73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3"/>
    <w:basedOn w:val="73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4"/>
    <w:basedOn w:val="73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5"/>
    <w:basedOn w:val="73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6"/>
    <w:basedOn w:val="73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Список-таблица 41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1"/>
    <w:basedOn w:val="73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2"/>
    <w:basedOn w:val="73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3"/>
    <w:basedOn w:val="73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4"/>
    <w:basedOn w:val="73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5"/>
    <w:basedOn w:val="73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6"/>
    <w:basedOn w:val="73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Список-таблица 5 темная1"/>
    <w:basedOn w:val="73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1"/>
    <w:basedOn w:val="73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2"/>
    <w:basedOn w:val="73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3"/>
    <w:basedOn w:val="73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4"/>
    <w:basedOn w:val="73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5"/>
    <w:basedOn w:val="73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6"/>
    <w:basedOn w:val="73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Список-таблица 6 цветная1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2" w:customStyle="1">
    <w:name w:val="List Table 6 Colorful - Accent 1"/>
    <w:basedOn w:val="73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3" w:customStyle="1">
    <w:name w:val="List Table 6 Colorful - Accent 2"/>
    <w:basedOn w:val="73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4" w:customStyle="1">
    <w:name w:val="List Table 6 Colorful - Accent 3"/>
    <w:basedOn w:val="73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5" w:customStyle="1">
    <w:name w:val="List Table 6 Colorful - Accent 4"/>
    <w:basedOn w:val="73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6" w:customStyle="1">
    <w:name w:val="List Table 6 Colorful - Accent 5"/>
    <w:basedOn w:val="73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7" w:customStyle="1">
    <w:name w:val="List Table 6 Colorful - Accent 6"/>
    <w:basedOn w:val="73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8" w:customStyle="1">
    <w:name w:val="Список-таблица 7 цветная1"/>
    <w:basedOn w:val="73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1"/>
    <w:basedOn w:val="73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2"/>
    <w:basedOn w:val="73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3"/>
    <w:basedOn w:val="73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4"/>
    <w:basedOn w:val="73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5"/>
    <w:basedOn w:val="73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6"/>
    <w:basedOn w:val="73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ned - Accent"/>
    <w:basedOn w:val="737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Bordered &amp; Lined - Accent"/>
    <w:basedOn w:val="737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paragraph" w:styleId="897">
    <w:name w:val="endnote text"/>
    <w:basedOn w:val="726"/>
    <w:link w:val="898"/>
    <w:uiPriority w:val="99"/>
    <w:semiHidden/>
    <w:unhideWhenUsed/>
    <w:rPr>
      <w:sz w:val="20"/>
    </w:rPr>
  </w:style>
  <w:style w:type="character" w:styleId="898" w:customStyle="1">
    <w:name w:val="Текст концевой сноски Знак"/>
    <w:link w:val="897"/>
    <w:uiPriority w:val="99"/>
    <w:rPr>
      <w:sz w:val="20"/>
    </w:rPr>
  </w:style>
  <w:style w:type="character" w:styleId="899">
    <w:name w:val="endnote reference"/>
    <w:basedOn w:val="736"/>
    <w:uiPriority w:val="99"/>
    <w:semiHidden/>
    <w:unhideWhenUsed/>
    <w:rPr>
      <w:vertAlign w:val="superscript"/>
    </w:rPr>
  </w:style>
  <w:style w:type="paragraph" w:styleId="900">
    <w:name w:val="toc 1"/>
    <w:basedOn w:val="726"/>
    <w:next w:val="726"/>
    <w:uiPriority w:val="39"/>
    <w:unhideWhenUsed/>
    <w:pPr>
      <w:spacing w:after="57"/>
    </w:pPr>
  </w:style>
  <w:style w:type="paragraph" w:styleId="901">
    <w:name w:val="toc 2"/>
    <w:basedOn w:val="726"/>
    <w:next w:val="726"/>
    <w:uiPriority w:val="39"/>
    <w:unhideWhenUsed/>
    <w:pPr>
      <w:ind w:left="283"/>
      <w:spacing w:after="57"/>
    </w:pPr>
  </w:style>
  <w:style w:type="paragraph" w:styleId="902">
    <w:name w:val="toc 3"/>
    <w:basedOn w:val="726"/>
    <w:next w:val="726"/>
    <w:uiPriority w:val="39"/>
    <w:unhideWhenUsed/>
    <w:pPr>
      <w:ind w:left="567"/>
      <w:spacing w:after="57"/>
    </w:pPr>
  </w:style>
  <w:style w:type="paragraph" w:styleId="903">
    <w:name w:val="toc 4"/>
    <w:basedOn w:val="726"/>
    <w:next w:val="726"/>
    <w:uiPriority w:val="39"/>
    <w:unhideWhenUsed/>
    <w:pPr>
      <w:ind w:left="850"/>
      <w:spacing w:after="57"/>
    </w:pPr>
  </w:style>
  <w:style w:type="paragraph" w:styleId="904">
    <w:name w:val="toc 5"/>
    <w:basedOn w:val="726"/>
    <w:next w:val="726"/>
    <w:uiPriority w:val="39"/>
    <w:unhideWhenUsed/>
    <w:pPr>
      <w:ind w:left="1134"/>
      <w:spacing w:after="57"/>
    </w:pPr>
  </w:style>
  <w:style w:type="paragraph" w:styleId="905">
    <w:name w:val="toc 6"/>
    <w:basedOn w:val="726"/>
    <w:next w:val="726"/>
    <w:uiPriority w:val="39"/>
    <w:unhideWhenUsed/>
    <w:pPr>
      <w:ind w:left="1417"/>
      <w:spacing w:after="57"/>
    </w:pPr>
  </w:style>
  <w:style w:type="paragraph" w:styleId="906">
    <w:name w:val="toc 7"/>
    <w:basedOn w:val="726"/>
    <w:next w:val="726"/>
    <w:uiPriority w:val="39"/>
    <w:unhideWhenUsed/>
    <w:pPr>
      <w:ind w:left="1701"/>
      <w:spacing w:after="57"/>
    </w:pPr>
  </w:style>
  <w:style w:type="paragraph" w:styleId="907">
    <w:name w:val="toc 8"/>
    <w:basedOn w:val="726"/>
    <w:next w:val="726"/>
    <w:uiPriority w:val="39"/>
    <w:unhideWhenUsed/>
    <w:pPr>
      <w:ind w:left="1984"/>
      <w:spacing w:after="57"/>
    </w:pPr>
  </w:style>
  <w:style w:type="paragraph" w:styleId="908">
    <w:name w:val="toc 9"/>
    <w:basedOn w:val="726"/>
    <w:next w:val="726"/>
    <w:uiPriority w:val="39"/>
    <w:unhideWhenUsed/>
    <w:pPr>
      <w:ind w:left="2268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726"/>
    <w:next w:val="726"/>
    <w:uiPriority w:val="99"/>
    <w:unhideWhenUsed/>
  </w:style>
  <w:style w:type="paragraph" w:styleId="911">
    <w:name w:val="List Paragraph"/>
    <w:basedOn w:val="726"/>
    <w:pPr>
      <w:ind w:left="720"/>
    </w:pPr>
  </w:style>
  <w:style w:type="paragraph" w:styleId="912">
    <w:name w:val="No Spacing"/>
    <w:basedOn w:val="726"/>
    <w:uiPriority w:val="1"/>
    <w:qFormat/>
    <w:rPr>
      <w:color w:val="000000"/>
    </w:rPr>
  </w:style>
  <w:style w:type="paragraph" w:styleId="913">
    <w:name w:val="Title"/>
    <w:basedOn w:val="726"/>
    <w:next w:val="726"/>
    <w:link w:val="783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914">
    <w:name w:val="Subtitle"/>
    <w:basedOn w:val="726"/>
    <w:next w:val="726"/>
    <w:link w:val="784"/>
    <w:uiPriority w:val="11"/>
    <w:qFormat/>
    <w:rPr>
      <w:i/>
      <w:color w:val="444444"/>
      <w:sz w:val="52"/>
    </w:rPr>
  </w:style>
  <w:style w:type="paragraph" w:styleId="915">
    <w:name w:val="Quote"/>
    <w:basedOn w:val="726"/>
    <w:next w:val="726"/>
    <w:link w:val="785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916">
    <w:name w:val="Intense Quote"/>
    <w:basedOn w:val="726"/>
    <w:next w:val="726"/>
    <w:link w:val="786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917">
    <w:name w:val="Header"/>
    <w:basedOn w:val="726"/>
    <w:link w:val="787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918">
    <w:name w:val="Footer"/>
    <w:basedOn w:val="726"/>
    <w:link w:val="790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919">
    <w:name w:val="Table Grid"/>
    <w:basedOn w:val="737"/>
    <w:rPr>
      <w:rFonts w:ascii="Times New Roman" w:hAnsi="Times New Roman" w:eastAsia="Times New Roman"/>
      <w:szCs w:val="20"/>
    </w:rPr>
    <w:tblPr/>
  </w:style>
  <w:style w:type="table" w:styleId="920" w:customStyle="1">
    <w:name w:val="Lined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21" w:customStyle="1">
    <w:name w:val="Lined - Accent 1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22" w:customStyle="1">
    <w:name w:val="Lined - Accent 2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23" w:customStyle="1">
    <w:name w:val="Lined - Accent 3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924" w:customStyle="1">
    <w:name w:val="Lined - Accent 4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25" w:customStyle="1">
    <w:name w:val="Lined - Accent 5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26" w:customStyle="1">
    <w:name w:val="Lined - Accent 6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927" w:customStyle="1">
    <w:name w:val="Bordered"/>
    <w:basedOn w:val="737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28" w:customStyle="1">
    <w:name w:val="Bordered - Accent 1"/>
    <w:basedOn w:val="737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29" w:customStyle="1">
    <w:name w:val="Bordered - Accent 2"/>
    <w:basedOn w:val="737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930" w:customStyle="1">
    <w:name w:val="Bordered - Accent 3"/>
    <w:basedOn w:val="737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931" w:customStyle="1">
    <w:name w:val="Bordered - Accent 4"/>
    <w:basedOn w:val="737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932" w:customStyle="1">
    <w:name w:val="Bordered - Accent 5"/>
    <w:basedOn w:val="737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33" w:customStyle="1">
    <w:name w:val="Bordered - Accent 6"/>
    <w:basedOn w:val="737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34" w:customStyle="1">
    <w:name w:val="Bordered &amp; Lined"/>
    <w:basedOn w:val="737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35" w:customStyle="1">
    <w:name w:val="Bordered &amp; Lined - Accent 1"/>
    <w:basedOn w:val="737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36" w:customStyle="1">
    <w:name w:val="Bordered &amp; Lined - Accent 2"/>
    <w:basedOn w:val="737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37" w:customStyle="1">
    <w:name w:val="Bordered &amp; Lined - Accent 3"/>
    <w:basedOn w:val="737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38" w:customStyle="1">
    <w:name w:val="Bordered &amp; Lined - Accent 4"/>
    <w:basedOn w:val="737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39" w:customStyle="1">
    <w:name w:val="Bordered &amp; Lined - Accent 5"/>
    <w:basedOn w:val="737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40" w:customStyle="1">
    <w:name w:val="Bordered &amp; Lined - Accent 6"/>
    <w:basedOn w:val="737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41">
    <w:name w:val="Hyperlink"/>
    <w:semiHidden/>
    <w:rPr>
      <w:color w:val="0000ff"/>
      <w:u w:val="single"/>
    </w:rPr>
  </w:style>
  <w:style w:type="paragraph" w:styleId="942">
    <w:name w:val="footnote text"/>
    <w:basedOn w:val="726"/>
    <w:uiPriority w:val="99"/>
    <w:semiHidden/>
    <w:unhideWhenUsed/>
    <w:rPr>
      <w:sz w:val="20"/>
    </w:rPr>
  </w:style>
  <w:style w:type="character" w:styleId="943" w:customStyle="1">
    <w:name w:val="Footnote Text Char"/>
    <w:basedOn w:val="736"/>
    <w:uiPriority w:val="99"/>
    <w:semiHidden/>
    <w:rPr>
      <w:sz w:val="20"/>
    </w:rPr>
  </w:style>
  <w:style w:type="character" w:styleId="944">
    <w:name w:val="footnote reference"/>
    <w:basedOn w:val="736"/>
    <w:uiPriority w:val="99"/>
    <w:semiHidden/>
    <w:unhideWhenUsed/>
    <w:rPr>
      <w:vertAlign w:val="superscript"/>
    </w:rPr>
  </w:style>
  <w:style w:type="paragraph" w:styleId="945">
    <w:name w:val="Balloon Text"/>
    <w:basedOn w:val="726"/>
    <w:semiHidden/>
    <w:rPr>
      <w:rFonts w:ascii="Tahoma" w:hAnsi="Tahoma"/>
      <w:sz w:val="16"/>
      <w:szCs w:val="16"/>
    </w:rPr>
  </w:style>
  <w:style w:type="character" w:styleId="946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47">
    <w:name w:val="Normal (Web)"/>
    <w:basedOn w:val="726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48" w:customStyle="1">
    <w:name w:val="МОН Знак"/>
    <w:rPr>
      <w:sz w:val="24"/>
      <w:szCs w:val="24"/>
    </w:rPr>
  </w:style>
  <w:style w:type="paragraph" w:styleId="949" w:customStyle="1">
    <w:name w:val="МОН"/>
    <w:basedOn w:val="726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50">
    <w:name w:val="Strong"/>
    <w:rPr>
      <w:b/>
      <w:bCs/>
    </w:rPr>
  </w:style>
  <w:style w:type="paragraph" w:styleId="95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95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5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54">
    <w:name w:val="Body Text 2"/>
    <w:basedOn w:val="726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5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56" w:customStyle="1">
    <w:name w:val="GenStyleDefNum"/>
  </w:style>
  <w:style w:type="paragraph" w:styleId="957" w:customStyle="1">
    <w:name w:val="GenStyleDefPar"/>
  </w:style>
  <w:style w:type="table" w:styleId="95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59" w:customStyle="1">
    <w:name w:val="docdata"/>
    <w:basedOn w:val="72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60" w:customStyle="1">
    <w:name w:val="Основной шрифт абзаца17"/>
  </w:style>
  <w:style w:type="paragraph" w:styleId="961" w:customStyle="1">
    <w:name w:val="Абзац списка1"/>
    <w:basedOn w:val="726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962" w:customStyle="1">
    <w:name w:val="Прижатый влево"/>
    <w:basedOn w:val="726"/>
    <w:next w:val="72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1564E-D1C4-4911-B762-1DE27625A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284</cp:revision>
  <dcterms:created xsi:type="dcterms:W3CDTF">2024-08-15T06:34:00Z</dcterms:created>
  <dcterms:modified xsi:type="dcterms:W3CDTF">2024-10-10T08:09:08Z</dcterms:modified>
</cp:coreProperties>
</file>