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color w:val="000000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  <w:t xml:space="preserve">ПЕЧЕНГСКОГО МУНИЦИПАЛЬНОГО ОКРУГА</w: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  <w:t xml:space="preserve">МУРМАНСКОЙ ОБЛАСТИ</w: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</w:p>
    <w:p>
      <w:pPr>
        <w:jc w:val="center"/>
        <w:widowControl w:val="off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</w:p>
    <w:p>
      <w:pPr>
        <w:jc w:val="both"/>
        <w:widowControl w:val="off"/>
        <w:rPr>
          <w:b/>
          <w:color w:val="000000"/>
          <w:szCs w:val="20"/>
        </w:rPr>
      </w:pPr>
      <w:r>
        <w:rPr>
          <w:b/>
          <w:color w:val="000000"/>
          <w:szCs w:val="20"/>
        </w:rPr>
        <w:t xml:space="preserve">от</w:t>
      </w:r>
      <w:r>
        <w:rPr>
          <w:b/>
          <w:color w:val="000000"/>
          <w:szCs w:val="20"/>
        </w:rPr>
        <w:t xml:space="preserve"> 08.10.2024 </w:t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  <w:t xml:space="preserve"> № 1564</w:t>
      </w:r>
      <w:r>
        <w:rPr>
          <w:b/>
          <w:color w:val="000000"/>
          <w:szCs w:val="20"/>
        </w:rPr>
      </w:r>
      <w:r>
        <w:rPr>
          <w:b/>
          <w:color w:val="000000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Cs w:val="20"/>
        </w:rPr>
        <w:t xml:space="preserve">п.г.т</w:t>
      </w:r>
      <w:r>
        <w:rPr>
          <w:b/>
          <w:color w:val="000000"/>
          <w:szCs w:val="20"/>
        </w:rPr>
        <w:t xml:space="preserve">. Никель</w: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widowControl w:val="off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widowControl w:val="off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ind w:right="-5"/>
        <w:jc w:val="center"/>
        <w:widowControl w:val="off"/>
        <w:tabs>
          <w:tab w:val="left" w:pos="9900" w:leader="none"/>
        </w:tabs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О внесении изменений в </w:t>
      </w:r>
      <w:r>
        <w:rPr>
          <w:b/>
          <w:bCs/>
          <w:sz w:val="20"/>
          <w:szCs w:val="20"/>
        </w:rPr>
        <w:t xml:space="preserve">П</w:t>
      </w:r>
      <w:r>
        <w:rPr>
          <w:b/>
          <w:sz w:val="20"/>
          <w:szCs w:val="20"/>
        </w:rPr>
        <w:t xml:space="preserve">оряд</w:t>
      </w:r>
      <w:r>
        <w:rPr>
          <w:b/>
          <w:sz w:val="20"/>
          <w:szCs w:val="20"/>
        </w:rPr>
        <w:t xml:space="preserve">ок</w:t>
      </w:r>
      <w:r>
        <w:rPr>
          <w:b/>
          <w:sz w:val="20"/>
          <w:szCs w:val="20"/>
        </w:rPr>
        <w:t xml:space="preserve"> ликвидации аварийных ситуаций в с</w:t>
      </w:r>
      <w:r>
        <w:rPr>
          <w:b/>
          <w:sz w:val="20"/>
          <w:szCs w:val="20"/>
        </w:rPr>
        <w:t xml:space="preserve">истемах теплоснабжения </w:t>
      </w:r>
      <w:r>
        <w:rPr>
          <w:b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ind w:right="-5"/>
        <w:jc w:val="center"/>
        <w:widowControl w:val="off"/>
        <w:tabs>
          <w:tab w:val="left" w:pos="9900" w:leader="none"/>
        </w:tabs>
        <w:rPr>
          <w:b/>
          <w:bCs/>
          <w:sz w:val="20"/>
          <w:szCs w:val="20"/>
        </w:rPr>
      </w:pPr>
      <w:r>
        <w:rPr>
          <w:b/>
          <w:sz w:val="20"/>
          <w:szCs w:val="20"/>
        </w:rPr>
        <w:t xml:space="preserve">с учетом </w:t>
      </w:r>
      <w:r>
        <w:rPr>
          <w:b/>
          <w:sz w:val="20"/>
          <w:szCs w:val="20"/>
        </w:rPr>
        <w:t xml:space="preserve">взаимодействия </w:t>
      </w:r>
      <w:r>
        <w:rPr>
          <w:b/>
          <w:sz w:val="20"/>
          <w:szCs w:val="20"/>
        </w:rPr>
        <w:t xml:space="preserve">энергоснабжающих</w:t>
      </w:r>
      <w:r>
        <w:rPr>
          <w:b/>
          <w:sz w:val="20"/>
          <w:szCs w:val="20"/>
        </w:rPr>
        <w:t xml:space="preserve"> организаций, потребителей тепловой энергии</w:t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ind w:right="-5"/>
        <w:jc w:val="center"/>
        <w:widowControl w:val="off"/>
        <w:tabs>
          <w:tab w:val="left" w:pos="9900" w:leader="none"/>
        </w:tabs>
        <w:rPr>
          <w:b/>
          <w:bCs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  <w:t xml:space="preserve">и</w:t>
      </w:r>
      <w:r>
        <w:rPr>
          <w:b/>
          <w:sz w:val="20"/>
          <w:szCs w:val="20"/>
        </w:rPr>
        <w:t xml:space="preserve"> служб</w:t>
      </w:r>
      <w:r>
        <w:t xml:space="preserve"> </w:t>
      </w:r>
      <w:r>
        <w:rPr>
          <w:b/>
          <w:sz w:val="20"/>
          <w:szCs w:val="20"/>
        </w:rPr>
        <w:t xml:space="preserve">жилищно-коммунального хозяйства на территории </w:t>
      </w:r>
      <w:r>
        <w:rPr>
          <w:b/>
          <w:sz w:val="20"/>
          <w:szCs w:val="20"/>
        </w:rPr>
        <w:t xml:space="preserve">Печенгского</w:t>
      </w:r>
      <w:r>
        <w:rPr>
          <w:b/>
          <w:sz w:val="20"/>
          <w:szCs w:val="20"/>
        </w:rPr>
        <w:t xml:space="preserve">  муниципального</w:t>
      </w:r>
      <w:r>
        <w:rPr>
          <w:b/>
          <w:sz w:val="20"/>
          <w:szCs w:val="20"/>
        </w:rPr>
        <w:t xml:space="preserve"> округ</w:t>
      </w:r>
      <w:r>
        <w:rPr>
          <w:b/>
          <w:sz w:val="20"/>
          <w:szCs w:val="20"/>
        </w:rPr>
        <w:t xml:space="preserve">а</w:t>
      </w:r>
      <w:r>
        <w:rPr>
          <w:b/>
          <w:bCs/>
          <w:sz w:val="20"/>
          <w:szCs w:val="20"/>
        </w:rPr>
        <w:t xml:space="preserve">, утвержденный постановлением администрации </w:t>
      </w:r>
      <w:r>
        <w:rPr>
          <w:b/>
          <w:bCs/>
          <w:sz w:val="20"/>
          <w:szCs w:val="20"/>
        </w:rPr>
        <w:t xml:space="preserve">Печенгского</w:t>
      </w:r>
      <w:r>
        <w:rPr>
          <w:b/>
          <w:bCs/>
          <w:sz w:val="20"/>
          <w:szCs w:val="20"/>
        </w:rPr>
        <w:t xml:space="preserve"> муниципального округа </w:t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ind w:right="-5"/>
        <w:jc w:val="center"/>
        <w:widowControl w:val="off"/>
        <w:tabs>
          <w:tab w:val="left" w:pos="9900" w:leader="none"/>
        </w:tabs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  <w:t xml:space="preserve">от </w:t>
      </w:r>
      <w:r>
        <w:rPr>
          <w:b/>
          <w:bCs/>
          <w:sz w:val="20"/>
          <w:szCs w:val="20"/>
        </w:rPr>
        <w:t xml:space="preserve">22.10.2021 № 1136</w:t>
      </w:r>
      <w:r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shd w:val="clear" w:color="auto" w:fill="ffffff"/>
        <w:rPr>
          <w:b/>
          <w:bCs/>
          <w:color w:val="000000"/>
          <w:spacing w:val="1"/>
        </w:rPr>
      </w:pPr>
      <w:r>
        <w:rPr>
          <w:b/>
          <w:color w:val="000000"/>
          <w:spacing w:val="1"/>
        </w:rPr>
      </w:r>
      <w:r>
        <w:rPr>
          <w:b/>
          <w:color w:val="000000"/>
          <w:spacing w:val="1"/>
        </w:rPr>
      </w:r>
      <w:r>
        <w:rPr>
          <w:b/>
          <w:bCs/>
          <w:color w:val="000000"/>
          <w:spacing w:val="1"/>
        </w:rPr>
      </w:r>
    </w:p>
    <w:p>
      <w:pPr>
        <w:shd w:val="clear" w:color="auto" w:fill="ffffff"/>
        <w:rPr>
          <w:b/>
          <w:bCs/>
          <w:color w:val="000000"/>
          <w:spacing w:val="1"/>
        </w:rPr>
      </w:pPr>
      <w:r>
        <w:rPr>
          <w:b/>
          <w:color w:val="000000"/>
          <w:spacing w:val="1"/>
        </w:rPr>
      </w:r>
      <w:r>
        <w:rPr>
          <w:b/>
          <w:bCs/>
          <w:color w:val="000000"/>
          <w:spacing w:val="1"/>
        </w:rPr>
      </w:r>
      <w:r>
        <w:rPr>
          <w:b/>
          <w:bCs/>
          <w:color w:val="000000"/>
          <w:spacing w:val="1"/>
        </w:rPr>
      </w:r>
    </w:p>
    <w:p>
      <w:pPr>
        <w:ind w:firstLine="709"/>
        <w:jc w:val="both"/>
      </w:pPr>
      <w:r>
        <w:t xml:space="preserve">В</w:t>
      </w:r>
      <w:r>
        <w:t xml:space="preserve"> связи </w:t>
      </w:r>
      <w:r>
        <w:rPr>
          <w:lang w:val="en-US"/>
        </w:rPr>
        <w:t xml:space="preserve">c</w:t>
      </w:r>
      <w:r>
        <w:t xml:space="preserve"> </w:t>
      </w:r>
      <w:r>
        <w:t xml:space="preserve">приведением в соответствие с действующим законодательством, </w:t>
      </w:r>
      <w:r/>
    </w:p>
    <w:p>
      <w:pPr>
        <w:jc w:val="both"/>
        <w:rPr>
          <w:b/>
          <w:lang w:eastAsia="en-US"/>
        </w:rPr>
      </w:pPr>
      <w:r>
        <w:rPr>
          <w:b/>
          <w:lang w:eastAsia="en-US"/>
        </w:rPr>
        <w:t xml:space="preserve"> </w:t>
      </w:r>
      <w:r>
        <w:rPr>
          <w:b/>
          <w:lang w:eastAsia="en-US"/>
        </w:rPr>
      </w:r>
      <w:r>
        <w:rPr>
          <w:b/>
          <w:lang w:eastAsia="en-US"/>
        </w:rPr>
      </w:r>
    </w:p>
    <w:p>
      <w:pPr>
        <w:jc w:val="both"/>
        <w:rPr>
          <w:b/>
          <w:lang w:eastAsia="en-US"/>
        </w:rPr>
      </w:pPr>
      <w:r>
        <w:rPr>
          <w:b/>
          <w:lang w:eastAsia="en-US"/>
        </w:rPr>
        <w:t xml:space="preserve">ПОСТАНОВЛЯЮ:</w:t>
      </w:r>
      <w:r>
        <w:rPr>
          <w:b/>
          <w:lang w:eastAsia="en-US"/>
        </w:rPr>
      </w:r>
      <w:r>
        <w:rPr>
          <w:b/>
          <w:lang w:eastAsia="en-US"/>
        </w:rPr>
      </w:r>
    </w:p>
    <w:p>
      <w:pPr>
        <w:jc w:val="both"/>
        <w:tabs>
          <w:tab w:val="left" w:pos="993" w:leader="none"/>
          <w:tab w:val="left" w:pos="1134" w:leader="none"/>
        </w:tabs>
        <w:rPr>
          <w:b/>
          <w:lang w:eastAsia="en-US"/>
        </w:rPr>
      </w:pPr>
      <w:r>
        <w:rPr>
          <w:b/>
          <w:lang w:eastAsia="en-US"/>
        </w:rPr>
      </w:r>
      <w:r>
        <w:rPr>
          <w:b/>
          <w:lang w:eastAsia="en-US"/>
        </w:rPr>
      </w:r>
      <w:r>
        <w:rPr>
          <w:b/>
          <w:lang w:eastAsia="en-US"/>
        </w:rPr>
      </w:r>
    </w:p>
    <w:p>
      <w:pPr>
        <w:ind w:firstLine="709"/>
        <w:jc w:val="both"/>
        <w:tabs>
          <w:tab w:val="left" w:pos="993" w:leader="none"/>
          <w:tab w:val="left" w:pos="1134" w:leader="none"/>
        </w:tabs>
        <w:rPr>
          <w:bCs/>
        </w:rPr>
      </w:pPr>
      <w:r>
        <w:t xml:space="preserve">1</w:t>
      </w:r>
      <w:r>
        <w:t xml:space="preserve">. </w:t>
      </w:r>
      <w:r>
        <w:t xml:space="preserve">Внести </w:t>
      </w:r>
      <w:r>
        <w:t xml:space="preserve">Порядок</w:t>
      </w:r>
      <w:r>
        <w:t xml:space="preserve"> ликвидации аварийных ситуаций в системах теплоснабжения с учетом взаимодействия </w:t>
      </w:r>
      <w:r>
        <w:t xml:space="preserve">энергоснабжающих</w:t>
      </w:r>
      <w:r>
        <w:t xml:space="preserve"> организаций, потребителей тепловой энергии</w:t>
      </w:r>
      <w:r>
        <w:t xml:space="preserve"> и</w:t>
      </w:r>
      <w:bookmarkStart w:id="0" w:name="_GoBack"/>
      <w:r/>
      <w:bookmarkEnd w:id="0"/>
      <w:r>
        <w:t xml:space="preserve"> служб жилищно-коммунального хозяйства на территории </w:t>
      </w:r>
      <w:r>
        <w:t xml:space="preserve">Печенгского</w:t>
      </w:r>
      <w:r>
        <w:t xml:space="preserve">  муниципального</w:t>
      </w:r>
      <w:r>
        <w:t xml:space="preserve"> округа</w:t>
      </w:r>
      <w:r>
        <w:rPr>
          <w:bCs/>
        </w:rPr>
        <w:t xml:space="preserve">, утвержденный постановлением </w:t>
      </w:r>
      <w:r>
        <w:t xml:space="preserve">администрации </w:t>
      </w:r>
      <w:r>
        <w:t xml:space="preserve">Печенгского</w:t>
      </w:r>
      <w:r>
        <w:t xml:space="preserve"> муниципального округа </w:t>
      </w:r>
      <w:r>
        <w:rPr>
          <w:bCs/>
        </w:rPr>
        <w:t xml:space="preserve">от </w:t>
      </w:r>
      <w:r>
        <w:rPr>
          <w:bCs/>
        </w:rPr>
        <w:t xml:space="preserve">22.10.2021 № 1136 (</w:t>
      </w:r>
      <w:r>
        <w:rPr>
          <w:bCs/>
        </w:rPr>
        <w:t xml:space="preserve">далее - Порядок</w:t>
      </w:r>
      <w:r>
        <w:rPr>
          <w:bCs/>
        </w:rPr>
        <w:t xml:space="preserve">)</w:t>
      </w:r>
      <w:r>
        <w:rPr>
          <w:bCs/>
        </w:rPr>
        <w:t xml:space="preserve">, </w:t>
      </w:r>
      <w:r>
        <w:t xml:space="preserve">следующие изменения:</w:t>
      </w:r>
      <w:r>
        <w:rPr>
          <w:bCs/>
        </w:rPr>
      </w:r>
      <w:r>
        <w:rPr>
          <w:bCs/>
        </w:rPr>
      </w:r>
    </w:p>
    <w:p>
      <w:pPr>
        <w:ind w:firstLine="709"/>
        <w:jc w:val="both"/>
      </w:pPr>
      <w:r>
        <w:t xml:space="preserve">1</w:t>
      </w:r>
      <w:r>
        <w:t xml:space="preserve">.1. </w:t>
      </w:r>
      <w:r>
        <w:t xml:space="preserve">Абзац </w:t>
      </w:r>
      <w:r>
        <w:t xml:space="preserve">11</w:t>
      </w:r>
      <w:r>
        <w:t xml:space="preserve"> </w:t>
      </w:r>
      <w:r>
        <w:t xml:space="preserve">пункта</w:t>
      </w:r>
      <w:r>
        <w:t xml:space="preserve"> 1</w:t>
      </w:r>
      <w:r>
        <w:t xml:space="preserve"> </w:t>
      </w:r>
      <w:r>
        <w:t xml:space="preserve">Порядка </w:t>
      </w:r>
      <w:r>
        <w:t xml:space="preserve">изложить в </w:t>
      </w:r>
      <w:r>
        <w:t xml:space="preserve">следующей редакции</w:t>
      </w:r>
      <w:r>
        <w:t xml:space="preserve">:</w:t>
      </w:r>
      <w:r/>
    </w:p>
    <w:p>
      <w:pPr>
        <w:ind w:firstLine="709"/>
        <w:jc w:val="both"/>
      </w:pPr>
      <w:r>
        <w:t xml:space="preserve">«</w:t>
      </w:r>
      <w:r>
        <w:t xml:space="preserve">-</w:t>
      </w:r>
      <w:r>
        <w:t xml:space="preserve"> </w:t>
      </w:r>
      <w:r>
        <w:t xml:space="preserve">п</w:t>
      </w:r>
      <w:r>
        <w:t xml:space="preserve">риказ</w:t>
      </w:r>
      <w:r>
        <w:t xml:space="preserve">а</w:t>
      </w:r>
      <w:r>
        <w:t xml:space="preserve"> </w:t>
      </w:r>
      <w:r>
        <w:t xml:space="preserve">Минэнерго России от 12.08.2022 № 811 «Об утверждении Правил технической эксплуатации электроустановок потребителей электрической энергии»</w:t>
      </w:r>
      <w:r>
        <w:t xml:space="preserve">»</w:t>
      </w:r>
      <w:r>
        <w:t xml:space="preserve">.</w:t>
      </w:r>
      <w:r/>
    </w:p>
    <w:p>
      <w:pPr>
        <w:ind w:firstLine="709"/>
        <w:jc w:val="both"/>
      </w:pPr>
      <w:r>
        <w:t xml:space="preserve">3. </w:t>
      </w:r>
      <w:r>
        <w:t xml:space="preserve">Настоящее постановление вступает в силу после его опубликования в газете «Печенга» и подлежит размещению на официальном сайте </w:t>
      </w:r>
      <w:r>
        <w:t xml:space="preserve">Печенгского</w:t>
      </w:r>
      <w:r>
        <w:t xml:space="preserve"> муниципального округа </w:t>
      </w:r>
      <w:hyperlink r:id="rId12" w:tooltip="https://pechengamr.gov-murman.ru/" w:history="1">
        <w:r>
          <w:rPr>
            <w:rStyle w:val="908"/>
          </w:rPr>
          <w:t xml:space="preserve">https://pechengamr.gov-murman.ru/</w:t>
        </w:r>
      </w:hyperlink>
      <w:r>
        <w:t xml:space="preserve">.</w:t>
      </w:r>
      <w:r/>
    </w:p>
    <w:p>
      <w:pPr>
        <w:ind w:firstLine="709"/>
        <w:jc w:val="both"/>
      </w:pPr>
      <w:r/>
      <w:r/>
    </w:p>
    <w:p>
      <w:pPr>
        <w:jc w:val="both"/>
      </w:pPr>
      <w:r>
        <w:t xml:space="preserve">Глава Печенгского муниципального округа                                                        А.В. Кузнецов</w:t>
      </w:r>
      <w:r/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Жулидова Н.Ю., 5</w:t>
      </w:r>
      <w:r>
        <w:rPr>
          <w:sz w:val="20"/>
          <w:szCs w:val="20"/>
        </w:rPr>
        <w:t xml:space="preserve">-</w:t>
      </w:r>
      <w:r>
        <w:rPr>
          <w:sz w:val="20"/>
          <w:szCs w:val="20"/>
        </w:rPr>
        <w:t xml:space="preserve">12</w:t>
      </w:r>
      <w:r>
        <w:rPr>
          <w:sz w:val="20"/>
          <w:szCs w:val="20"/>
        </w:rPr>
        <w:t xml:space="preserve">-</w:t>
      </w:r>
      <w:r>
        <w:rPr>
          <w:sz w:val="20"/>
          <w:szCs w:val="20"/>
        </w:rPr>
        <w:t xml:space="preserve">91</w:t>
      </w:r>
      <w:r>
        <w:rPr>
          <w:sz w:val="20"/>
          <w:szCs w:val="20"/>
        </w:rPr>
      </w:r>
      <w:r>
        <w:rPr>
          <w:sz w:val="20"/>
          <w:szCs w:val="20"/>
        </w:rPr>
      </w:r>
    </w:p>
    <w:sectPr>
      <w:headerReference w:type="default" r:id="rId9"/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9"/>
      <w:rPr>
        <w:rStyle w:val="903"/>
      </w:rPr>
      <w:framePr w:wrap="auto" w:vAnchor="text" w:hAnchor="margin" w:xAlign="center" w:y="1"/>
    </w:pPr>
    <w:r>
      <w:rPr>
        <w:rStyle w:val="903"/>
      </w:rPr>
    </w:r>
    <w:r>
      <w:rPr>
        <w:rStyle w:val="903"/>
      </w:rPr>
    </w:r>
  </w:p>
  <w:p>
    <w:r>
      <w:t xml:space="preserve"> 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88" w:hanging="1080"/>
        <w:tabs>
          <w:tab w:val="num" w:pos="1788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  <w:tabs>
          <w:tab w:val="num" w:pos="1788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  <w:tabs>
          <w:tab w:val="num" w:pos="2508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  <w:tabs>
          <w:tab w:val="num" w:pos="3228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  <w:tabs>
          <w:tab w:val="num" w:pos="3948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  <w:tabs>
          <w:tab w:val="num" w:pos="4668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  <w:tabs>
          <w:tab w:val="num" w:pos="5388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  <w:tabs>
          <w:tab w:val="num" w:pos="6108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  <w:tabs>
          <w:tab w:val="num" w:pos="6828" w:leader="none"/>
        </w:tabs>
      </w:pPr>
      <w:rPr>
        <w:rFonts w:cs="Times New Roman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280" w:hanging="480"/>
        <w:tabs>
          <w:tab w:val="num" w:pos="228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  <w:tabs>
          <w:tab w:val="num" w:pos="360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  <w:tabs>
          <w:tab w:val="num" w:pos="432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  <w:tabs>
          <w:tab w:val="num" w:pos="576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  <w:tabs>
          <w:tab w:val="num" w:pos="648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  <w:tabs>
          <w:tab w:val="num" w:pos="720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  <w:tabs>
          <w:tab w:val="num" w:pos="7920" w:leader="none"/>
        </w:tabs>
      </w:pPr>
      <w:rPr>
        <w:rFonts w:cs="Times New Roman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  <w:tabs>
          <w:tab w:val="num" w:pos="1065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  <w:tabs>
          <w:tab w:val="num" w:pos="1785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  <w:tabs>
          <w:tab w:val="num" w:pos="2505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  <w:tabs>
          <w:tab w:val="num" w:pos="3225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  <w:tabs>
          <w:tab w:val="num" w:pos="3945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  <w:tabs>
          <w:tab w:val="num" w:pos="4665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  <w:tabs>
          <w:tab w:val="num" w:pos="5385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  <w:tabs>
          <w:tab w:val="num" w:pos="6105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  <w:tabs>
          <w:tab w:val="num" w:pos="6825" w:leader="none"/>
        </w:tabs>
      </w:pPr>
      <w:rPr>
        <w:rFonts w:cs="Times New Roman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624" w:firstLine="86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713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073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433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793" w:hanging="1800"/>
      </w:pPr>
      <w:rPr>
        <w:rFonts w:hint="default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1"/>
  </w:num>
  <w:num w:numId="5">
    <w:abstractNumId w:val="2"/>
  </w:num>
  <w:num w:numId="6">
    <w:abstractNumId w:val="7"/>
  </w:num>
  <w:num w:numId="7">
    <w:abstractNumId w:val="8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2"/>
        <w:szCs w:val="22"/>
        <w:lang w:val="ru-RU" w:eastAsia="ru-RU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86">
    <w:name w:val="Heading 2 Char"/>
    <w:basedOn w:val="729"/>
    <w:link w:val="721"/>
    <w:uiPriority w:val="9"/>
    <w:rPr>
      <w:rFonts w:ascii="Arial" w:hAnsi="Arial" w:eastAsia="Arial" w:cs="Arial"/>
      <w:sz w:val="34"/>
    </w:rPr>
  </w:style>
  <w:style w:type="character" w:styleId="687">
    <w:name w:val="Heading 3 Char"/>
    <w:basedOn w:val="729"/>
    <w:link w:val="722"/>
    <w:uiPriority w:val="9"/>
    <w:rPr>
      <w:rFonts w:ascii="Arial" w:hAnsi="Arial" w:eastAsia="Arial" w:cs="Arial"/>
      <w:sz w:val="30"/>
      <w:szCs w:val="30"/>
    </w:rPr>
  </w:style>
  <w:style w:type="character" w:styleId="688">
    <w:name w:val="Heading 4 Char"/>
    <w:basedOn w:val="729"/>
    <w:link w:val="723"/>
    <w:uiPriority w:val="9"/>
    <w:rPr>
      <w:rFonts w:ascii="Arial" w:hAnsi="Arial" w:eastAsia="Arial" w:cs="Arial"/>
      <w:b/>
      <w:bCs/>
      <w:sz w:val="26"/>
      <w:szCs w:val="26"/>
    </w:rPr>
  </w:style>
  <w:style w:type="character" w:styleId="689">
    <w:name w:val="Heading 5 Char"/>
    <w:basedOn w:val="729"/>
    <w:link w:val="724"/>
    <w:uiPriority w:val="9"/>
    <w:rPr>
      <w:rFonts w:ascii="Arial" w:hAnsi="Arial" w:eastAsia="Arial" w:cs="Arial"/>
      <w:b/>
      <w:bCs/>
      <w:sz w:val="24"/>
      <w:szCs w:val="24"/>
    </w:rPr>
  </w:style>
  <w:style w:type="character" w:styleId="690">
    <w:name w:val="Heading 6 Char"/>
    <w:basedOn w:val="729"/>
    <w:link w:val="725"/>
    <w:uiPriority w:val="9"/>
    <w:rPr>
      <w:rFonts w:ascii="Arial" w:hAnsi="Arial" w:eastAsia="Arial" w:cs="Arial"/>
      <w:b/>
      <w:bCs/>
      <w:sz w:val="22"/>
      <w:szCs w:val="22"/>
    </w:rPr>
  </w:style>
  <w:style w:type="character" w:styleId="691">
    <w:name w:val="Heading 7 Char"/>
    <w:basedOn w:val="729"/>
    <w:link w:val="72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2">
    <w:name w:val="Heading 8 Char"/>
    <w:basedOn w:val="729"/>
    <w:link w:val="727"/>
    <w:uiPriority w:val="9"/>
    <w:rPr>
      <w:rFonts w:ascii="Arial" w:hAnsi="Arial" w:eastAsia="Arial" w:cs="Arial"/>
      <w:i/>
      <w:iCs/>
      <w:sz w:val="22"/>
      <w:szCs w:val="22"/>
    </w:rPr>
  </w:style>
  <w:style w:type="character" w:styleId="693">
    <w:name w:val="Heading 9 Char"/>
    <w:basedOn w:val="729"/>
    <w:link w:val="728"/>
    <w:uiPriority w:val="9"/>
    <w:rPr>
      <w:rFonts w:ascii="Arial" w:hAnsi="Arial" w:eastAsia="Arial" w:cs="Arial"/>
      <w:i/>
      <w:iCs/>
      <w:sz w:val="21"/>
      <w:szCs w:val="21"/>
    </w:rPr>
  </w:style>
  <w:style w:type="character" w:styleId="694">
    <w:name w:val="Title Char"/>
    <w:basedOn w:val="729"/>
    <w:link w:val="743"/>
    <w:uiPriority w:val="10"/>
    <w:rPr>
      <w:sz w:val="48"/>
      <w:szCs w:val="48"/>
    </w:rPr>
  </w:style>
  <w:style w:type="character" w:styleId="695">
    <w:name w:val="Subtitle Char"/>
    <w:basedOn w:val="729"/>
    <w:link w:val="745"/>
    <w:uiPriority w:val="11"/>
    <w:rPr>
      <w:sz w:val="24"/>
      <w:szCs w:val="24"/>
    </w:rPr>
  </w:style>
  <w:style w:type="character" w:styleId="696">
    <w:name w:val="Quote Char"/>
    <w:link w:val="747"/>
    <w:uiPriority w:val="29"/>
    <w:rPr>
      <w:i/>
    </w:rPr>
  </w:style>
  <w:style w:type="character" w:styleId="697">
    <w:name w:val="Intense Quote Char"/>
    <w:link w:val="749"/>
    <w:uiPriority w:val="30"/>
    <w:rPr>
      <w:i/>
    </w:rPr>
  </w:style>
  <w:style w:type="table" w:styleId="698">
    <w:name w:val="Plain Table 1"/>
    <w:basedOn w:val="73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73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2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3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4"/>
    <w:basedOn w:val="7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7">
    <w:name w:val="Grid Table 5 Dark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8">
    <w:name w:val="Grid Table 6 Colorful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09">
    <w:name w:val="Grid Table 7 Colorful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List Table 1 Light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List Table 2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12">
    <w:name w:val="List Table 3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List Table 4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List Table 5 Dark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15">
    <w:name w:val="List Table 6 Colorful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16">
    <w:name w:val="List Table 7 Colorful"/>
    <w:basedOn w:val="7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717">
    <w:name w:val="Footnote Text Char"/>
    <w:link w:val="880"/>
    <w:uiPriority w:val="99"/>
    <w:rPr>
      <w:sz w:val="18"/>
    </w:rPr>
  </w:style>
  <w:style w:type="character" w:styleId="718">
    <w:name w:val="Endnote Text Char"/>
    <w:link w:val="883"/>
    <w:uiPriority w:val="99"/>
    <w:rPr>
      <w:sz w:val="20"/>
    </w:rPr>
  </w:style>
  <w:style w:type="paragraph" w:styleId="719" w:default="1">
    <w:name w:val="Normal"/>
    <w:qFormat/>
    <w:pPr>
      <w:spacing w:after="0" w:line="240" w:lineRule="auto"/>
    </w:pPr>
    <w:rPr>
      <w:sz w:val="24"/>
      <w:szCs w:val="24"/>
    </w:rPr>
  </w:style>
  <w:style w:type="paragraph" w:styleId="720">
    <w:name w:val="Heading 1"/>
    <w:basedOn w:val="719"/>
    <w:next w:val="719"/>
    <w:link w:val="897"/>
    <w:uiPriority w:val="99"/>
    <w:qFormat/>
    <w:pPr>
      <w:jc w:val="center"/>
      <w:keepNext/>
      <w:outlineLvl w:val="0"/>
    </w:pPr>
    <w:rPr>
      <w:b/>
      <w:bCs/>
      <w:sz w:val="72"/>
      <w:szCs w:val="72"/>
    </w:rPr>
  </w:style>
  <w:style w:type="paragraph" w:styleId="721">
    <w:name w:val="Heading 2"/>
    <w:basedOn w:val="719"/>
    <w:next w:val="719"/>
    <w:link w:val="73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22">
    <w:name w:val="Heading 3"/>
    <w:basedOn w:val="719"/>
    <w:next w:val="719"/>
    <w:link w:val="73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23">
    <w:name w:val="Heading 4"/>
    <w:basedOn w:val="719"/>
    <w:next w:val="719"/>
    <w:link w:val="73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24">
    <w:name w:val="Heading 5"/>
    <w:basedOn w:val="719"/>
    <w:next w:val="719"/>
    <w:link w:val="73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725">
    <w:name w:val="Heading 6"/>
    <w:basedOn w:val="719"/>
    <w:next w:val="719"/>
    <w:link w:val="73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26">
    <w:name w:val="Heading 7"/>
    <w:basedOn w:val="719"/>
    <w:next w:val="719"/>
    <w:link w:val="73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27">
    <w:name w:val="Heading 8"/>
    <w:basedOn w:val="719"/>
    <w:next w:val="719"/>
    <w:link w:val="73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28">
    <w:name w:val="Heading 9"/>
    <w:basedOn w:val="719"/>
    <w:next w:val="719"/>
    <w:link w:val="74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9" w:default="1">
    <w:name w:val="Default Paragraph Font"/>
    <w:uiPriority w:val="1"/>
    <w:semiHidden/>
    <w:unhideWhenUsed/>
  </w:style>
  <w:style w:type="table" w:styleId="73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31" w:default="1">
    <w:name w:val="No List"/>
    <w:uiPriority w:val="99"/>
    <w:semiHidden/>
    <w:unhideWhenUsed/>
  </w:style>
  <w:style w:type="character" w:styleId="732" w:customStyle="1">
    <w:name w:val="Heading 1 Char"/>
    <w:basedOn w:val="729"/>
    <w:uiPriority w:val="9"/>
    <w:rPr>
      <w:rFonts w:ascii="Arial" w:hAnsi="Arial" w:eastAsia="Arial" w:cs="Arial"/>
      <w:sz w:val="40"/>
      <w:szCs w:val="40"/>
    </w:rPr>
  </w:style>
  <w:style w:type="character" w:styleId="733" w:customStyle="1">
    <w:name w:val="Заголовок 2 Знак"/>
    <w:basedOn w:val="729"/>
    <w:link w:val="721"/>
    <w:uiPriority w:val="9"/>
    <w:rPr>
      <w:rFonts w:ascii="Arial" w:hAnsi="Arial" w:eastAsia="Arial" w:cs="Arial"/>
      <w:sz w:val="34"/>
    </w:rPr>
  </w:style>
  <w:style w:type="character" w:styleId="734" w:customStyle="1">
    <w:name w:val="Заголовок 3 Знак"/>
    <w:basedOn w:val="729"/>
    <w:link w:val="722"/>
    <w:uiPriority w:val="9"/>
    <w:rPr>
      <w:rFonts w:ascii="Arial" w:hAnsi="Arial" w:eastAsia="Arial" w:cs="Arial"/>
      <w:sz w:val="30"/>
      <w:szCs w:val="30"/>
    </w:rPr>
  </w:style>
  <w:style w:type="character" w:styleId="735" w:customStyle="1">
    <w:name w:val="Заголовок 4 Знак"/>
    <w:basedOn w:val="729"/>
    <w:link w:val="723"/>
    <w:uiPriority w:val="9"/>
    <w:rPr>
      <w:rFonts w:ascii="Arial" w:hAnsi="Arial" w:eastAsia="Arial" w:cs="Arial"/>
      <w:b/>
      <w:bCs/>
      <w:sz w:val="26"/>
      <w:szCs w:val="26"/>
    </w:rPr>
  </w:style>
  <w:style w:type="character" w:styleId="736" w:customStyle="1">
    <w:name w:val="Заголовок 5 Знак"/>
    <w:basedOn w:val="729"/>
    <w:link w:val="724"/>
    <w:uiPriority w:val="9"/>
    <w:rPr>
      <w:rFonts w:ascii="Arial" w:hAnsi="Arial" w:eastAsia="Arial" w:cs="Arial"/>
      <w:b/>
      <w:bCs/>
      <w:sz w:val="24"/>
      <w:szCs w:val="24"/>
    </w:rPr>
  </w:style>
  <w:style w:type="character" w:styleId="737" w:customStyle="1">
    <w:name w:val="Заголовок 6 Знак"/>
    <w:basedOn w:val="729"/>
    <w:link w:val="725"/>
    <w:uiPriority w:val="9"/>
    <w:rPr>
      <w:rFonts w:ascii="Arial" w:hAnsi="Arial" w:eastAsia="Arial" w:cs="Arial"/>
      <w:b/>
      <w:bCs/>
      <w:sz w:val="22"/>
      <w:szCs w:val="22"/>
    </w:rPr>
  </w:style>
  <w:style w:type="character" w:styleId="738" w:customStyle="1">
    <w:name w:val="Заголовок 7 Знак"/>
    <w:basedOn w:val="729"/>
    <w:link w:val="72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9" w:customStyle="1">
    <w:name w:val="Заголовок 8 Знак"/>
    <w:basedOn w:val="729"/>
    <w:link w:val="727"/>
    <w:uiPriority w:val="9"/>
    <w:rPr>
      <w:rFonts w:ascii="Arial" w:hAnsi="Arial" w:eastAsia="Arial" w:cs="Arial"/>
      <w:i/>
      <w:iCs/>
      <w:sz w:val="22"/>
      <w:szCs w:val="22"/>
    </w:rPr>
  </w:style>
  <w:style w:type="character" w:styleId="740" w:customStyle="1">
    <w:name w:val="Заголовок 9 Знак"/>
    <w:basedOn w:val="729"/>
    <w:link w:val="728"/>
    <w:uiPriority w:val="9"/>
    <w:rPr>
      <w:rFonts w:ascii="Arial" w:hAnsi="Arial" w:eastAsia="Arial" w:cs="Arial"/>
      <w:i/>
      <w:iCs/>
      <w:sz w:val="21"/>
      <w:szCs w:val="21"/>
    </w:rPr>
  </w:style>
  <w:style w:type="paragraph" w:styleId="741">
    <w:name w:val="List Paragraph"/>
    <w:basedOn w:val="719"/>
    <w:uiPriority w:val="34"/>
    <w:qFormat/>
    <w:pPr>
      <w:contextualSpacing/>
      <w:ind w:left="720"/>
    </w:pPr>
  </w:style>
  <w:style w:type="paragraph" w:styleId="742">
    <w:name w:val="No Spacing"/>
    <w:uiPriority w:val="1"/>
    <w:qFormat/>
    <w:pPr>
      <w:spacing w:after="0" w:line="240" w:lineRule="auto"/>
    </w:pPr>
  </w:style>
  <w:style w:type="paragraph" w:styleId="743">
    <w:name w:val="Title"/>
    <w:basedOn w:val="719"/>
    <w:next w:val="719"/>
    <w:link w:val="74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4" w:customStyle="1">
    <w:name w:val="Название Знак"/>
    <w:basedOn w:val="729"/>
    <w:link w:val="743"/>
    <w:uiPriority w:val="10"/>
    <w:rPr>
      <w:sz w:val="48"/>
      <w:szCs w:val="48"/>
    </w:rPr>
  </w:style>
  <w:style w:type="paragraph" w:styleId="745">
    <w:name w:val="Subtitle"/>
    <w:basedOn w:val="719"/>
    <w:next w:val="719"/>
    <w:link w:val="746"/>
    <w:uiPriority w:val="11"/>
    <w:qFormat/>
    <w:pPr>
      <w:spacing w:before="200" w:after="200"/>
    </w:pPr>
  </w:style>
  <w:style w:type="character" w:styleId="746" w:customStyle="1">
    <w:name w:val="Подзаголовок Знак"/>
    <w:basedOn w:val="729"/>
    <w:link w:val="745"/>
    <w:uiPriority w:val="11"/>
    <w:rPr>
      <w:sz w:val="24"/>
      <w:szCs w:val="24"/>
    </w:rPr>
  </w:style>
  <w:style w:type="paragraph" w:styleId="747">
    <w:name w:val="Quote"/>
    <w:basedOn w:val="719"/>
    <w:next w:val="719"/>
    <w:link w:val="748"/>
    <w:uiPriority w:val="29"/>
    <w:qFormat/>
    <w:pPr>
      <w:ind w:left="720" w:right="720"/>
    </w:pPr>
    <w:rPr>
      <w:i/>
    </w:rPr>
  </w:style>
  <w:style w:type="character" w:styleId="748" w:customStyle="1">
    <w:name w:val="Цитата 2 Знак"/>
    <w:link w:val="747"/>
    <w:uiPriority w:val="29"/>
    <w:rPr>
      <w:i/>
    </w:rPr>
  </w:style>
  <w:style w:type="paragraph" w:styleId="749">
    <w:name w:val="Intense Quote"/>
    <w:basedOn w:val="719"/>
    <w:next w:val="719"/>
    <w:link w:val="750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0" w:customStyle="1">
    <w:name w:val="Выделенная цитата Знак"/>
    <w:link w:val="749"/>
    <w:uiPriority w:val="30"/>
    <w:rPr>
      <w:i/>
    </w:rPr>
  </w:style>
  <w:style w:type="character" w:styleId="751" w:customStyle="1">
    <w:name w:val="Header Char"/>
    <w:basedOn w:val="729"/>
    <w:uiPriority w:val="99"/>
  </w:style>
  <w:style w:type="character" w:styleId="752" w:customStyle="1">
    <w:name w:val="Footer Char"/>
    <w:basedOn w:val="729"/>
    <w:uiPriority w:val="99"/>
  </w:style>
  <w:style w:type="paragraph" w:styleId="753">
    <w:name w:val="Caption"/>
    <w:basedOn w:val="719"/>
    <w:next w:val="71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4" w:customStyle="1">
    <w:name w:val="Caption Char"/>
    <w:uiPriority w:val="99"/>
  </w:style>
  <w:style w:type="table" w:styleId="755" w:customStyle="1">
    <w:name w:val="Table Grid Light"/>
    <w:basedOn w:val="730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56" w:customStyle="1">
    <w:name w:val="Таблица простая 11"/>
    <w:basedOn w:val="730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7" w:customStyle="1">
    <w:name w:val="Таблица простая 21"/>
    <w:basedOn w:val="730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8" w:customStyle="1">
    <w:name w:val="Таблица простая 31"/>
    <w:basedOn w:val="73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9" w:customStyle="1">
    <w:name w:val="Таблица простая 41"/>
    <w:basedOn w:val="73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Таблица простая 51"/>
    <w:basedOn w:val="73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1" w:customStyle="1">
    <w:name w:val="Таблица-сетка 1 светлая1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1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Grid Table 1 Light - Accent 2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Grid Table 1 Light - Accent 3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Grid Table 1 Light - Accent 4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Grid Table 1 Light - Accent 5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 w:customStyle="1">
    <w:name w:val="Grid Table 1 Light - Accent 6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 w:customStyle="1">
    <w:name w:val="Таблица-сетка 21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2 - Accent 1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2 - Accent 2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2 - Accent 3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2 - Accent 4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2 - Accent 5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2 - Accent 6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Таблица-сетка 31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3 - Accent 1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3 - Accent 2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3 - Accent 3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3 - Accent 4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3 - Accent 5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3 - Accent 6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Таблица-сетка 41"/>
    <w:basedOn w:val="730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3" w:customStyle="1">
    <w:name w:val="Grid Table 4 - Accent 1"/>
    <w:basedOn w:val="730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4" w:customStyle="1">
    <w:name w:val="Grid Table 4 - Accent 2"/>
    <w:basedOn w:val="730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5" w:customStyle="1">
    <w:name w:val="Grid Table 4 - Accent 3"/>
    <w:basedOn w:val="730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6" w:customStyle="1">
    <w:name w:val="Grid Table 4 - Accent 4"/>
    <w:basedOn w:val="730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7" w:customStyle="1">
    <w:name w:val="Grid Table 4 - Accent 5"/>
    <w:basedOn w:val="730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8" w:customStyle="1">
    <w:name w:val="Grid Table 4 - Accent 6"/>
    <w:basedOn w:val="730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9" w:customStyle="1">
    <w:name w:val="Таблица-сетка 5 темная1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90" w:customStyle="1">
    <w:name w:val="Grid Table 5 Dark- Accent 1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91" w:customStyle="1">
    <w:name w:val="Grid Table 5 Dark - Accent 2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92" w:customStyle="1">
    <w:name w:val="Grid Table 5 Dark - Accent 3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93" w:customStyle="1">
    <w:name w:val="Grid Table 5 Dark- Accent 4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4" w:customStyle="1">
    <w:name w:val="Grid Table 5 Dark - Accent 5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5" w:customStyle="1">
    <w:name w:val="Grid Table 5 Dark - Accent 6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6" w:customStyle="1">
    <w:name w:val="Таблица-сетка 6 цветная1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7" w:customStyle="1">
    <w:name w:val="Grid Table 6 Colorful - Accent 1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8" w:customStyle="1">
    <w:name w:val="Grid Table 6 Colorful - Accent 2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9" w:customStyle="1">
    <w:name w:val="Grid Table 6 Colorful - Accent 3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00" w:customStyle="1">
    <w:name w:val="Grid Table 6 Colorful - Accent 4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01" w:customStyle="1">
    <w:name w:val="Grid Table 6 Colorful - Accent 5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2" w:customStyle="1">
    <w:name w:val="Grid Table 6 Colorful - Accent 6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3" w:customStyle="1">
    <w:name w:val="Таблица-сетка 7 цветная1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Grid Table 7 Colorful - Accent 1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Grid Table 7 Colorful - Accent 2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Grid Table 7 Colorful - Accent 3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Grid Table 7 Colorful - Accent 4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Grid Table 7 Colorful - Accent 5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Grid Table 7 Colorful - Accent 6"/>
    <w:basedOn w:val="73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0" w:customStyle="1">
    <w:name w:val="Список-таблица 1 светлая1"/>
    <w:basedOn w:val="73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1 Light - Accent 1"/>
    <w:basedOn w:val="73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1 Light - Accent 2"/>
    <w:basedOn w:val="73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1 Light - Accent 3"/>
    <w:basedOn w:val="73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1 Light - Accent 4"/>
    <w:basedOn w:val="73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1 Light - Accent 5"/>
    <w:basedOn w:val="73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1 Light - Accent 6"/>
    <w:basedOn w:val="73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Список-таблица 21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8" w:customStyle="1">
    <w:name w:val="List Table 2 - Accent 1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9" w:customStyle="1">
    <w:name w:val="List Table 2 - Accent 2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20" w:customStyle="1">
    <w:name w:val="List Table 2 - Accent 3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21" w:customStyle="1">
    <w:name w:val="List Table 2 - Accent 4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22" w:customStyle="1">
    <w:name w:val="List Table 2 - Accent 5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23" w:customStyle="1">
    <w:name w:val="List Table 2 - Accent 6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4" w:customStyle="1">
    <w:name w:val="Список-таблица 31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1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3 - Accent 2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3 - Accent 3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3 - Accent 4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3 - Accent 5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3 - Accent 6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Список-таблица 41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1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4 - Accent 2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4 - Accent 3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4 - Accent 4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4 - Accent 5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4 - Accent 6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Список-таблица 5 темная1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List Table 5 Dark - Accent 1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0" w:customStyle="1">
    <w:name w:val="List Table 5 Dark - Accent 2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1" w:customStyle="1">
    <w:name w:val="List Table 5 Dark - Accent 3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2" w:customStyle="1">
    <w:name w:val="List Table 5 Dark - Accent 4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3" w:customStyle="1">
    <w:name w:val="List Table 5 Dark - Accent 5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4" w:customStyle="1">
    <w:name w:val="List Table 5 Dark - Accent 6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5" w:customStyle="1">
    <w:name w:val="Список-таблица 6 цветная1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6" w:customStyle="1">
    <w:name w:val="List Table 6 Colorful - Accent 1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7" w:customStyle="1">
    <w:name w:val="List Table 6 Colorful - Accent 2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8" w:customStyle="1">
    <w:name w:val="List Table 6 Colorful - Accent 3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9" w:customStyle="1">
    <w:name w:val="List Table 6 Colorful - Accent 4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50" w:customStyle="1">
    <w:name w:val="List Table 6 Colorful - Accent 5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51" w:customStyle="1">
    <w:name w:val="List Table 6 Colorful - Accent 6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52" w:customStyle="1">
    <w:name w:val="Список-таблица 7 цветная1"/>
    <w:basedOn w:val="73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3" w:customStyle="1">
    <w:name w:val="List Table 7 Colorful - Accent 1"/>
    <w:basedOn w:val="73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4" w:customStyle="1">
    <w:name w:val="List Table 7 Colorful - Accent 2"/>
    <w:basedOn w:val="73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5" w:customStyle="1">
    <w:name w:val="List Table 7 Colorful - Accent 3"/>
    <w:basedOn w:val="73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6" w:customStyle="1">
    <w:name w:val="List Table 7 Colorful - Accent 4"/>
    <w:basedOn w:val="73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7" w:customStyle="1">
    <w:name w:val="List Table 7 Colorful - Accent 5"/>
    <w:basedOn w:val="73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8" w:customStyle="1">
    <w:name w:val="List Table 7 Colorful - Accent 6"/>
    <w:basedOn w:val="73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9" w:customStyle="1">
    <w:name w:val="Lined - Accent"/>
    <w:basedOn w:val="730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0" w:customStyle="1">
    <w:name w:val="Lined - Accent 1"/>
    <w:basedOn w:val="730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1" w:customStyle="1">
    <w:name w:val="Lined - Accent 2"/>
    <w:basedOn w:val="730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2" w:customStyle="1">
    <w:name w:val="Lined - Accent 3"/>
    <w:basedOn w:val="730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3" w:customStyle="1">
    <w:name w:val="Lined - Accent 4"/>
    <w:basedOn w:val="730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4" w:customStyle="1">
    <w:name w:val="Lined - Accent 5"/>
    <w:basedOn w:val="730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5" w:customStyle="1">
    <w:name w:val="Lined - Accent 6"/>
    <w:basedOn w:val="730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6" w:customStyle="1">
    <w:name w:val="Bordered &amp; Lined - Accent"/>
    <w:basedOn w:val="730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7" w:customStyle="1">
    <w:name w:val="Bordered &amp; Lined - Accent 1"/>
    <w:basedOn w:val="730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8" w:customStyle="1">
    <w:name w:val="Bordered &amp; Lined - Accent 2"/>
    <w:basedOn w:val="730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9" w:customStyle="1">
    <w:name w:val="Bordered &amp; Lined - Accent 3"/>
    <w:basedOn w:val="730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0" w:customStyle="1">
    <w:name w:val="Bordered &amp; Lined - Accent 4"/>
    <w:basedOn w:val="730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1" w:customStyle="1">
    <w:name w:val="Bordered &amp; Lined - Accent 5"/>
    <w:basedOn w:val="730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2" w:customStyle="1">
    <w:name w:val="Bordered &amp; Lined - Accent 6"/>
    <w:basedOn w:val="730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3" w:customStyle="1">
    <w:name w:val="Bordered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4" w:customStyle="1">
    <w:name w:val="Bordered - Accent 1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5" w:customStyle="1">
    <w:name w:val="Bordered - Accent 2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6" w:customStyle="1">
    <w:name w:val="Bordered - Accent 3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7" w:customStyle="1">
    <w:name w:val="Bordered - Accent 4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8" w:customStyle="1">
    <w:name w:val="Bordered - Accent 5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9" w:customStyle="1">
    <w:name w:val="Bordered - Accent 6"/>
    <w:basedOn w:val="73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80">
    <w:name w:val="footnote text"/>
    <w:basedOn w:val="719"/>
    <w:link w:val="881"/>
    <w:uiPriority w:val="99"/>
    <w:semiHidden/>
    <w:unhideWhenUsed/>
    <w:pPr>
      <w:spacing w:after="40"/>
    </w:pPr>
    <w:rPr>
      <w:sz w:val="18"/>
    </w:rPr>
  </w:style>
  <w:style w:type="character" w:styleId="881" w:customStyle="1">
    <w:name w:val="Текст сноски Знак"/>
    <w:link w:val="880"/>
    <w:uiPriority w:val="99"/>
    <w:rPr>
      <w:sz w:val="18"/>
    </w:rPr>
  </w:style>
  <w:style w:type="character" w:styleId="882">
    <w:name w:val="footnote reference"/>
    <w:basedOn w:val="729"/>
    <w:uiPriority w:val="99"/>
    <w:unhideWhenUsed/>
    <w:rPr>
      <w:vertAlign w:val="superscript"/>
    </w:rPr>
  </w:style>
  <w:style w:type="paragraph" w:styleId="883">
    <w:name w:val="endnote text"/>
    <w:basedOn w:val="719"/>
    <w:link w:val="884"/>
    <w:uiPriority w:val="99"/>
    <w:semiHidden/>
    <w:unhideWhenUsed/>
    <w:rPr>
      <w:sz w:val="20"/>
    </w:rPr>
  </w:style>
  <w:style w:type="character" w:styleId="884" w:customStyle="1">
    <w:name w:val="Текст концевой сноски Знак"/>
    <w:link w:val="883"/>
    <w:uiPriority w:val="99"/>
    <w:rPr>
      <w:sz w:val="20"/>
    </w:rPr>
  </w:style>
  <w:style w:type="character" w:styleId="885">
    <w:name w:val="endnote reference"/>
    <w:basedOn w:val="729"/>
    <w:uiPriority w:val="99"/>
    <w:semiHidden/>
    <w:unhideWhenUsed/>
    <w:rPr>
      <w:vertAlign w:val="superscript"/>
    </w:rPr>
  </w:style>
  <w:style w:type="paragraph" w:styleId="886">
    <w:name w:val="toc 1"/>
    <w:basedOn w:val="719"/>
    <w:next w:val="719"/>
    <w:uiPriority w:val="39"/>
    <w:unhideWhenUsed/>
    <w:pPr>
      <w:spacing w:after="57"/>
    </w:pPr>
  </w:style>
  <w:style w:type="paragraph" w:styleId="887">
    <w:name w:val="toc 2"/>
    <w:basedOn w:val="719"/>
    <w:next w:val="719"/>
    <w:uiPriority w:val="39"/>
    <w:unhideWhenUsed/>
    <w:pPr>
      <w:ind w:left="283"/>
      <w:spacing w:after="57"/>
    </w:pPr>
  </w:style>
  <w:style w:type="paragraph" w:styleId="888">
    <w:name w:val="toc 3"/>
    <w:basedOn w:val="719"/>
    <w:next w:val="719"/>
    <w:uiPriority w:val="39"/>
    <w:unhideWhenUsed/>
    <w:pPr>
      <w:ind w:left="567"/>
      <w:spacing w:after="57"/>
    </w:pPr>
  </w:style>
  <w:style w:type="paragraph" w:styleId="889">
    <w:name w:val="toc 4"/>
    <w:basedOn w:val="719"/>
    <w:next w:val="719"/>
    <w:uiPriority w:val="39"/>
    <w:unhideWhenUsed/>
    <w:pPr>
      <w:ind w:left="850"/>
      <w:spacing w:after="57"/>
    </w:pPr>
  </w:style>
  <w:style w:type="paragraph" w:styleId="890">
    <w:name w:val="toc 5"/>
    <w:basedOn w:val="719"/>
    <w:next w:val="719"/>
    <w:uiPriority w:val="39"/>
    <w:unhideWhenUsed/>
    <w:pPr>
      <w:ind w:left="1134"/>
      <w:spacing w:after="57"/>
    </w:pPr>
  </w:style>
  <w:style w:type="paragraph" w:styleId="891">
    <w:name w:val="toc 6"/>
    <w:basedOn w:val="719"/>
    <w:next w:val="719"/>
    <w:uiPriority w:val="39"/>
    <w:unhideWhenUsed/>
    <w:pPr>
      <w:ind w:left="1417"/>
      <w:spacing w:after="57"/>
    </w:pPr>
  </w:style>
  <w:style w:type="paragraph" w:styleId="892">
    <w:name w:val="toc 7"/>
    <w:basedOn w:val="719"/>
    <w:next w:val="719"/>
    <w:uiPriority w:val="39"/>
    <w:unhideWhenUsed/>
    <w:pPr>
      <w:ind w:left="1701"/>
      <w:spacing w:after="57"/>
    </w:pPr>
  </w:style>
  <w:style w:type="paragraph" w:styleId="893">
    <w:name w:val="toc 8"/>
    <w:basedOn w:val="719"/>
    <w:next w:val="719"/>
    <w:uiPriority w:val="39"/>
    <w:unhideWhenUsed/>
    <w:pPr>
      <w:ind w:left="1984"/>
      <w:spacing w:after="57"/>
    </w:pPr>
  </w:style>
  <w:style w:type="paragraph" w:styleId="894">
    <w:name w:val="toc 9"/>
    <w:basedOn w:val="719"/>
    <w:next w:val="719"/>
    <w:uiPriority w:val="39"/>
    <w:unhideWhenUsed/>
    <w:pPr>
      <w:ind w:left="2268"/>
      <w:spacing w:after="57"/>
    </w:pPr>
  </w:style>
  <w:style w:type="paragraph" w:styleId="895">
    <w:name w:val="TOC Heading"/>
    <w:uiPriority w:val="39"/>
    <w:unhideWhenUsed/>
  </w:style>
  <w:style w:type="paragraph" w:styleId="896">
    <w:name w:val="table of figures"/>
    <w:basedOn w:val="719"/>
    <w:next w:val="719"/>
    <w:uiPriority w:val="99"/>
    <w:unhideWhenUsed/>
  </w:style>
  <w:style w:type="character" w:styleId="897" w:customStyle="1">
    <w:name w:val="Заголовок 1 Знак"/>
    <w:basedOn w:val="729"/>
    <w:link w:val="720"/>
    <w:uiPriority w:val="9"/>
    <w:rPr>
      <w:rFonts w:cs="Times New Roman" w:asciiTheme="majorHAnsi" w:hAnsiTheme="majorHAnsi" w:eastAsiaTheme="majorEastAsia"/>
      <w:b/>
      <w:bCs/>
      <w:sz w:val="32"/>
      <w:szCs w:val="32"/>
    </w:rPr>
  </w:style>
  <w:style w:type="table" w:styleId="898">
    <w:name w:val="Table Grid"/>
    <w:basedOn w:val="730"/>
    <w:uiPriority w:val="99"/>
    <w:pPr>
      <w:spacing w:after="0" w:line="240" w:lineRule="auto"/>
    </w:pPr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99">
    <w:name w:val="Header"/>
    <w:basedOn w:val="719"/>
    <w:link w:val="900"/>
    <w:uiPriority w:val="99"/>
    <w:pPr>
      <w:tabs>
        <w:tab w:val="center" w:pos="4677" w:leader="none"/>
        <w:tab w:val="right" w:pos="9355" w:leader="none"/>
      </w:tabs>
    </w:pPr>
  </w:style>
  <w:style w:type="character" w:styleId="900" w:customStyle="1">
    <w:name w:val="Верхний колонтитул Знак"/>
    <w:basedOn w:val="729"/>
    <w:link w:val="899"/>
    <w:uiPriority w:val="99"/>
    <w:semiHidden/>
    <w:rPr>
      <w:rFonts w:cs="Times New Roman"/>
      <w:sz w:val="24"/>
      <w:szCs w:val="24"/>
    </w:rPr>
  </w:style>
  <w:style w:type="paragraph" w:styleId="901">
    <w:name w:val="Footer"/>
    <w:basedOn w:val="719"/>
    <w:link w:val="902"/>
    <w:uiPriority w:val="99"/>
    <w:pPr>
      <w:tabs>
        <w:tab w:val="center" w:pos="4677" w:leader="none"/>
        <w:tab w:val="right" w:pos="9355" w:leader="none"/>
      </w:tabs>
    </w:pPr>
  </w:style>
  <w:style w:type="character" w:styleId="902" w:customStyle="1">
    <w:name w:val="Нижний колонтитул Знак"/>
    <w:basedOn w:val="729"/>
    <w:link w:val="901"/>
    <w:uiPriority w:val="99"/>
    <w:semiHidden/>
    <w:rPr>
      <w:rFonts w:cs="Times New Roman"/>
      <w:sz w:val="24"/>
      <w:szCs w:val="24"/>
    </w:rPr>
  </w:style>
  <w:style w:type="character" w:styleId="903">
    <w:name w:val="page number"/>
    <w:basedOn w:val="729"/>
    <w:uiPriority w:val="99"/>
    <w:rPr>
      <w:rFonts w:cs="Times New Roman"/>
    </w:rPr>
  </w:style>
  <w:style w:type="paragraph" w:styleId="904">
    <w:name w:val="Balloon Text"/>
    <w:basedOn w:val="719"/>
    <w:link w:val="905"/>
    <w:uiPriority w:val="99"/>
    <w:semiHidden/>
    <w:rPr>
      <w:rFonts w:ascii="Tahoma" w:hAnsi="Tahoma" w:cs="Tahoma"/>
      <w:sz w:val="16"/>
      <w:szCs w:val="16"/>
    </w:rPr>
  </w:style>
  <w:style w:type="character" w:styleId="905" w:customStyle="1">
    <w:name w:val="Текст выноски Знак"/>
    <w:basedOn w:val="729"/>
    <w:link w:val="904"/>
    <w:uiPriority w:val="99"/>
    <w:semiHidden/>
    <w:rPr>
      <w:rFonts w:ascii="Tahoma" w:hAnsi="Tahoma" w:cs="Tahoma"/>
      <w:sz w:val="16"/>
      <w:szCs w:val="16"/>
    </w:rPr>
  </w:style>
  <w:style w:type="paragraph" w:styleId="906" w:customStyle="1">
    <w:name w:val="ConsPlusNormal"/>
    <w:uiPriority w:val="99"/>
    <w:pPr>
      <w:ind w:firstLine="720"/>
      <w:spacing w:after="0" w:line="240" w:lineRule="auto"/>
      <w:widowControl w:val="off"/>
    </w:pPr>
    <w:rPr>
      <w:rFonts w:ascii="Arial" w:hAnsi="Arial" w:cs="Arial"/>
      <w:sz w:val="20"/>
      <w:szCs w:val="20"/>
    </w:rPr>
  </w:style>
  <w:style w:type="paragraph" w:styleId="907" w:customStyle="1">
    <w:name w:val="Знак Знак Знак Знак Знак Знак Знак Знак Знак Знак"/>
    <w:basedOn w:val="719"/>
    <w:uiPriority w:val="9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908">
    <w:name w:val="Hyperlink"/>
    <w:basedOn w:val="729"/>
    <w:uiPriority w:val="99"/>
    <w:unhideWhenUsed/>
    <w:rPr>
      <w:rFonts w:cs="Times New Roman"/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png"/><Relationship Id="rId12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E0BDBB-41D1-4FE1-BD91-DF03F945D0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Hause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Майя</dc:creator>
  <cp:revision>5</cp:revision>
  <dcterms:created xsi:type="dcterms:W3CDTF">2024-10-07T08:52:00Z</dcterms:created>
  <dcterms:modified xsi:type="dcterms:W3CDTF">2024-10-21T07:30:50Z</dcterms:modified>
</cp:coreProperties>
</file>