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sz w:val="24"/>
          <w:szCs w:val="2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19.09.2024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z w:val="24"/>
        </w:rPr>
        <w:t xml:space="preserve">1437</w:t>
      </w:r>
      <w:r>
        <w:rPr>
          <w:b/>
          <w:sz w:val="24"/>
        </w:rPr>
      </w:r>
    </w:p>
    <w:p>
      <w:pPr>
        <w:jc w:val="center"/>
        <w:rPr>
          <w:b/>
          <w:sz w:val="28"/>
        </w:rPr>
      </w:pPr>
      <w:r>
        <w:rPr>
          <w:b/>
          <w:sz w:val="24"/>
        </w:rPr>
        <w:t xml:space="preserve">п.</w:t>
      </w:r>
      <w:r>
        <w:rPr>
          <w:b/>
          <w:sz w:val="24"/>
        </w:rPr>
        <w:t xml:space="preserve">г.т.</w:t>
      </w:r>
      <w:r>
        <w:rPr>
          <w:b/>
          <w:sz w:val="24"/>
        </w:rPr>
        <w:t xml:space="preserve">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71"/>
        <w:ind w:firstLine="0"/>
        <w:rPr>
          <w:i/>
          <w:sz w:val="20"/>
          <w:szCs w:val="16"/>
          <w:lang w:val="ru-RU"/>
        </w:rPr>
      </w:pPr>
      <w:r>
        <w:rPr>
          <w:i/>
          <w:sz w:val="20"/>
          <w:szCs w:val="16"/>
          <w:lang w:val="ru-RU"/>
        </w:rPr>
      </w:r>
      <w:r>
        <w:rPr>
          <w:i/>
          <w:sz w:val="20"/>
          <w:szCs w:val="16"/>
          <w:lang w:val="ru-RU"/>
        </w:rPr>
      </w:r>
      <w:r>
        <w:rPr>
          <w:i/>
          <w:sz w:val="20"/>
          <w:szCs w:val="16"/>
          <w:lang w:val="ru-RU"/>
        </w:rPr>
      </w:r>
    </w:p>
    <w:p>
      <w:pPr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jc w:val="center"/>
        <w:rPr>
          <w:b/>
        </w:rPr>
      </w:pPr>
      <w:r>
        <w:rPr>
          <w:b/>
        </w:rPr>
        <w:t xml:space="preserve">О внесе</w:t>
      </w:r>
      <w:r>
        <w:rPr>
          <w:b/>
        </w:rPr>
        <w:t xml:space="preserve">нии изменений в состав межведомственной комиссии по мобилизации доходов в бюджет </w:t>
      </w:r>
      <w:r>
        <w:rPr>
          <w:b/>
        </w:rPr>
        <w:t xml:space="preserve">Печенгского</w:t>
      </w:r>
      <w:r>
        <w:rPr>
          <w:b/>
        </w:rPr>
        <w:t xml:space="preserve"> муниц</w:t>
      </w:r>
      <w:r>
        <w:rPr>
          <w:b/>
        </w:rPr>
        <w:t xml:space="preserve">ипального округа, утвержденный п</w:t>
      </w:r>
      <w:r>
        <w:rPr>
          <w:b/>
        </w:rPr>
        <w:t xml:space="preserve">остановлением </w:t>
      </w:r>
      <w:r>
        <w:rPr>
          <w:b/>
        </w:rPr>
        <w:t xml:space="preserve">администрации </w:t>
      </w:r>
      <w:r>
        <w:rPr>
          <w:b/>
        </w:rPr>
        <w:br/>
      </w:r>
      <w:r>
        <w:rPr>
          <w:b/>
        </w:rPr>
        <w:t xml:space="preserve">Печенгс</w:t>
      </w:r>
      <w:r>
        <w:rPr>
          <w:b/>
        </w:rPr>
        <w:t xml:space="preserve">кого</w:t>
      </w:r>
      <w:r>
        <w:rPr>
          <w:b/>
        </w:rPr>
        <w:t xml:space="preserve"> муниципального округа </w:t>
      </w:r>
      <w:r>
        <w:rPr>
          <w:b/>
        </w:rPr>
        <w:t xml:space="preserve">от 14.04.2021 года № 308 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rPr>
          <w:b/>
          <w:sz w:val="22"/>
          <w:szCs w:val="18"/>
        </w:rPr>
      </w:pPr>
      <w:r>
        <w:rPr>
          <w:b/>
          <w:sz w:val="22"/>
          <w:szCs w:val="18"/>
        </w:rPr>
      </w:r>
      <w:r>
        <w:rPr>
          <w:b/>
          <w:sz w:val="22"/>
          <w:szCs w:val="18"/>
        </w:rPr>
      </w:r>
      <w:r>
        <w:rPr>
          <w:b/>
          <w:sz w:val="22"/>
          <w:szCs w:val="18"/>
        </w:rPr>
      </w:r>
    </w:p>
    <w:p>
      <w:pPr>
        <w:rPr>
          <w:b/>
          <w:sz w:val="22"/>
          <w:szCs w:val="18"/>
        </w:rPr>
      </w:pPr>
      <w:r>
        <w:rPr>
          <w:b/>
          <w:sz w:val="22"/>
          <w:szCs w:val="18"/>
        </w:rPr>
      </w:r>
      <w:r>
        <w:rPr>
          <w:b/>
          <w:sz w:val="22"/>
          <w:szCs w:val="18"/>
        </w:rPr>
      </w:r>
      <w:r>
        <w:rPr>
          <w:b/>
          <w:sz w:val="22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Внести в </w:t>
      </w:r>
      <w:r>
        <w:rPr>
          <w:sz w:val="24"/>
          <w:szCs w:val="24"/>
        </w:rPr>
        <w:t xml:space="preserve">состав</w:t>
      </w:r>
      <w:r>
        <w:rPr>
          <w:sz w:val="24"/>
          <w:szCs w:val="24"/>
        </w:rPr>
        <w:t xml:space="preserve"> межведомственной </w:t>
      </w:r>
      <w:r>
        <w:rPr>
          <w:sz w:val="24"/>
          <w:szCs w:val="24"/>
        </w:rPr>
        <w:t xml:space="preserve">комиссии по </w:t>
      </w:r>
      <w:r>
        <w:rPr>
          <w:sz w:val="24"/>
          <w:szCs w:val="24"/>
        </w:rPr>
        <w:t xml:space="preserve">мобилизации доходов в </w:t>
      </w:r>
      <w:r>
        <w:rPr>
          <w:sz w:val="24"/>
          <w:szCs w:val="24"/>
        </w:rPr>
        <w:t xml:space="preserve">бюджет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(далее -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омиссия)</w:t>
      </w:r>
      <w:r>
        <w:rPr>
          <w:sz w:val="24"/>
          <w:szCs w:val="24"/>
        </w:rPr>
        <w:t xml:space="preserve">, утвержденный постановлением администрации Печенгского муниципального округа от 14.04.2021 № 308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04.09.2023 </w:t>
        <w:br/>
        <w:t xml:space="preserve">№ 1262)</w:t>
      </w:r>
      <w:r>
        <w:rPr>
          <w:sz w:val="24"/>
          <w:szCs w:val="24"/>
        </w:rPr>
        <w:t xml:space="preserve">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1.1. Включить в состав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омиссии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Власову Екатерину Сергеевну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ведущего специалиста финансового управления администрации Печенгского муниципального округа, секретар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 комиссии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1.2. И</w:t>
      </w:r>
      <w:r>
        <w:rPr>
          <w:sz w:val="24"/>
          <w:szCs w:val="24"/>
        </w:rPr>
        <w:t xml:space="preserve">сключить из состава К</w:t>
      </w:r>
      <w:r>
        <w:rPr>
          <w:sz w:val="24"/>
          <w:szCs w:val="24"/>
        </w:rPr>
        <w:t xml:space="preserve">омиссии </w:t>
      </w:r>
      <w:r>
        <w:rPr>
          <w:sz w:val="24"/>
          <w:szCs w:val="24"/>
        </w:rPr>
        <w:t xml:space="preserve">Лахтионову О.А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Настоя</w:t>
      </w:r>
      <w:r>
        <w:rPr>
          <w:sz w:val="24"/>
          <w:szCs w:val="24"/>
        </w:rPr>
        <w:t xml:space="preserve">щее постановление разместить </w:t>
      </w:r>
      <w:r>
        <w:rPr>
          <w:sz w:val="24"/>
          <w:szCs w:val="24"/>
        </w:rPr>
        <w:t xml:space="preserve">на сайте Печенгского муниципального округа в сети Интернет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 округа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t xml:space="preserve">Исп. </w:t>
      </w:r>
      <w:r>
        <w:t xml:space="preserve">Ионова</w:t>
      </w:r>
      <w:r>
        <w:t xml:space="preserve"> О.В.</w:t>
      </w:r>
      <w:r>
        <w:t xml:space="preserve">, </w:t>
      </w:r>
      <w:r>
        <w:t xml:space="preserve">8(81554)50270</w:t>
      </w:r>
      <w:r/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ЛИСТ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СОГЛАСОВАНИЯ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проекта постановления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 внесении изменений в состав межведомственной комиссии по мобилизации доходов в бюджет Печенгского муниципального округа, утвержденный Постановлением администрации </w:t>
      </w:r>
      <w:r>
        <w:rPr>
          <w:sz w:val="24"/>
          <w:szCs w:val="24"/>
        </w:rPr>
        <w:t xml:space="preserve">Печенгсокого</w:t>
      </w:r>
      <w:r>
        <w:rPr>
          <w:sz w:val="24"/>
          <w:szCs w:val="24"/>
        </w:rPr>
        <w:t xml:space="preserve"> муниципального округа от 14.04.2021 года № 308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Исполнитель: начальник финансового управления О.В. Ионова, 50270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Лицо, ответственное за соблюдение сроков согласования: ведущий специали</w:t>
      </w:r>
      <w:r>
        <w:rPr>
          <w:sz w:val="24"/>
          <w:szCs w:val="24"/>
        </w:rPr>
        <w:t xml:space="preserve">ст финансового управления: </w:t>
      </w:r>
      <w:r>
        <w:rPr>
          <w:sz w:val="24"/>
          <w:szCs w:val="24"/>
        </w:rPr>
        <w:t xml:space="preserve">Власова Е.С</w:t>
      </w:r>
      <w:r>
        <w:rPr>
          <w:sz w:val="24"/>
          <w:szCs w:val="24"/>
        </w:rPr>
        <w:t xml:space="preserve">., 5</w:t>
      </w:r>
      <w:r>
        <w:rPr>
          <w:sz w:val="24"/>
          <w:szCs w:val="24"/>
        </w:rPr>
        <w:t xml:space="preserve">1186</w:t>
      </w:r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Количество листов в документе  -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16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сентября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г.</w:t>
      </w:r>
      <w:r>
        <w:rPr>
          <w:sz w:val="24"/>
          <w:szCs w:val="24"/>
        </w:rPr>
        <w:t xml:space="preserve">                                                                                  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</w:t>
      </w:r>
      <w:r>
        <w:rPr>
          <w:sz w:val="24"/>
          <w:szCs w:val="24"/>
        </w:rPr>
        <w:t xml:space="preserve">подпись исполнителя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71" w:type="dxa"/>
        <w:jc w:val="center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Должность, Фамилия И.О.</w:t>
            </w:r>
            <w:r>
              <w:rPr>
                <w:b/>
                <w:bCs/>
                <w:szCs w:val="24"/>
              </w:rPr>
            </w:r>
            <w:r>
              <w:rPr>
                <w:b/>
                <w:bCs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Дата получения, подпись</w:t>
            </w:r>
            <w:r>
              <w:rPr>
                <w:b/>
                <w:bCs/>
                <w:szCs w:val="24"/>
              </w:rPr>
            </w:r>
            <w:r>
              <w:rPr>
                <w:b/>
                <w:bCs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Дата отправки, подпись</w:t>
            </w:r>
            <w:r>
              <w:rPr>
                <w:b/>
                <w:bCs/>
                <w:szCs w:val="24"/>
              </w:rPr>
            </w:r>
            <w:r>
              <w:rPr>
                <w:b/>
                <w:bCs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Отметка о результатах согласования</w:t>
            </w:r>
            <w:r>
              <w:rPr>
                <w:b/>
                <w:bCs/>
                <w:szCs w:val="24"/>
              </w:rPr>
            </w:r>
            <w:r>
              <w:rPr>
                <w:b/>
                <w:bCs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Заместитель Главы Печенгского муниципального округа по экономике и финансам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Ахметова М.Ю.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</w:r>
            <w:r>
              <w:rPr>
                <w:b/>
                <w:bCs/>
                <w:szCs w:val="24"/>
              </w:rPr>
            </w:r>
            <w:r>
              <w:rPr>
                <w:b/>
                <w:bCs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</w:r>
            <w:r>
              <w:rPr>
                <w:b/>
                <w:bCs/>
                <w:szCs w:val="24"/>
              </w:rPr>
            </w:r>
            <w:r>
              <w:rPr>
                <w:b/>
                <w:bCs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</w:r>
            <w:r>
              <w:rPr>
                <w:b/>
                <w:bCs/>
                <w:szCs w:val="24"/>
              </w:rPr>
            </w:r>
            <w:r>
              <w:rPr>
                <w:b/>
                <w:bCs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Руководитель МКУ «Управление по обеспечению деятельности администрации Печенгского района» Рыжкова А.А.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794" w:type="dxa"/>
            <w:vMerge w:val="restart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Самойлов С.А.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i/>
                <w:iCs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Сведения о нормативности документа:</w:t>
            </w:r>
            <w:r>
              <w:rPr>
                <w:b/>
                <w:i/>
                <w:iCs/>
                <w:color w:val="000000"/>
                <w:szCs w:val="24"/>
              </w:rPr>
            </w:r>
            <w:r>
              <w:rPr>
                <w:b/>
                <w:i/>
                <w:iCs/>
                <w:color w:val="000000"/>
                <w:szCs w:val="24"/>
              </w:rPr>
            </w:r>
          </w:p>
          <w:p>
            <w:pPr>
              <w:jc w:val="both"/>
              <w:widowControl w:val="off"/>
              <w:rPr>
                <w:i/>
                <w:iCs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«НПА» или «не НПА» </w:t>
            </w:r>
            <w:r>
              <w:rPr>
                <w:i/>
                <w:iCs/>
                <w:color w:val="000000"/>
                <w:szCs w:val="24"/>
              </w:rPr>
            </w:r>
            <w:r>
              <w:rPr>
                <w:i/>
                <w:iCs/>
                <w:color w:val="000000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i/>
                <w:iCs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Сведения о необходимости направления проекта прокурору: </w:t>
            </w:r>
            <w:r>
              <w:rPr>
                <w:b/>
                <w:i/>
                <w:iCs/>
                <w:color w:val="000000"/>
                <w:szCs w:val="24"/>
              </w:rPr>
            </w:r>
            <w:r>
              <w:rPr>
                <w:b/>
                <w:i/>
                <w:iCs/>
                <w:color w:val="000000"/>
                <w:szCs w:val="24"/>
              </w:rPr>
            </w:r>
          </w:p>
          <w:p>
            <w:pPr>
              <w:jc w:val="both"/>
              <w:widowControl w:val="off"/>
              <w:rPr>
                <w:i/>
                <w:iCs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«Направить проект прокурору» или «Проект не подлежит направлению прокурору»</w:t>
            </w:r>
            <w:r>
              <w:rPr>
                <w:i/>
                <w:iCs/>
                <w:color w:val="000000"/>
                <w:szCs w:val="24"/>
              </w:rPr>
            </w:r>
            <w:r>
              <w:rPr>
                <w:i/>
                <w:iCs/>
                <w:color w:val="000000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i/>
                <w:iCs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Сведения о необходимости размещения проекта на официальном сайте Печенгского муниципального округа в сети Интернет </w:t>
            </w:r>
            <w:r>
              <w:rPr>
                <w:b/>
                <w:i/>
                <w:iCs/>
                <w:color w:val="000000"/>
                <w:szCs w:val="24"/>
              </w:rPr>
            </w:r>
            <w:r>
              <w:rPr>
                <w:b/>
                <w:i/>
                <w:iCs/>
                <w:color w:val="000000"/>
                <w:szCs w:val="24"/>
              </w:rPr>
            </w:r>
          </w:p>
          <w:p>
            <w:pPr>
              <w:jc w:val="both"/>
              <w:widowControl w:val="off"/>
              <w:rPr>
                <w:i/>
                <w:iCs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«Подлежит размещению» или «Не подлежит размещению»</w:t>
            </w:r>
            <w:r>
              <w:rPr>
                <w:i/>
                <w:iCs/>
                <w:color w:val="000000"/>
                <w:szCs w:val="24"/>
              </w:rPr>
            </w:r>
            <w:r>
              <w:rPr>
                <w:i/>
                <w:iCs/>
                <w:color w:val="000000"/>
                <w:szCs w:val="24"/>
              </w:rPr>
            </w:r>
          </w:p>
          <w:p>
            <w:pPr>
              <w:jc w:val="both"/>
              <w:widowControl w:val="off"/>
              <w:rPr>
                <w:b/>
                <w:i/>
                <w:iCs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Отметка о получении электронного вида проекта правового акта в отдел информационных технологий:</w:t>
            </w:r>
            <w:r>
              <w:rPr>
                <w:b/>
                <w:i/>
                <w:iCs/>
                <w:color w:val="000000"/>
                <w:szCs w:val="24"/>
              </w:rPr>
            </w:r>
            <w:r>
              <w:rPr>
                <w:b/>
                <w:i/>
                <w:iCs/>
                <w:color w:val="000000"/>
                <w:szCs w:val="24"/>
              </w:rPr>
            </w:r>
          </w:p>
          <w:p>
            <w:pPr>
              <w:jc w:val="both"/>
              <w:spacing w:after="120"/>
              <w:widowControl w:val="off"/>
              <w:rPr>
                <w:b/>
                <w:i/>
                <w:iCs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«___»_________20__ г</w:t>
            </w:r>
            <w:r>
              <w:rPr>
                <w:color w:val="000000"/>
                <w:szCs w:val="24"/>
              </w:rPr>
              <w:t xml:space="preserve">. ___________ (_____________________)</w:t>
            </w:r>
            <w:r>
              <w:rPr>
                <w:b/>
                <w:i/>
                <w:iCs/>
                <w:color w:val="000000"/>
                <w:szCs w:val="24"/>
              </w:rPr>
            </w:r>
            <w:r>
              <w:rPr>
                <w:b/>
                <w:i/>
                <w:iCs/>
                <w:color w:val="000000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i/>
                <w:iCs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К проекту приложены заключения: </w:t>
            </w:r>
            <w:r>
              <w:rPr>
                <w:b/>
                <w:i/>
                <w:iCs/>
                <w:color w:val="000000"/>
                <w:szCs w:val="24"/>
              </w:rPr>
            </w:r>
            <w:r>
              <w:rPr>
                <w:b/>
                <w:i/>
                <w:iCs/>
                <w:color w:val="000000"/>
                <w:szCs w:val="24"/>
              </w:rPr>
            </w:r>
          </w:p>
          <w:p>
            <w:pPr>
              <w:numPr>
                <w:ilvl w:val="0"/>
                <w:numId w:val="29"/>
              </w:numPr>
              <w:ind w:left="34"/>
              <w:jc w:val="both"/>
              <w:widowControl w:val="off"/>
              <w:tabs>
                <w:tab w:val="left" w:pos="233" w:leader="none"/>
              </w:tabs>
              <w:rPr>
                <w:i/>
                <w:iCs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Правовое заключение - «Да»  или «Нет»;</w:t>
            </w:r>
            <w:r>
              <w:rPr>
                <w:i/>
                <w:iCs/>
                <w:color w:val="000000"/>
                <w:szCs w:val="24"/>
              </w:rPr>
            </w:r>
            <w:r>
              <w:rPr>
                <w:i/>
                <w:iCs/>
                <w:color w:val="000000"/>
                <w:szCs w:val="24"/>
              </w:rPr>
            </w:r>
          </w:p>
          <w:p>
            <w:pPr>
              <w:numPr>
                <w:ilvl w:val="0"/>
                <w:numId w:val="29"/>
              </w:numPr>
              <w:ind w:left="34"/>
              <w:jc w:val="both"/>
              <w:widowControl w:val="off"/>
              <w:tabs>
                <w:tab w:val="left" w:pos="233" w:leader="none"/>
              </w:tabs>
              <w:rPr>
                <w:b/>
                <w:i/>
                <w:iCs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Заключение по результатам антикоррупционной экспертизы  - «Да»  или «Нет».</w:t>
            </w:r>
            <w:r>
              <w:rPr>
                <w:b/>
                <w:i/>
                <w:iCs/>
                <w:color w:val="000000"/>
                <w:szCs w:val="24"/>
              </w:rPr>
            </w:r>
            <w:r>
              <w:rPr>
                <w:b/>
                <w:i/>
                <w:iCs/>
                <w:color w:val="000000"/>
                <w:szCs w:val="24"/>
              </w:rPr>
            </w:r>
          </w:p>
        </w:tc>
      </w:tr>
    </w:tbl>
    <w:p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right="-5"/>
        <w:jc w:val="both"/>
        <w:tabs>
          <w:tab w:val="left" w:pos="6237" w:leader="none"/>
        </w:tabs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ind w:right="-5"/>
        <w:jc w:val="both"/>
        <w:tabs>
          <w:tab w:val="left" w:pos="6237" w:leader="none"/>
        </w:tabs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ind w:right="-5"/>
        <w:jc w:val="both"/>
        <w:tabs>
          <w:tab w:val="left" w:pos="6237" w:leader="none"/>
        </w:tabs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ind w:right="-5"/>
        <w:jc w:val="both"/>
        <w:tabs>
          <w:tab w:val="left" w:pos="6237" w:leader="none"/>
        </w:tabs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ind w:right="-5"/>
        <w:jc w:val="both"/>
        <w:tabs>
          <w:tab w:val="left" w:pos="6237" w:leader="none"/>
        </w:tabs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ind w:right="-5"/>
        <w:jc w:val="both"/>
        <w:tabs>
          <w:tab w:val="left" w:pos="6237" w:leader="none"/>
        </w:tabs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ind w:right="-5"/>
        <w:jc w:val="both"/>
        <w:tabs>
          <w:tab w:val="left" w:pos="6237" w:leader="none"/>
        </w:tabs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РЕЕСТР РАССЫЛКИ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 утверждении Положения о межведомственной комиссии по мобилизации доходов бюджета Печенгского  муниципального округа Мурманской области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___________ № 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0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842"/>
        <w:gridCol w:w="3261"/>
      </w:tblGrid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3" w:type="dxa"/>
            <w:textDirection w:val="lrTb"/>
            <w:noWrap w:val="false"/>
          </w:tcPr>
          <w:p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Кому</w:t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Количество экземпляров</w:t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Отметка о получении </w:t>
            </w:r>
            <w:r>
              <w:t xml:space="preserve">(направлено почтой – указать № и дату исх. письма или получено в руки – подпись получателя и дата)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>
          <w:trHeight w:val="2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3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экономического развития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3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КУИ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3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управление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3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ФНС</w:t>
            </w:r>
            <w:r>
              <w:rPr>
                <w:sz w:val="24"/>
                <w:szCs w:val="24"/>
              </w:rPr>
              <w:t xml:space="preserve"> по Мурманской области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3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ОСП Печенгского района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3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Прокуратура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3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дело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3" w:type="dxa"/>
            <w:vAlign w:val="center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7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экз.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 финансового управления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                                       О.В. Ионова</w:t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4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1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2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num w:numId="1">
    <w:abstractNumId w:val="2"/>
  </w:num>
  <w:num w:numId="2">
    <w:abstractNumId w:val="5"/>
  </w:num>
  <w:num w:numId="3">
    <w:abstractNumId w:val="18"/>
  </w:num>
  <w:num w:numId="4">
    <w:abstractNumId w:val="26"/>
  </w:num>
  <w:num w:numId="5">
    <w:abstractNumId w:val="0"/>
  </w:num>
  <w:num w:numId="6">
    <w:abstractNumId w:val="24"/>
  </w:num>
  <w:num w:numId="7">
    <w:abstractNumId w:val="9"/>
  </w:num>
  <w:num w:numId="8">
    <w:abstractNumId w:val="1"/>
  </w:num>
  <w:num w:numId="9">
    <w:abstractNumId w:val="17"/>
  </w:num>
  <w:num w:numId="10">
    <w:abstractNumId w:val="23"/>
  </w:num>
  <w:num w:numId="11">
    <w:abstractNumId w:val="13"/>
  </w:num>
  <w:num w:numId="12">
    <w:abstractNumId w:val="22"/>
  </w:num>
  <w:num w:numId="13">
    <w:abstractNumId w:val="8"/>
  </w:num>
  <w:num w:numId="14">
    <w:abstractNumId w:val="15"/>
  </w:num>
  <w:num w:numId="15">
    <w:abstractNumId w:val="11"/>
  </w:num>
  <w:num w:numId="16">
    <w:abstractNumId w:val="12"/>
  </w:num>
  <w:num w:numId="17">
    <w:abstractNumId w:val="10"/>
  </w:num>
  <w:num w:numId="18">
    <w:abstractNumId w:val="4"/>
  </w:num>
  <w:num w:numId="19">
    <w:abstractNumId w:val="25"/>
  </w:num>
  <w:num w:numId="20">
    <w:abstractNumId w:val="27"/>
  </w:num>
  <w:num w:numId="21">
    <w:abstractNumId w:val="19"/>
  </w:num>
  <w:num w:numId="22">
    <w:abstractNumId w:val="16"/>
  </w:num>
  <w:num w:numId="23">
    <w:abstractNumId w:val="6"/>
  </w:num>
  <w:num w:numId="24">
    <w:abstractNumId w:val="14"/>
  </w:num>
  <w:num w:numId="25">
    <w:abstractNumId w:val="7"/>
  </w:num>
  <w:num w:numId="26">
    <w:abstractNumId w:val="3"/>
  </w:num>
  <w:num w:numId="27">
    <w:abstractNumId w:val="21"/>
  </w:num>
  <w:num w:numId="28">
    <w:abstractNumId w:val="20"/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Heading 1 Char"/>
    <w:basedOn w:val="878"/>
    <w:link w:val="871"/>
    <w:uiPriority w:val="9"/>
    <w:rPr>
      <w:rFonts w:ascii="Arial" w:hAnsi="Arial" w:eastAsia="Arial" w:cs="Arial"/>
      <w:sz w:val="40"/>
      <w:szCs w:val="40"/>
    </w:rPr>
  </w:style>
  <w:style w:type="character" w:styleId="712">
    <w:name w:val="Heading 2 Char"/>
    <w:basedOn w:val="878"/>
    <w:link w:val="872"/>
    <w:uiPriority w:val="9"/>
    <w:rPr>
      <w:rFonts w:ascii="Arial" w:hAnsi="Arial" w:eastAsia="Arial" w:cs="Arial"/>
      <w:sz w:val="34"/>
    </w:rPr>
  </w:style>
  <w:style w:type="character" w:styleId="713">
    <w:name w:val="Heading 3 Char"/>
    <w:basedOn w:val="878"/>
    <w:link w:val="873"/>
    <w:uiPriority w:val="9"/>
    <w:rPr>
      <w:rFonts w:ascii="Arial" w:hAnsi="Arial" w:eastAsia="Arial" w:cs="Arial"/>
      <w:sz w:val="30"/>
      <w:szCs w:val="30"/>
    </w:rPr>
  </w:style>
  <w:style w:type="character" w:styleId="714">
    <w:name w:val="Heading 4 Char"/>
    <w:basedOn w:val="878"/>
    <w:link w:val="874"/>
    <w:uiPriority w:val="9"/>
    <w:rPr>
      <w:rFonts w:ascii="Arial" w:hAnsi="Arial" w:eastAsia="Arial" w:cs="Arial"/>
      <w:b/>
      <w:bCs/>
      <w:sz w:val="26"/>
      <w:szCs w:val="26"/>
    </w:rPr>
  </w:style>
  <w:style w:type="character" w:styleId="715">
    <w:name w:val="Heading 5 Char"/>
    <w:basedOn w:val="878"/>
    <w:link w:val="875"/>
    <w:uiPriority w:val="9"/>
    <w:rPr>
      <w:rFonts w:ascii="Arial" w:hAnsi="Arial" w:eastAsia="Arial" w:cs="Arial"/>
      <w:b/>
      <w:bCs/>
      <w:sz w:val="24"/>
      <w:szCs w:val="24"/>
    </w:rPr>
  </w:style>
  <w:style w:type="paragraph" w:styleId="716">
    <w:name w:val="Heading 6"/>
    <w:basedOn w:val="870"/>
    <w:next w:val="870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7">
    <w:name w:val="Heading 6 Char"/>
    <w:basedOn w:val="878"/>
    <w:link w:val="716"/>
    <w:uiPriority w:val="9"/>
    <w:rPr>
      <w:rFonts w:ascii="Arial" w:hAnsi="Arial" w:eastAsia="Arial" w:cs="Arial"/>
      <w:b/>
      <w:bCs/>
      <w:sz w:val="22"/>
      <w:szCs w:val="22"/>
    </w:rPr>
  </w:style>
  <w:style w:type="paragraph" w:styleId="718">
    <w:name w:val="Heading 7"/>
    <w:basedOn w:val="870"/>
    <w:next w:val="870"/>
    <w:link w:val="71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9">
    <w:name w:val="Heading 7 Char"/>
    <w:basedOn w:val="878"/>
    <w:link w:val="7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8 Char"/>
    <w:basedOn w:val="878"/>
    <w:link w:val="876"/>
    <w:uiPriority w:val="9"/>
    <w:rPr>
      <w:rFonts w:ascii="Arial" w:hAnsi="Arial" w:eastAsia="Arial" w:cs="Arial"/>
      <w:i/>
      <w:iCs/>
      <w:sz w:val="22"/>
      <w:szCs w:val="22"/>
    </w:rPr>
  </w:style>
  <w:style w:type="character" w:styleId="721">
    <w:name w:val="Heading 9 Char"/>
    <w:basedOn w:val="878"/>
    <w:link w:val="877"/>
    <w:uiPriority w:val="9"/>
    <w:rPr>
      <w:rFonts w:ascii="Arial" w:hAnsi="Arial" w:eastAsia="Arial" w:cs="Arial"/>
      <w:i/>
      <w:iCs/>
      <w:sz w:val="21"/>
      <w:szCs w:val="21"/>
    </w:rPr>
  </w:style>
  <w:style w:type="paragraph" w:styleId="722">
    <w:name w:val="No Spacing"/>
    <w:uiPriority w:val="1"/>
    <w:qFormat/>
    <w:pPr>
      <w:spacing w:before="0" w:after="0" w:line="240" w:lineRule="auto"/>
    </w:pPr>
  </w:style>
  <w:style w:type="paragraph" w:styleId="723">
    <w:name w:val="Title"/>
    <w:basedOn w:val="870"/>
    <w:next w:val="870"/>
    <w:link w:val="72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4">
    <w:name w:val="Title Char"/>
    <w:basedOn w:val="878"/>
    <w:link w:val="723"/>
    <w:uiPriority w:val="10"/>
    <w:rPr>
      <w:sz w:val="48"/>
      <w:szCs w:val="48"/>
    </w:rPr>
  </w:style>
  <w:style w:type="paragraph" w:styleId="725">
    <w:name w:val="Subtitle"/>
    <w:basedOn w:val="870"/>
    <w:next w:val="870"/>
    <w:link w:val="726"/>
    <w:uiPriority w:val="11"/>
    <w:qFormat/>
    <w:pPr>
      <w:spacing w:before="200" w:after="200"/>
    </w:pPr>
    <w:rPr>
      <w:sz w:val="24"/>
      <w:szCs w:val="24"/>
    </w:rPr>
  </w:style>
  <w:style w:type="character" w:styleId="726">
    <w:name w:val="Subtitle Char"/>
    <w:basedOn w:val="878"/>
    <w:link w:val="725"/>
    <w:uiPriority w:val="11"/>
    <w:rPr>
      <w:sz w:val="24"/>
      <w:szCs w:val="24"/>
    </w:rPr>
  </w:style>
  <w:style w:type="paragraph" w:styleId="727">
    <w:name w:val="Quote"/>
    <w:basedOn w:val="870"/>
    <w:next w:val="870"/>
    <w:link w:val="728"/>
    <w:uiPriority w:val="29"/>
    <w:qFormat/>
    <w:pPr>
      <w:ind w:left="720" w:right="720"/>
    </w:pPr>
    <w:rPr>
      <w:i/>
    </w:rPr>
  </w:style>
  <w:style w:type="character" w:styleId="728">
    <w:name w:val="Quote Char"/>
    <w:link w:val="727"/>
    <w:uiPriority w:val="29"/>
    <w:rPr>
      <w:i/>
    </w:rPr>
  </w:style>
  <w:style w:type="paragraph" w:styleId="729">
    <w:name w:val="Intense Quote"/>
    <w:basedOn w:val="870"/>
    <w:next w:val="870"/>
    <w:link w:val="73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0">
    <w:name w:val="Intense Quote Char"/>
    <w:link w:val="729"/>
    <w:uiPriority w:val="30"/>
    <w:rPr>
      <w:i/>
    </w:rPr>
  </w:style>
  <w:style w:type="character" w:styleId="731">
    <w:name w:val="Header Char"/>
    <w:basedOn w:val="878"/>
    <w:link w:val="886"/>
    <w:uiPriority w:val="99"/>
  </w:style>
  <w:style w:type="character" w:styleId="732">
    <w:name w:val="Footer Char"/>
    <w:basedOn w:val="878"/>
    <w:link w:val="888"/>
    <w:uiPriority w:val="99"/>
  </w:style>
  <w:style w:type="paragraph" w:styleId="733">
    <w:name w:val="Caption"/>
    <w:basedOn w:val="870"/>
    <w:next w:val="87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4">
    <w:name w:val="Caption Char"/>
    <w:basedOn w:val="733"/>
    <w:link w:val="888"/>
    <w:uiPriority w:val="99"/>
  </w:style>
  <w:style w:type="table" w:styleId="735">
    <w:name w:val="Table Grid Light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Plain Table 1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2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>
    <w:name w:val="Plain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Plain Table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>
    <w:name w:val="Grid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>
    <w:name w:val="Grid Table 4 - Accent 1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4">
    <w:name w:val="Grid Table 4 - Accent 2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Grid Table 4 - Accent 3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6">
    <w:name w:val="Grid Table 4 - Accent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Grid Table 4 - Accent 5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8">
    <w:name w:val="Grid Table 4 - Accent 6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9">
    <w:name w:val="Grid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6">
    <w:name w:val="Grid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7">
    <w:name w:val="Grid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8">
    <w:name w:val="Grid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9">
    <w:name w:val="Grid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0">
    <w:name w:val="Grid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1">
    <w:name w:val="Grid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8">
    <w:name w:val="List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9">
    <w:name w:val="List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0">
    <w:name w:val="List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1">
    <w:name w:val="List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2">
    <w:name w:val="List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3">
    <w:name w:val="List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4">
    <w:name w:val="List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6">
    <w:name w:val="List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7">
    <w:name w:val="List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List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9">
    <w:name w:val="List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List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1">
    <w:name w:val="List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2">
    <w:name w:val="List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3">
    <w:name w:val="List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4">
    <w:name w:val="List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5">
    <w:name w:val="List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6">
    <w:name w:val="List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7">
    <w:name w:val="List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8">
    <w:name w:val="List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9">
    <w:name w:val="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1">
    <w:name w:val="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2">
    <w:name w:val="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3">
    <w:name w:val="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4">
    <w:name w:val="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5">
    <w:name w:val="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6">
    <w:name w:val="Bordered &amp; 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Bordered &amp; 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8">
    <w:name w:val="Bordered &amp; 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9">
    <w:name w:val="Bordered &amp; 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0">
    <w:name w:val="Bordered &amp; 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1">
    <w:name w:val="Bordered &amp; 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Bordered &amp; 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4">
    <w:name w:val="Bordered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5">
    <w:name w:val="Bordered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6">
    <w:name w:val="Bordered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7">
    <w:name w:val="Bordered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8">
    <w:name w:val="Bordered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9">
    <w:name w:val="Bordered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0">
    <w:name w:val="Footnote Text Char"/>
    <w:link w:val="899"/>
    <w:uiPriority w:val="99"/>
    <w:rPr>
      <w:sz w:val="18"/>
    </w:rPr>
  </w:style>
  <w:style w:type="character" w:styleId="861">
    <w:name w:val="Endnote Text Char"/>
    <w:link w:val="896"/>
    <w:uiPriority w:val="99"/>
    <w:rPr>
      <w:sz w:val="20"/>
    </w:rPr>
  </w:style>
  <w:style w:type="paragraph" w:styleId="862">
    <w:name w:val="toc 3"/>
    <w:basedOn w:val="870"/>
    <w:next w:val="870"/>
    <w:uiPriority w:val="39"/>
    <w:unhideWhenUsed/>
    <w:pPr>
      <w:ind w:left="567" w:right="0" w:firstLine="0"/>
      <w:spacing w:after="57"/>
    </w:pPr>
  </w:style>
  <w:style w:type="paragraph" w:styleId="863">
    <w:name w:val="toc 4"/>
    <w:basedOn w:val="870"/>
    <w:next w:val="870"/>
    <w:uiPriority w:val="39"/>
    <w:unhideWhenUsed/>
    <w:pPr>
      <w:ind w:left="850" w:right="0" w:firstLine="0"/>
      <w:spacing w:after="57"/>
    </w:pPr>
  </w:style>
  <w:style w:type="paragraph" w:styleId="864">
    <w:name w:val="toc 5"/>
    <w:basedOn w:val="870"/>
    <w:next w:val="870"/>
    <w:uiPriority w:val="39"/>
    <w:unhideWhenUsed/>
    <w:pPr>
      <w:ind w:left="1134" w:right="0" w:firstLine="0"/>
      <w:spacing w:after="57"/>
    </w:pPr>
  </w:style>
  <w:style w:type="paragraph" w:styleId="865">
    <w:name w:val="toc 6"/>
    <w:basedOn w:val="870"/>
    <w:next w:val="870"/>
    <w:uiPriority w:val="39"/>
    <w:unhideWhenUsed/>
    <w:pPr>
      <w:ind w:left="1417" w:right="0" w:firstLine="0"/>
      <w:spacing w:after="57"/>
    </w:pPr>
  </w:style>
  <w:style w:type="paragraph" w:styleId="866">
    <w:name w:val="toc 7"/>
    <w:basedOn w:val="870"/>
    <w:next w:val="870"/>
    <w:uiPriority w:val="39"/>
    <w:unhideWhenUsed/>
    <w:pPr>
      <w:ind w:left="1701" w:right="0" w:firstLine="0"/>
      <w:spacing w:after="57"/>
    </w:pPr>
  </w:style>
  <w:style w:type="paragraph" w:styleId="867">
    <w:name w:val="toc 8"/>
    <w:basedOn w:val="870"/>
    <w:next w:val="870"/>
    <w:uiPriority w:val="39"/>
    <w:unhideWhenUsed/>
    <w:pPr>
      <w:ind w:left="1984" w:right="0" w:firstLine="0"/>
      <w:spacing w:after="57"/>
    </w:pPr>
  </w:style>
  <w:style w:type="paragraph" w:styleId="868">
    <w:name w:val="toc 9"/>
    <w:basedOn w:val="870"/>
    <w:next w:val="870"/>
    <w:uiPriority w:val="39"/>
    <w:unhideWhenUsed/>
    <w:pPr>
      <w:ind w:left="2268" w:right="0" w:firstLine="0"/>
      <w:spacing w:after="57"/>
    </w:pPr>
  </w:style>
  <w:style w:type="paragraph" w:styleId="869">
    <w:name w:val="table of figures"/>
    <w:basedOn w:val="870"/>
    <w:next w:val="870"/>
    <w:uiPriority w:val="99"/>
    <w:unhideWhenUsed/>
    <w:pPr>
      <w:spacing w:after="0" w:afterAutospacing="0"/>
    </w:pPr>
  </w:style>
  <w:style w:type="paragraph" w:styleId="870" w:default="1">
    <w:name w:val="Normal"/>
    <w:qFormat/>
  </w:style>
  <w:style w:type="paragraph" w:styleId="871">
    <w:name w:val="Heading 1"/>
    <w:basedOn w:val="870"/>
    <w:next w:val="870"/>
    <w:link w:val="909"/>
    <w:qFormat/>
    <w:pPr>
      <w:ind w:firstLine="7655"/>
      <w:keepNext/>
      <w:outlineLvl w:val="0"/>
    </w:pPr>
    <w:rPr>
      <w:b/>
      <w:sz w:val="28"/>
    </w:rPr>
  </w:style>
  <w:style w:type="paragraph" w:styleId="872">
    <w:name w:val="Heading 2"/>
    <w:basedOn w:val="870"/>
    <w:next w:val="870"/>
    <w:qFormat/>
    <w:pPr>
      <w:jc w:val="center"/>
      <w:keepNext/>
      <w:outlineLvl w:val="1"/>
    </w:pPr>
    <w:rPr>
      <w:b/>
      <w:caps/>
      <w:sz w:val="22"/>
    </w:rPr>
  </w:style>
  <w:style w:type="paragraph" w:styleId="873">
    <w:name w:val="Heading 3"/>
    <w:basedOn w:val="870"/>
    <w:next w:val="870"/>
    <w:qFormat/>
    <w:pPr>
      <w:keepNext/>
      <w:outlineLvl w:val="2"/>
    </w:pPr>
    <w:rPr>
      <w:sz w:val="28"/>
    </w:rPr>
  </w:style>
  <w:style w:type="paragraph" w:styleId="874">
    <w:name w:val="Heading 4"/>
    <w:basedOn w:val="870"/>
    <w:next w:val="870"/>
    <w:qFormat/>
    <w:pPr>
      <w:ind w:firstLine="709"/>
      <w:keepNext/>
      <w:outlineLvl w:val="3"/>
    </w:pPr>
    <w:rPr>
      <w:sz w:val="28"/>
    </w:rPr>
  </w:style>
  <w:style w:type="paragraph" w:styleId="875">
    <w:name w:val="Heading 5"/>
    <w:basedOn w:val="870"/>
    <w:next w:val="870"/>
    <w:qFormat/>
    <w:pPr>
      <w:jc w:val="both"/>
      <w:keepNext/>
      <w:outlineLvl w:val="4"/>
    </w:pPr>
    <w:rPr>
      <w:b/>
      <w:sz w:val="28"/>
    </w:rPr>
  </w:style>
  <w:style w:type="paragraph" w:styleId="876">
    <w:name w:val="Heading 8"/>
    <w:basedOn w:val="870"/>
    <w:next w:val="870"/>
    <w:qFormat/>
    <w:pPr>
      <w:ind w:firstLine="5103"/>
      <w:jc w:val="both"/>
      <w:keepNext/>
      <w:outlineLvl w:val="7"/>
    </w:pPr>
    <w:rPr>
      <w:b/>
      <w:sz w:val="28"/>
    </w:rPr>
  </w:style>
  <w:style w:type="paragraph" w:styleId="877">
    <w:name w:val="Heading 9"/>
    <w:basedOn w:val="870"/>
    <w:next w:val="870"/>
    <w:qFormat/>
    <w:pPr>
      <w:ind w:left="4536"/>
      <w:jc w:val="center"/>
      <w:keepNext/>
      <w:outlineLvl w:val="8"/>
    </w:pPr>
    <w:rPr>
      <w:b/>
      <w:sz w:val="28"/>
    </w:rPr>
  </w:style>
  <w:style w:type="character" w:styleId="878" w:default="1">
    <w:name w:val="Default Paragraph Font"/>
    <w:uiPriority w:val="1"/>
    <w:semiHidden/>
    <w:unhideWhenUsed/>
  </w:style>
  <w:style w:type="table" w:styleId="8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0" w:default="1">
    <w:name w:val="No List"/>
    <w:uiPriority w:val="99"/>
    <w:semiHidden/>
    <w:unhideWhenUsed/>
  </w:style>
  <w:style w:type="paragraph" w:styleId="881">
    <w:name w:val="Body Text Indent"/>
    <w:basedOn w:val="870"/>
    <w:link w:val="911"/>
    <w:pPr>
      <w:ind w:firstLine="851"/>
      <w:jc w:val="both"/>
    </w:pPr>
    <w:rPr>
      <w:sz w:val="24"/>
    </w:rPr>
  </w:style>
  <w:style w:type="paragraph" w:styleId="882">
    <w:name w:val="Body Text Indent 2"/>
    <w:basedOn w:val="870"/>
    <w:link w:val="910"/>
    <w:pPr>
      <w:ind w:firstLine="851"/>
      <w:jc w:val="both"/>
    </w:pPr>
    <w:rPr>
      <w:sz w:val="28"/>
    </w:rPr>
  </w:style>
  <w:style w:type="paragraph" w:styleId="883">
    <w:name w:val="Document Map"/>
    <w:basedOn w:val="870"/>
    <w:semiHidden/>
    <w:pPr>
      <w:shd w:val="clear" w:color="auto" w:fill="000080"/>
    </w:pPr>
    <w:rPr>
      <w:rFonts w:ascii="Tahoma" w:hAnsi="Tahoma" w:cs="Tahoma"/>
    </w:rPr>
  </w:style>
  <w:style w:type="character" w:styleId="884">
    <w:name w:val="Strong"/>
    <w:qFormat/>
    <w:rPr>
      <w:b/>
      <w:bCs/>
    </w:rPr>
  </w:style>
  <w:style w:type="table" w:styleId="885">
    <w:name w:val="Table Grid"/>
    <w:basedOn w:val="87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Header"/>
    <w:basedOn w:val="870"/>
    <w:link w:val="887"/>
    <w:uiPriority w:val="99"/>
    <w:pPr>
      <w:tabs>
        <w:tab w:val="center" w:pos="4677" w:leader="none"/>
        <w:tab w:val="right" w:pos="9355" w:leader="none"/>
      </w:tabs>
    </w:pPr>
  </w:style>
  <w:style w:type="character" w:styleId="887" w:customStyle="1">
    <w:name w:val="Верхний колонтитул Знак"/>
    <w:basedOn w:val="878"/>
    <w:link w:val="886"/>
    <w:uiPriority w:val="99"/>
  </w:style>
  <w:style w:type="paragraph" w:styleId="888">
    <w:name w:val="Footer"/>
    <w:basedOn w:val="870"/>
    <w:link w:val="889"/>
    <w:pPr>
      <w:tabs>
        <w:tab w:val="center" w:pos="4677" w:leader="none"/>
        <w:tab w:val="right" w:pos="9355" w:leader="none"/>
      </w:tabs>
    </w:pPr>
  </w:style>
  <w:style w:type="character" w:styleId="889" w:customStyle="1">
    <w:name w:val="Нижний колонтитул Знак"/>
    <w:basedOn w:val="878"/>
    <w:link w:val="888"/>
  </w:style>
  <w:style w:type="paragraph" w:styleId="890">
    <w:name w:val="Message Header"/>
    <w:basedOn w:val="894"/>
    <w:link w:val="891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891" w:customStyle="1">
    <w:name w:val="Шапка Знак"/>
    <w:link w:val="890"/>
    <w:rPr>
      <w:rFonts w:ascii="Garamond" w:hAnsi="Garamond"/>
      <w:caps/>
      <w:sz w:val="18"/>
      <w:lang w:eastAsia="en-US"/>
    </w:rPr>
  </w:style>
  <w:style w:type="paragraph" w:styleId="892" w:customStyle="1">
    <w:name w:val="Заголовок сообщения (первый)"/>
    <w:basedOn w:val="890"/>
    <w:next w:val="890"/>
    <w:pPr>
      <w:spacing w:before="360"/>
    </w:pPr>
  </w:style>
  <w:style w:type="character" w:styleId="893" w:customStyle="1">
    <w:name w:val="Заголовок сообщения (текст)"/>
    <w:rPr>
      <w:b/>
      <w:sz w:val="18"/>
      <w:lang w:bidi="ar-SA"/>
    </w:rPr>
  </w:style>
  <w:style w:type="paragraph" w:styleId="894">
    <w:name w:val="Body Text"/>
    <w:basedOn w:val="870"/>
    <w:link w:val="895"/>
    <w:pPr>
      <w:spacing w:after="120"/>
    </w:pPr>
  </w:style>
  <w:style w:type="character" w:styleId="895" w:customStyle="1">
    <w:name w:val="Основной текст Знак"/>
    <w:basedOn w:val="878"/>
    <w:link w:val="894"/>
  </w:style>
  <w:style w:type="paragraph" w:styleId="896">
    <w:name w:val="endnote text"/>
    <w:basedOn w:val="870"/>
    <w:link w:val="897"/>
  </w:style>
  <w:style w:type="character" w:styleId="897" w:customStyle="1">
    <w:name w:val="Текст концевой сноски Знак"/>
    <w:basedOn w:val="878"/>
    <w:link w:val="896"/>
  </w:style>
  <w:style w:type="character" w:styleId="898">
    <w:name w:val="endnote reference"/>
    <w:rPr>
      <w:vertAlign w:val="superscript"/>
    </w:rPr>
  </w:style>
  <w:style w:type="paragraph" w:styleId="899">
    <w:name w:val="footnote text"/>
    <w:basedOn w:val="870"/>
    <w:link w:val="900"/>
  </w:style>
  <w:style w:type="character" w:styleId="900" w:customStyle="1">
    <w:name w:val="Текст сноски Знак"/>
    <w:basedOn w:val="878"/>
    <w:link w:val="899"/>
  </w:style>
  <w:style w:type="character" w:styleId="901">
    <w:name w:val="footnote reference"/>
    <w:rPr>
      <w:vertAlign w:val="superscript"/>
    </w:rPr>
  </w:style>
  <w:style w:type="character" w:styleId="902" w:customStyle="1">
    <w:name w:val="ff2 fc2 fs14"/>
    <w:basedOn w:val="878"/>
  </w:style>
  <w:style w:type="paragraph" w:styleId="903" w:customStyle="1">
    <w:name w:val="imalign_justify"/>
    <w:basedOn w:val="870"/>
    <w:pPr>
      <w:spacing w:before="100" w:beforeAutospacing="1" w:after="100" w:afterAutospacing="1"/>
    </w:pPr>
    <w:rPr>
      <w:sz w:val="24"/>
      <w:szCs w:val="24"/>
    </w:rPr>
  </w:style>
  <w:style w:type="paragraph" w:styleId="904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05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06">
    <w:name w:val="List Paragraph"/>
    <w:basedOn w:val="870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07" w:customStyle="1">
    <w:name w:val="printc"/>
    <w:basedOn w:val="870"/>
    <w:pPr>
      <w:spacing w:before="100" w:beforeAutospacing="1" w:after="100" w:afterAutospacing="1"/>
    </w:pPr>
    <w:rPr>
      <w:sz w:val="24"/>
      <w:szCs w:val="24"/>
    </w:rPr>
  </w:style>
  <w:style w:type="paragraph" w:styleId="908" w:customStyle="1">
    <w:name w:val="printj"/>
    <w:basedOn w:val="870"/>
    <w:pPr>
      <w:spacing w:before="100" w:beforeAutospacing="1" w:after="100" w:afterAutospacing="1"/>
    </w:pPr>
    <w:rPr>
      <w:sz w:val="24"/>
      <w:szCs w:val="24"/>
    </w:rPr>
  </w:style>
  <w:style w:type="character" w:styleId="909" w:customStyle="1">
    <w:name w:val="Заголовок 1 Знак"/>
    <w:link w:val="871"/>
    <w:rPr>
      <w:b/>
      <w:sz w:val="28"/>
    </w:rPr>
  </w:style>
  <w:style w:type="character" w:styleId="910" w:customStyle="1">
    <w:name w:val="Основной текст с отступом 2 Знак"/>
    <w:link w:val="882"/>
    <w:rPr>
      <w:sz w:val="28"/>
    </w:rPr>
  </w:style>
  <w:style w:type="character" w:styleId="911" w:customStyle="1">
    <w:name w:val="Основной текст с отступом Знак"/>
    <w:link w:val="881"/>
    <w:rPr>
      <w:sz w:val="24"/>
    </w:rPr>
  </w:style>
  <w:style w:type="paragraph" w:styleId="912">
    <w:name w:val="TOC Heading"/>
    <w:basedOn w:val="871"/>
    <w:next w:val="870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13">
    <w:name w:val="toc 1"/>
    <w:basedOn w:val="870"/>
    <w:next w:val="870"/>
    <w:uiPriority w:val="39"/>
  </w:style>
  <w:style w:type="paragraph" w:styleId="914">
    <w:name w:val="toc 2"/>
    <w:basedOn w:val="870"/>
    <w:next w:val="870"/>
    <w:uiPriority w:val="39"/>
    <w:pPr>
      <w:ind w:left="200"/>
    </w:pPr>
  </w:style>
  <w:style w:type="character" w:styleId="915">
    <w:name w:val="Hyperlink"/>
    <w:uiPriority w:val="99"/>
    <w:unhideWhenUsed/>
    <w:rPr>
      <w:color w:val="0000ff"/>
      <w:u w:val="single"/>
    </w:rPr>
  </w:style>
  <w:style w:type="paragraph" w:styleId="916">
    <w:name w:val="Normal (Web)"/>
    <w:basedOn w:val="870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17">
    <w:name w:val="Balloon Text"/>
    <w:basedOn w:val="870"/>
    <w:link w:val="918"/>
    <w:rPr>
      <w:rFonts w:ascii="Tahoma" w:hAnsi="Tahoma"/>
      <w:sz w:val="16"/>
      <w:szCs w:val="16"/>
    </w:rPr>
  </w:style>
  <w:style w:type="character" w:styleId="918" w:customStyle="1">
    <w:name w:val="Текст выноски Знак"/>
    <w:link w:val="917"/>
    <w:rPr>
      <w:rFonts w:ascii="Tahoma" w:hAnsi="Tahoma" w:cs="Tahoma"/>
      <w:sz w:val="16"/>
      <w:szCs w:val="16"/>
    </w:rPr>
  </w:style>
  <w:style w:type="character" w:styleId="919" w:customStyle="1">
    <w:name w:val="b-mail-person__email"/>
    <w:basedOn w:val="878"/>
  </w:style>
  <w:style w:type="character" w:styleId="920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21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22" w:customStyle="1">
    <w:name w:val="ConsPlusTitle"/>
    <w:pPr>
      <w:widowControl w:val="off"/>
    </w:pPr>
    <w:rPr>
      <w:b/>
      <w:bCs/>
      <w:sz w:val="28"/>
      <w:szCs w:val="28"/>
    </w:rPr>
  </w:style>
  <w:style w:type="character" w:styleId="923" w:customStyle="1">
    <w:name w:val="Основной текст_"/>
    <w:link w:val="924"/>
    <w:rPr>
      <w:sz w:val="26"/>
      <w:szCs w:val="26"/>
      <w:shd w:val="clear" w:color="auto" w:fill="ffffff"/>
    </w:rPr>
  </w:style>
  <w:style w:type="paragraph" w:styleId="924" w:customStyle="1">
    <w:name w:val="Основной текст2"/>
    <w:basedOn w:val="870"/>
    <w:link w:val="923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  <w:style w:type="paragraph" w:styleId="925">
    <w:name w:val="Body Text 2"/>
    <w:basedOn w:val="870"/>
    <w:link w:val="926"/>
    <w:pPr>
      <w:spacing w:after="120" w:line="480" w:lineRule="auto"/>
    </w:pPr>
  </w:style>
  <w:style w:type="character" w:styleId="926" w:customStyle="1">
    <w:name w:val="Основной текст 2 Знак"/>
    <w:basedOn w:val="878"/>
    <w:link w:val="925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9C051-7A04-466A-9923-3051CCBFA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8</cp:revision>
  <dcterms:created xsi:type="dcterms:W3CDTF">2022-11-02T06:04:00Z</dcterms:created>
  <dcterms:modified xsi:type="dcterms:W3CDTF">2024-09-24T08:56:35Z</dcterms:modified>
</cp:coreProperties>
</file>