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848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31.10.2024 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№ 1700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Cs w:val="24"/>
        </w:rPr>
      </w:pPr>
      <w:r>
        <w:rPr>
          <w:b/>
          <w:szCs w:val="24"/>
        </w:rPr>
        <w:t xml:space="preserve">О внесении изменений в </w:t>
      </w:r>
      <w:r>
        <w:rPr>
          <w:b/>
          <w:szCs w:val="24"/>
        </w:rPr>
        <w:t xml:space="preserve">с</w:t>
      </w:r>
      <w:r>
        <w:rPr>
          <w:b/>
          <w:szCs w:val="24"/>
        </w:rPr>
        <w:t xml:space="preserve">хем</w:t>
      </w:r>
      <w:r>
        <w:rPr>
          <w:b/>
          <w:szCs w:val="24"/>
        </w:rPr>
        <w:t xml:space="preserve">у</w:t>
      </w:r>
      <w:r>
        <w:rPr>
          <w:b/>
          <w:szCs w:val="24"/>
        </w:rPr>
        <w:t xml:space="preserve"> размещения нестационарных торговых объектов 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widowControl w:val="off"/>
        <w:rPr>
          <w:b/>
          <w:szCs w:val="24"/>
        </w:rPr>
      </w:pPr>
      <w:r>
        <w:rPr>
          <w:b/>
          <w:szCs w:val="24"/>
        </w:rPr>
        <w:t xml:space="preserve">на территории Печенгского муниципального </w:t>
      </w:r>
      <w:r>
        <w:rPr>
          <w:b/>
        </w:rPr>
        <w:t xml:space="preserve">округа</w:t>
      </w:r>
      <w:r>
        <w:rPr>
          <w:b/>
        </w:rPr>
        <w:t xml:space="preserve">, утвержденную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постановление</w:t>
      </w:r>
      <w:r>
        <w:rPr>
          <w:b/>
          <w:szCs w:val="24"/>
        </w:rPr>
        <w:t xml:space="preserve">м</w:t>
      </w:r>
      <w:r>
        <w:rPr>
          <w:b/>
          <w:szCs w:val="24"/>
        </w:rPr>
        <w:t xml:space="preserve"> администр</w:t>
      </w:r>
      <w:r>
        <w:rPr>
          <w:b/>
          <w:szCs w:val="24"/>
        </w:rPr>
        <w:t xml:space="preserve">ации Печенгского муниципального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округа от </w:t>
      </w:r>
      <w:r>
        <w:rPr>
          <w:b/>
          <w:szCs w:val="24"/>
        </w:rPr>
        <w:t xml:space="preserve">31.03.2021</w:t>
      </w:r>
      <w:r>
        <w:rPr>
          <w:b/>
          <w:szCs w:val="24"/>
        </w:rPr>
        <w:t xml:space="preserve"> № </w:t>
      </w:r>
      <w:r>
        <w:rPr>
          <w:b/>
          <w:szCs w:val="24"/>
        </w:rPr>
        <w:t xml:space="preserve">251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widowControl w:val="off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widowControl w:val="off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связи с </w:t>
      </w:r>
      <w:r>
        <w:rPr>
          <w:sz w:val="24"/>
          <w:szCs w:val="24"/>
        </w:rPr>
        <w:t xml:space="preserve">актуализацией </w:t>
      </w:r>
      <w:r>
        <w:rPr>
          <w:sz w:val="24"/>
          <w:szCs w:val="24"/>
        </w:rPr>
        <w:t xml:space="preserve">муниципального правового</w:t>
      </w:r>
      <w:r>
        <w:rPr>
          <w:sz w:val="24"/>
          <w:szCs w:val="24"/>
        </w:rPr>
        <w:t xml:space="preserve"> акта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на основании протокола заседания комиссии по организации размещения нестационарных торговых объектов на территории Печенгского муниципального округа от </w:t>
      </w:r>
      <w:r>
        <w:rPr>
          <w:sz w:val="24"/>
          <w:szCs w:val="24"/>
        </w:rPr>
        <w:t xml:space="preserve">24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10</w:t>
      </w:r>
      <w:r>
        <w:rPr>
          <w:sz w:val="24"/>
          <w:szCs w:val="24"/>
        </w:rPr>
        <w:t xml:space="preserve">.2024 № 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</w:t>
      </w:r>
      <w:r>
        <w:rPr>
          <w:sz w:val="24"/>
          <w:szCs w:val="24"/>
        </w:rPr>
        <w:t xml:space="preserve">в схему размещения нестационарных торговых объектов на территории Печенгского муниципального округа, утвержденную</w:t>
      </w:r>
      <w:r>
        <w:rPr>
          <w:sz w:val="24"/>
          <w:szCs w:val="24"/>
        </w:rPr>
        <w:t xml:space="preserve"> постановлени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31.03.2021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251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</w:t>
      </w:r>
      <w:r>
        <w:rPr>
          <w:sz w:val="24"/>
          <w:szCs w:val="24"/>
        </w:rPr>
        <w:t xml:space="preserve">постановления администрации Печенгского муниципального 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01.10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1517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Схема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2"/>
        <w:ind w:firstLine="709"/>
        <w:jc w:val="both"/>
        <w:spacing w:after="0" w:line="240" w:lineRule="auto"/>
        <w:tabs>
          <w:tab w:val="left" w:pos="9355" w:leader="none"/>
        </w:tabs>
        <w:rPr>
          <w:bCs/>
          <w:color w:val="auto"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строку 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раздел</w:t>
      </w:r>
      <w:r>
        <w:rPr>
          <w:sz w:val="24"/>
          <w:szCs w:val="24"/>
        </w:rPr>
        <w:t xml:space="preserve">а </w:t>
      </w:r>
      <w:r>
        <w:rPr>
          <w:sz w:val="24"/>
          <w:szCs w:val="24"/>
        </w:rPr>
        <w:t xml:space="preserve">2 </w:t>
      </w:r>
      <w:r>
        <w:rPr>
          <w:sz w:val="24"/>
          <w:szCs w:val="24"/>
        </w:rPr>
        <w:t xml:space="preserve">«г. Заполярный</w:t>
      </w:r>
      <w:r>
        <w:rPr>
          <w:sz w:val="24"/>
          <w:szCs w:val="24"/>
        </w:rPr>
        <w:t xml:space="preserve">» Схемы </w:t>
      </w:r>
      <w:r>
        <w:rPr>
          <w:bCs/>
          <w:color w:val="auto"/>
          <w:sz w:val="24"/>
          <w:szCs w:val="24"/>
        </w:rPr>
        <w:t xml:space="preserve">изложить в следующей редакции</w:t>
      </w:r>
      <w:r>
        <w:rPr>
          <w:bCs/>
          <w:color w:val="auto"/>
          <w:sz w:val="24"/>
          <w:szCs w:val="24"/>
        </w:rPr>
        <w:t xml:space="preserve">: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tbl>
      <w:tblPr>
        <w:tblStyle w:val="841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708"/>
        <w:gridCol w:w="1560"/>
        <w:gridCol w:w="425"/>
        <w:gridCol w:w="1559"/>
        <w:gridCol w:w="1843"/>
        <w:gridCol w:w="1559"/>
      </w:tblGrid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«9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г. Заполярный,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rPr>
                <w:bCs/>
              </w:rPr>
            </w:pPr>
            <w:r>
              <w:rPr>
                <w:bCs/>
              </w:rPr>
              <w:t xml:space="preserve">ул. </w:t>
            </w:r>
            <w:r>
              <w:rPr>
                <w:bCs/>
              </w:rPr>
              <w:t xml:space="preserve">Крупской,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rPr>
                <w:bCs/>
              </w:rPr>
            </w:pPr>
            <w:r>
              <w:rPr>
                <w:bCs/>
              </w:rPr>
              <w:t xml:space="preserve">д. </w:t>
            </w:r>
            <w:r>
              <w:rPr>
                <w:bCs/>
              </w:rPr>
              <w:t xml:space="preserve">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35,0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торговый павильон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круглогодично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общественное питание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Приложение  2.9</w:t>
            </w:r>
            <w:r>
              <w:rPr>
                <w:bCs/>
              </w:rPr>
              <w:t xml:space="preserve">»</w:t>
            </w:r>
            <w:r>
              <w:rPr>
                <w:bCs/>
              </w:rPr>
              <w:t xml:space="preserve">;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</w:tbl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приложени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 </w:t>
      </w:r>
      <w:r>
        <w:rPr>
          <w:sz w:val="24"/>
          <w:szCs w:val="24"/>
        </w:rPr>
        <w:t xml:space="preserve">Схем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изложить в </w:t>
      </w:r>
      <w:r>
        <w:rPr>
          <w:sz w:val="24"/>
          <w:szCs w:val="24"/>
        </w:rPr>
        <w:t xml:space="preserve">редакции согласно приложению</w:t>
      </w:r>
      <w:r>
        <w:rPr>
          <w:sz w:val="24"/>
          <w:szCs w:val="24"/>
        </w:rPr>
        <w:t xml:space="preserve">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вступ</w:t>
      </w:r>
      <w:r>
        <w:rPr>
          <w:sz w:val="24"/>
          <w:szCs w:val="24"/>
        </w:rPr>
        <w:t xml:space="preserve">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Лаврущик</w:t>
      </w:r>
      <w:r>
        <w:t xml:space="preserve"> С.С.</w:t>
      </w:r>
      <w:r>
        <w:t xml:space="preserve">, </w:t>
      </w:r>
      <w:r>
        <w:t xml:space="preserve">5-05-79</w:t>
      </w:r>
      <w:r/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</w:t>
      </w:r>
      <w:bookmarkStart w:id="0" w:name="_GoBack"/>
      <w:r/>
      <w:bookmarkEnd w:id="0"/>
      <w:r>
        <w:rPr>
          <w:sz w:val="24"/>
          <w:szCs w:val="24"/>
        </w:rPr>
        <w:t xml:space="preserve">остановлению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31.10.2024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1700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3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2044" w:leader="none"/>
          <w:tab w:val="left" w:pos="510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Приложение 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204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</w:t>
      </w:r>
      <w:r>
        <w:rPr>
          <w:sz w:val="24"/>
          <w:szCs w:val="24"/>
        </w:rPr>
        <w:t xml:space="preserve">к схеме размещения </w:t>
      </w:r>
      <w:r>
        <w:rPr>
          <w:sz w:val="24"/>
          <w:szCs w:val="24"/>
        </w:rPr>
        <w:t xml:space="preserve">нестационарных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204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</w:t>
      </w:r>
      <w:r>
        <w:rPr>
          <w:sz w:val="24"/>
          <w:szCs w:val="24"/>
        </w:rPr>
        <w:t xml:space="preserve">торговых объектов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территории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204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2044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Адрес:  г. Заполярный, ул. Крупской, д.9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6510680</wp:posOffset>
                </wp:positionV>
                <wp:extent cx="514350" cy="485775"/>
                <wp:effectExtent l="0" t="0" r="19050" b="0"/>
                <wp:wrapSquare wrapText="bothSides"/>
                <wp:docPr id="2" name="Рисунок 28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5423674" name="Picture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rot="20399760">
                          <a:off x="0" y="0"/>
                          <a:ext cx="514350" cy="4857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251689984;o:allowoverlap:true;o:allowincell:true;mso-position-horizontal-relative:text;margin-left:0.00pt;mso-position-horizontal:absolute;mso-position-vertical-relative:text;margin-top:512.65pt;mso-position-vertical:absolute;width:40.50pt;height:38.25pt;mso-wrap-distance-left:9.00pt;mso-wrap-distance-top:0.00pt;mso-wrap-distance-right:9.00pt;mso-wrap-distance-bottom:0.00pt;rotation:339;" stroked="false">
                <v:path textboxrect="0,0,0,0"/>
                <w10:wrap type="square"/>
                <v:imagedata r:id="rId11" o:title=""/>
              </v:shape>
            </w:pict>
          </mc:Fallback>
        </mc:AlternateContent>
      </w: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3469560</wp:posOffset>
                </wp:positionH>
                <wp:positionV relativeFrom="paragraph">
                  <wp:posOffset>3551799</wp:posOffset>
                </wp:positionV>
                <wp:extent cx="248186" cy="295057"/>
                <wp:effectExtent l="76200" t="57150" r="57150" b="67310"/>
                <wp:wrapNone/>
                <wp:docPr id="3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1911318">
                          <a:off x="0" y="0"/>
                          <a:ext cx="248185" cy="2950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r>
                              <w:t xml:space="preserve">1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2" o:spid="_x0000_s2" o:spt="202" type="#_x0000_t202" style="position:absolute;z-index:251692032;o:allowoverlap:true;o:allowincell:true;mso-position-horizontal-relative:text;margin-left:273.19pt;mso-position-horizontal:absolute;mso-position-vertical-relative:text;margin-top:279.67pt;mso-position-vertical:absolute;width:19.54pt;height:23.23pt;mso-wrap-distance-left:9.00pt;mso-wrap-distance-top:0.00pt;mso-wrap-distance-right:9.00pt;mso-wrap-distance-bottom:0.00pt;rotation:31;v-text-anchor:top;visibility:visible;" fillcolor="#FFFFFF" strokecolor="#000000" strokeweight="0.75pt">
                <v:textbox inset="0,0,0,0">
                  <w:txbxContent>
                    <w:p>
                      <w:r>
                        <w:t xml:space="preserve">1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6"/>
          <w:szCs w:val="2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81529" cy="6431008"/>
                <wp:effectExtent l="6350" t="6350" r="6350" b="6350"/>
                <wp:docPr id="4" name="Рисунок 361" descr="C:\Users\levkova.APR\Desktop\Снимок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7" descr="C:\Users\levkova.APR\Desktop\Снимок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 flipH="0" flipV="0">
                          <a:off x="0" y="0"/>
                          <a:ext cx="5981529" cy="64310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470.99pt;height:506.38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rPr>
          <w:sz w:val="24"/>
          <w:szCs w:val="24"/>
          <w:highlight w:val="none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Условные обозначения: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Место размещения нестационарного торгового объекта (</w:t>
      </w:r>
      <w:r>
        <w:rPr>
          <w:sz w:val="24"/>
          <w:szCs w:val="24"/>
        </w:rPr>
        <w:t xml:space="preserve">торговый павильон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6"/>
          <w:szCs w:val="26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1"/>
    <w:next w:val="831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basedOn w:val="833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1"/>
    <w:next w:val="831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basedOn w:val="833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1"/>
    <w:next w:val="831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basedOn w:val="833"/>
    <w:link w:val="662"/>
    <w:uiPriority w:val="9"/>
    <w:rPr>
      <w:rFonts w:ascii="Arial" w:hAnsi="Arial" w:eastAsia="Arial" w:cs="Arial"/>
      <w:sz w:val="30"/>
      <w:szCs w:val="30"/>
    </w:rPr>
  </w:style>
  <w:style w:type="character" w:styleId="664">
    <w:name w:val="Heading 4 Char"/>
    <w:basedOn w:val="833"/>
    <w:link w:val="832"/>
    <w:uiPriority w:val="9"/>
    <w:rPr>
      <w:rFonts w:ascii="Arial" w:hAnsi="Arial" w:eastAsia="Arial" w:cs="Arial"/>
      <w:b/>
      <w:bCs/>
      <w:sz w:val="26"/>
      <w:szCs w:val="26"/>
    </w:rPr>
  </w:style>
  <w:style w:type="paragraph" w:styleId="665">
    <w:name w:val="Heading 5"/>
    <w:basedOn w:val="831"/>
    <w:next w:val="831"/>
    <w:link w:val="66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6">
    <w:name w:val="Heading 5 Char"/>
    <w:basedOn w:val="833"/>
    <w:link w:val="665"/>
    <w:uiPriority w:val="9"/>
    <w:rPr>
      <w:rFonts w:ascii="Arial" w:hAnsi="Arial" w:eastAsia="Arial" w:cs="Arial"/>
      <w:b/>
      <w:bCs/>
      <w:sz w:val="24"/>
      <w:szCs w:val="24"/>
    </w:rPr>
  </w:style>
  <w:style w:type="paragraph" w:styleId="667">
    <w:name w:val="Heading 6"/>
    <w:basedOn w:val="831"/>
    <w:next w:val="831"/>
    <w:link w:val="6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8">
    <w:name w:val="Heading 6 Char"/>
    <w:basedOn w:val="833"/>
    <w:link w:val="667"/>
    <w:uiPriority w:val="9"/>
    <w:rPr>
      <w:rFonts w:ascii="Arial" w:hAnsi="Arial" w:eastAsia="Arial" w:cs="Arial"/>
      <w:b/>
      <w:bCs/>
      <w:sz w:val="22"/>
      <w:szCs w:val="22"/>
    </w:rPr>
  </w:style>
  <w:style w:type="paragraph" w:styleId="669">
    <w:name w:val="Heading 7"/>
    <w:basedOn w:val="831"/>
    <w:next w:val="831"/>
    <w:link w:val="67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7 Char"/>
    <w:basedOn w:val="833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1">
    <w:name w:val="Heading 8"/>
    <w:basedOn w:val="831"/>
    <w:next w:val="831"/>
    <w:link w:val="6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2">
    <w:name w:val="Heading 8 Char"/>
    <w:basedOn w:val="83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831"/>
    <w:next w:val="831"/>
    <w:link w:val="67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>
    <w:name w:val="Heading 9 Char"/>
    <w:basedOn w:val="833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75">
    <w:name w:val="Title"/>
    <w:basedOn w:val="831"/>
    <w:next w:val="831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3"/>
    <w:link w:val="675"/>
    <w:uiPriority w:val="10"/>
    <w:rPr>
      <w:sz w:val="48"/>
      <w:szCs w:val="48"/>
    </w:rPr>
  </w:style>
  <w:style w:type="paragraph" w:styleId="677">
    <w:name w:val="Subtitle"/>
    <w:basedOn w:val="831"/>
    <w:next w:val="831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3"/>
    <w:link w:val="677"/>
    <w:uiPriority w:val="11"/>
    <w:rPr>
      <w:sz w:val="24"/>
      <w:szCs w:val="24"/>
    </w:rPr>
  </w:style>
  <w:style w:type="paragraph" w:styleId="679">
    <w:name w:val="Quote"/>
    <w:basedOn w:val="831"/>
    <w:next w:val="831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1"/>
    <w:next w:val="831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1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3"/>
    <w:link w:val="683"/>
    <w:uiPriority w:val="99"/>
  </w:style>
  <w:style w:type="paragraph" w:styleId="685">
    <w:name w:val="Footer"/>
    <w:basedOn w:val="831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3"/>
    <w:link w:val="685"/>
    <w:uiPriority w:val="99"/>
  </w:style>
  <w:style w:type="paragraph" w:styleId="687">
    <w:name w:val="Caption"/>
    <w:basedOn w:val="831"/>
    <w:next w:val="83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687"/>
    <w:link w:val="685"/>
    <w:uiPriority w:val="99"/>
  </w:style>
  <w:style w:type="table" w:styleId="689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8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9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0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1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2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3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4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0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1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2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3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4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5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2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3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4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5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6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7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8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0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1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3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5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6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7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8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9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0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1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2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3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5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6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7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8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9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0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2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3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4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5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6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7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8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9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0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1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2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3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4">
    <w:name w:val="footnote text"/>
    <w:basedOn w:val="831"/>
    <w:link w:val="815"/>
    <w:uiPriority w:val="99"/>
    <w:semiHidden/>
    <w:unhideWhenUsed/>
    <w:pPr>
      <w:spacing w:after="40" w:line="240" w:lineRule="auto"/>
    </w:pPr>
    <w:rPr>
      <w:sz w:val="18"/>
    </w:rPr>
  </w:style>
  <w:style w:type="character" w:styleId="815">
    <w:name w:val="Footnote Text Char"/>
    <w:link w:val="814"/>
    <w:uiPriority w:val="99"/>
    <w:rPr>
      <w:sz w:val="18"/>
    </w:rPr>
  </w:style>
  <w:style w:type="character" w:styleId="816">
    <w:name w:val="footnote reference"/>
    <w:basedOn w:val="833"/>
    <w:uiPriority w:val="99"/>
    <w:unhideWhenUsed/>
    <w:rPr>
      <w:vertAlign w:val="superscript"/>
    </w:rPr>
  </w:style>
  <w:style w:type="paragraph" w:styleId="817">
    <w:name w:val="endnote text"/>
    <w:basedOn w:val="831"/>
    <w:link w:val="818"/>
    <w:uiPriority w:val="99"/>
    <w:semiHidden/>
    <w:unhideWhenUsed/>
    <w:pPr>
      <w:spacing w:after="0" w:line="240" w:lineRule="auto"/>
    </w:pPr>
    <w:rPr>
      <w:sz w:val="20"/>
    </w:rPr>
  </w:style>
  <w:style w:type="character" w:styleId="818">
    <w:name w:val="Endnote Text Char"/>
    <w:link w:val="817"/>
    <w:uiPriority w:val="99"/>
    <w:rPr>
      <w:sz w:val="20"/>
    </w:rPr>
  </w:style>
  <w:style w:type="character" w:styleId="819">
    <w:name w:val="endnote reference"/>
    <w:basedOn w:val="833"/>
    <w:uiPriority w:val="99"/>
    <w:semiHidden/>
    <w:unhideWhenUsed/>
    <w:rPr>
      <w:vertAlign w:val="superscript"/>
    </w:rPr>
  </w:style>
  <w:style w:type="paragraph" w:styleId="820">
    <w:name w:val="toc 1"/>
    <w:basedOn w:val="831"/>
    <w:next w:val="831"/>
    <w:uiPriority w:val="39"/>
    <w:unhideWhenUsed/>
    <w:pPr>
      <w:ind w:left="0" w:right="0" w:firstLine="0"/>
      <w:spacing w:after="57"/>
    </w:pPr>
  </w:style>
  <w:style w:type="paragraph" w:styleId="821">
    <w:name w:val="toc 2"/>
    <w:basedOn w:val="831"/>
    <w:next w:val="831"/>
    <w:uiPriority w:val="39"/>
    <w:unhideWhenUsed/>
    <w:pPr>
      <w:ind w:left="283" w:right="0" w:firstLine="0"/>
      <w:spacing w:after="57"/>
    </w:pPr>
  </w:style>
  <w:style w:type="paragraph" w:styleId="822">
    <w:name w:val="toc 3"/>
    <w:basedOn w:val="831"/>
    <w:next w:val="831"/>
    <w:uiPriority w:val="39"/>
    <w:unhideWhenUsed/>
    <w:pPr>
      <w:ind w:left="567" w:right="0" w:firstLine="0"/>
      <w:spacing w:after="57"/>
    </w:pPr>
  </w:style>
  <w:style w:type="paragraph" w:styleId="823">
    <w:name w:val="toc 4"/>
    <w:basedOn w:val="831"/>
    <w:next w:val="831"/>
    <w:uiPriority w:val="39"/>
    <w:unhideWhenUsed/>
    <w:pPr>
      <w:ind w:left="850" w:right="0" w:firstLine="0"/>
      <w:spacing w:after="57"/>
    </w:pPr>
  </w:style>
  <w:style w:type="paragraph" w:styleId="824">
    <w:name w:val="toc 5"/>
    <w:basedOn w:val="831"/>
    <w:next w:val="831"/>
    <w:uiPriority w:val="39"/>
    <w:unhideWhenUsed/>
    <w:pPr>
      <w:ind w:left="1134" w:right="0" w:firstLine="0"/>
      <w:spacing w:after="57"/>
    </w:pPr>
  </w:style>
  <w:style w:type="paragraph" w:styleId="825">
    <w:name w:val="toc 6"/>
    <w:basedOn w:val="831"/>
    <w:next w:val="831"/>
    <w:uiPriority w:val="39"/>
    <w:unhideWhenUsed/>
    <w:pPr>
      <w:ind w:left="1417" w:right="0" w:firstLine="0"/>
      <w:spacing w:after="57"/>
    </w:pPr>
  </w:style>
  <w:style w:type="paragraph" w:styleId="826">
    <w:name w:val="toc 7"/>
    <w:basedOn w:val="831"/>
    <w:next w:val="831"/>
    <w:uiPriority w:val="39"/>
    <w:unhideWhenUsed/>
    <w:pPr>
      <w:ind w:left="1701" w:right="0" w:firstLine="0"/>
      <w:spacing w:after="57"/>
    </w:pPr>
  </w:style>
  <w:style w:type="paragraph" w:styleId="827">
    <w:name w:val="toc 8"/>
    <w:basedOn w:val="831"/>
    <w:next w:val="831"/>
    <w:uiPriority w:val="39"/>
    <w:unhideWhenUsed/>
    <w:pPr>
      <w:ind w:left="1984" w:right="0" w:firstLine="0"/>
      <w:spacing w:after="57"/>
    </w:pPr>
  </w:style>
  <w:style w:type="paragraph" w:styleId="828">
    <w:name w:val="toc 9"/>
    <w:basedOn w:val="831"/>
    <w:next w:val="831"/>
    <w:uiPriority w:val="39"/>
    <w:unhideWhenUsed/>
    <w:pPr>
      <w:ind w:left="2268" w:right="0" w:firstLine="0"/>
      <w:spacing w:after="57"/>
    </w:pPr>
  </w:style>
  <w:style w:type="paragraph" w:styleId="829">
    <w:name w:val="TOC Heading"/>
    <w:uiPriority w:val="39"/>
    <w:unhideWhenUsed/>
  </w:style>
  <w:style w:type="paragraph" w:styleId="830">
    <w:name w:val="table of figures"/>
    <w:basedOn w:val="831"/>
    <w:next w:val="831"/>
    <w:uiPriority w:val="99"/>
    <w:unhideWhenUsed/>
    <w:pPr>
      <w:spacing w:after="0" w:afterAutospacing="0"/>
    </w:pPr>
  </w:style>
  <w:style w:type="paragraph" w:styleId="831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32">
    <w:name w:val="Heading 4"/>
    <w:basedOn w:val="831"/>
    <w:next w:val="831"/>
    <w:link w:val="836"/>
    <w:qFormat/>
    <w:pPr>
      <w:ind w:firstLine="709"/>
      <w:keepNext/>
      <w:outlineLvl w:val="3"/>
    </w:pPr>
    <w:rPr>
      <w:sz w:val="28"/>
    </w:rPr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character" w:styleId="836" w:customStyle="1">
    <w:name w:val="Заголовок 4 Знак"/>
    <w:basedOn w:val="833"/>
    <w:link w:val="832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837">
    <w:name w:val="Table Grid"/>
    <w:basedOn w:val="834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38">
    <w:name w:val="List Paragraph"/>
    <w:basedOn w:val="831"/>
    <w:uiPriority w:val="99"/>
    <w:qFormat/>
    <w:pPr>
      <w:contextualSpacing/>
      <w:ind w:left="720"/>
      <w:spacing w:after="200" w:line="276" w:lineRule="auto"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839">
    <w:name w:val="Balloon Text"/>
    <w:basedOn w:val="831"/>
    <w:link w:val="840"/>
    <w:uiPriority w:val="99"/>
    <w:semiHidden/>
    <w:unhideWhenUsed/>
    <w:rPr>
      <w:rFonts w:ascii="Tahoma" w:hAnsi="Tahoma" w:cs="Tahoma"/>
      <w:sz w:val="16"/>
      <w:szCs w:val="16"/>
    </w:rPr>
  </w:style>
  <w:style w:type="character" w:styleId="840" w:customStyle="1">
    <w:name w:val="Текст выноски Знак"/>
    <w:basedOn w:val="833"/>
    <w:link w:val="839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table" w:styleId="841" w:customStyle="1">
    <w:name w:val="Сетка таблицы1"/>
    <w:basedOn w:val="834"/>
    <w:next w:val="837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2">
    <w:name w:val="Body Text 2"/>
    <w:basedOn w:val="831"/>
    <w:link w:val="843"/>
    <w:uiPriority w:val="99"/>
    <w:unhideWhenUsed/>
    <w:pPr>
      <w:spacing w:after="120" w:line="480" w:lineRule="auto"/>
    </w:pPr>
  </w:style>
  <w:style w:type="character" w:styleId="843" w:customStyle="1">
    <w:name w:val="Основной текст 2 Знак"/>
    <w:basedOn w:val="833"/>
    <w:link w:val="842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44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45">
    <w:name w:val="Hyperlink"/>
    <w:basedOn w:val="833"/>
    <w:uiPriority w:val="99"/>
    <w:unhideWhenUsed/>
    <w:rPr>
      <w:color w:val="0000ff" w:themeColor="hyperlink"/>
      <w:u w:val="single"/>
    </w:rPr>
  </w:style>
  <w:style w:type="table" w:styleId="846" w:customStyle="1">
    <w:name w:val="Сетка таблицы2"/>
    <w:basedOn w:val="834"/>
    <w:next w:val="837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21816-CF73-494C-8C45-68A90FCF1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7</cp:revision>
  <dcterms:created xsi:type="dcterms:W3CDTF">2024-11-05T07:09:00Z</dcterms:created>
  <dcterms:modified xsi:type="dcterms:W3CDTF">2024-11-08T08:07:57Z</dcterms:modified>
</cp:coreProperties>
</file>