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37"/>
        <w:jc w:val="right"/>
        <w:rPr>
          <w:rFonts w:ascii="Times New Roman" w:hAnsi="Times New Roman" w:eastAsia="Times New Roman"/>
          <w:b/>
          <w:i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i/>
          <w:sz w:val="28"/>
          <w:szCs w:val="20"/>
          <w:lang w:eastAsia="ru-RU"/>
        </w:rPr>
        <w:t xml:space="preserve"> </w:t>
      </w:r>
      <w:r>
        <w:rPr>
          <w:rFonts w:ascii="Times New Roman" w:hAnsi="Times New Roman" w:eastAsia="Times New Roman"/>
          <w:b/>
          <w:i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i/>
          <w:sz w:val="28"/>
          <w:szCs w:val="20"/>
          <w:lang w:eastAsia="ru-RU"/>
        </w:rPr>
      </w:r>
    </w:p>
    <w:p>
      <w:pPr>
        <w:ind w:right="37"/>
        <w:jc w:val="center"/>
        <w:rPr>
          <w:rFonts w:ascii="Times New Roman" w:hAnsi="Times New Roman" w:eastAsia="Times New Roman"/>
          <w:b/>
          <w:sz w:val="28"/>
          <w:szCs w:val="20"/>
          <w:lang w:eastAsia="ru-RU"/>
        </w:rPr>
      </w:pPr>
      <w:r>
        <w:rPr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2455" cy="739140"/>
                <wp:effectExtent l="0" t="0" r="0" b="3810"/>
                <wp:docPr id="1" name="Рисунок 1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писание: 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592455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.65pt;height:58.2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/>
          <w:b/>
          <w:sz w:val="24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от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01.11.2024 </w:t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</w:t>
      </w:r>
      <w:r>
        <w:rPr>
          <w:rFonts w:ascii="Times New Roman" w:hAnsi="Times New Roman" w:eastAsia="Times New Roman"/>
          <w:b/>
          <w:sz w:val="24"/>
          <w:szCs w:val="20"/>
          <w:lang w:eastAsia="ru-RU"/>
        </w:rPr>
        <w:t xml:space="preserve">№ 1717</w:t>
      </w:r>
      <w:r>
        <w:rPr>
          <w:rFonts w:ascii="Times New Roman" w:hAnsi="Times New Roman" w:eastAsia="Times New Roman"/>
          <w:b/>
          <w:sz w:val="24"/>
          <w:szCs w:val="20"/>
          <w:lang w:eastAsia="ru-RU"/>
        </w:rPr>
      </w:r>
      <w:r>
        <w:rPr>
          <w:rFonts w:ascii="Times New Roman" w:hAnsi="Times New Roman" w:eastAsia="Times New Roman"/>
          <w:b/>
          <w:sz w:val="24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0"/>
          <w:lang w:eastAsia="ru-RU"/>
        </w:rPr>
      </w:pPr>
      <w:r>
        <w:rPr>
          <w:rFonts w:ascii="Times New Roman" w:hAnsi="Times New Roman" w:eastAsia="Times New Roman"/>
          <w:b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/>
          <w:b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/>
          <w:b/>
          <w:sz w:val="24"/>
          <w:szCs w:val="20"/>
          <w:lang w:eastAsia="ru-RU"/>
        </w:rPr>
      </w:r>
      <w:r>
        <w:rPr>
          <w:rFonts w:ascii="Times New Roman" w:hAnsi="Times New Roman" w:eastAsia="Times New Roman"/>
          <w:b/>
          <w:sz w:val="24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Об утверждении муниципальной программы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Печенгского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муниципального округа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«Комфортная среда проживания»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на 202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5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-202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7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годы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</w:p>
    <w:p>
      <w:pPr>
        <w:ind w:left="34" w:firstLine="675"/>
        <w:jc w:val="both"/>
        <w:spacing w:after="0" w:line="240" w:lineRule="auto"/>
        <w:rPr>
          <w:rFonts w:ascii="Times New Roman" w:hAnsi="Times New Roman" w:eastAsia="Times New Roman"/>
          <w:color w:val="0070c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70c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70c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70c0"/>
          <w:sz w:val="20"/>
          <w:szCs w:val="20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Руководствуясь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Федеральным законом от 06.10.2003 № 131-ФЗ «Об общих принципах организации местного самоуправления в Российской Федерации», Порядком разработки, реализации и оценки эффективности муниципальных программ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муниципального округа, утвержденного постановлением администрации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муниципального округа от 16.08.2021 № 838, </w:t>
      </w:r>
      <w:r>
        <w:rPr>
          <w:rFonts w:ascii="Times New Roman" w:hAnsi="Times New Roman"/>
          <w:sz w:val="24"/>
          <w:szCs w:val="24"/>
        </w:rPr>
        <w:t xml:space="preserve">в целях </w:t>
      </w:r>
      <w:r>
        <w:rPr>
          <w:rFonts w:ascii="Times New Roman" w:hAnsi="Times New Roman"/>
          <w:sz w:val="24"/>
          <w:szCs w:val="24"/>
          <w:lang w:eastAsia="ru-RU"/>
        </w:rPr>
        <w:t xml:space="preserve">обеспечения комфортной среды проживания населения на территории </w:t>
      </w:r>
      <w:r>
        <w:rPr>
          <w:rFonts w:ascii="Times New Roman" w:hAnsi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/>
          <w:sz w:val="24"/>
          <w:szCs w:val="24"/>
          <w:lang w:eastAsia="ru-RU"/>
        </w:rPr>
        <w:t xml:space="preserve"> муниципального округа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18"/>
          <w:lang w:eastAsia="ru-RU"/>
        </w:rPr>
      </w:pPr>
      <w:r>
        <w:rPr>
          <w:rFonts w:ascii="Times New Roman" w:hAnsi="Times New Roman" w:eastAsia="Times New Roman"/>
          <w:sz w:val="24"/>
          <w:szCs w:val="18"/>
          <w:lang w:eastAsia="ru-RU"/>
        </w:rPr>
      </w:r>
      <w:r>
        <w:rPr>
          <w:rFonts w:ascii="Times New Roman" w:hAnsi="Times New Roman" w:eastAsia="Times New Roman"/>
          <w:sz w:val="24"/>
          <w:szCs w:val="18"/>
          <w:lang w:eastAsia="ru-RU"/>
        </w:rPr>
      </w:r>
      <w:r>
        <w:rPr>
          <w:rFonts w:ascii="Times New Roman" w:hAnsi="Times New Roman" w:eastAsia="Times New Roman"/>
          <w:sz w:val="24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szCs w:val="18"/>
          <w:lang w:eastAsia="ru-RU"/>
        </w:rPr>
      </w:pPr>
      <w:r>
        <w:rPr>
          <w:rFonts w:ascii="Times New Roman" w:hAnsi="Times New Roman" w:eastAsia="Times New Roman"/>
          <w:sz w:val="24"/>
          <w:szCs w:val="18"/>
          <w:lang w:eastAsia="ru-RU"/>
        </w:rPr>
      </w:r>
      <w:r>
        <w:rPr>
          <w:rFonts w:ascii="Times New Roman" w:hAnsi="Times New Roman" w:eastAsia="Times New Roman"/>
          <w:sz w:val="24"/>
          <w:szCs w:val="18"/>
          <w:lang w:eastAsia="ru-RU"/>
        </w:rPr>
      </w:r>
      <w:r>
        <w:rPr>
          <w:rFonts w:ascii="Times New Roman" w:hAnsi="Times New Roman" w:eastAsia="Times New Roman"/>
          <w:sz w:val="24"/>
          <w:szCs w:val="18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Утвердить муниципальную программу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муниципального округа «Комфортная среда проживания» на 202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-202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7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годы (далее – п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рограмма) согласно приложению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eastAsia="Times New Roman"/>
          <w:sz w:val="24"/>
          <w:szCs w:val="24"/>
        </w:rPr>
        <w:t xml:space="preserve">Настоящее постановление </w:t>
      </w:r>
      <w:r>
        <w:rPr>
          <w:rFonts w:ascii="Times New Roman" w:hAnsi="Times New Roman" w:eastAsia="Times New Roman"/>
          <w:sz w:val="24"/>
          <w:szCs w:val="24"/>
        </w:rPr>
        <w:t xml:space="preserve">вступает в силу с 01 января 2025</w:t>
      </w:r>
      <w:r>
        <w:rPr>
          <w:rFonts w:ascii="Times New Roman" w:hAnsi="Times New Roman" w:eastAsia="Times New Roman"/>
          <w:sz w:val="24"/>
          <w:szCs w:val="24"/>
        </w:rPr>
        <w:t xml:space="preserve"> года.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3</w:t>
      </w:r>
      <w:r>
        <w:rPr>
          <w:rFonts w:ascii="Times New Roman" w:hAnsi="Times New Roman" w:eastAsia="Times New Roman"/>
          <w:sz w:val="24"/>
          <w:szCs w:val="24"/>
        </w:rPr>
        <w:t xml:space="preserve">. Настоящее постановление опубликовать в официальном издании газета «Печенга» и разместить на сайте </w:t>
      </w:r>
      <w:r>
        <w:rPr>
          <w:rFonts w:ascii="Times New Roman" w:hAnsi="Times New Roman" w:eastAsia="Times New Roman"/>
          <w:sz w:val="24"/>
          <w:szCs w:val="24"/>
        </w:rPr>
        <w:t xml:space="preserve">Печенгского</w:t>
      </w:r>
      <w:r>
        <w:rPr>
          <w:rFonts w:ascii="Times New Roman" w:hAnsi="Times New Roman" w:eastAsia="Times New Roman"/>
          <w:sz w:val="24"/>
          <w:szCs w:val="24"/>
        </w:rPr>
        <w:t xml:space="preserve"> муниципального округа в сети Интернет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Контроль за</w:t>
      </w:r>
      <w:r>
        <w:rPr>
          <w:rFonts w:ascii="Times New Roman" w:hAnsi="Times New Roman"/>
          <w:sz w:val="24"/>
          <w:szCs w:val="24"/>
        </w:rPr>
        <w:t xml:space="preserve"> исполнением настоящего постановления возложить на заместителя Главы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 Пономарева А.В.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                     </w:t>
      </w:r>
      <w:r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 xml:space="preserve">                             А.В. Кузнецов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Князева Э.Г., 60623</w:t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left="5529" w:right="-1"/>
        <w:spacing w:after="0" w:line="240" w:lineRule="auto"/>
        <w:tabs>
          <w:tab w:val="left" w:pos="0" w:leader="none"/>
          <w:tab w:val="left" w:pos="284" w:leader="none"/>
          <w:tab w:val="left" w:pos="5954" w:leader="none"/>
          <w:tab w:val="left" w:pos="11620" w:leader="none"/>
        </w:tabs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Приложение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left="5529" w:right="-1"/>
        <w:spacing w:after="0" w:line="240" w:lineRule="auto"/>
        <w:tabs>
          <w:tab w:val="left" w:pos="284" w:leader="none"/>
          <w:tab w:val="left" w:pos="5387" w:leader="none"/>
          <w:tab w:val="left" w:pos="5954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 постановлению администрации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муниципального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округа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284" w:leader="none"/>
          <w:tab w:val="left" w:pos="5103" w:leader="none"/>
          <w:tab w:val="left" w:pos="5387" w:leader="none"/>
          <w:tab w:val="left" w:pos="5954" w:leader="none"/>
        </w:tabs>
        <w:rPr>
          <w:rFonts w:ascii="Times New Roman" w:hAnsi="Times New Roman"/>
          <w:color w:val="0070c0"/>
          <w:sz w:val="18"/>
          <w:szCs w:val="18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от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01.11.2024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№ 1717</w:t>
      </w:r>
      <w:r>
        <w:rPr>
          <w:rFonts w:ascii="Times New Roman" w:hAnsi="Times New Roman"/>
          <w:color w:val="0070c0"/>
          <w:sz w:val="18"/>
          <w:szCs w:val="18"/>
        </w:rPr>
      </w:r>
      <w:r>
        <w:rPr>
          <w:rFonts w:ascii="Times New Roman" w:hAnsi="Times New Roman"/>
          <w:color w:val="0070c0"/>
          <w:sz w:val="18"/>
          <w:szCs w:val="18"/>
        </w:rPr>
      </w:r>
    </w:p>
    <w:p>
      <w:pPr>
        <w:ind w:left="5529" w:right="-1"/>
        <w:jc w:val="both"/>
        <w:spacing w:after="0" w:line="240" w:lineRule="auto"/>
        <w:tabs>
          <w:tab w:val="left" w:pos="284" w:leader="none"/>
          <w:tab w:val="left" w:pos="5103" w:leader="none"/>
          <w:tab w:val="left" w:pos="5387" w:leader="none"/>
          <w:tab w:val="left" w:pos="5954" w:leader="none"/>
        </w:tabs>
        <w:rPr>
          <w:rFonts w:ascii="Times New Roman" w:hAnsi="Times New Roman"/>
          <w:color w:val="0070c0"/>
          <w:sz w:val="18"/>
          <w:szCs w:val="18"/>
        </w:rPr>
      </w:pPr>
      <w:r>
        <w:rPr>
          <w:rFonts w:ascii="Times New Roman" w:hAnsi="Times New Roman"/>
          <w:color w:val="0070c0"/>
          <w:sz w:val="18"/>
          <w:szCs w:val="18"/>
        </w:rPr>
      </w:r>
      <w:r>
        <w:rPr>
          <w:rFonts w:ascii="Times New Roman" w:hAnsi="Times New Roman"/>
          <w:color w:val="0070c0"/>
          <w:sz w:val="18"/>
          <w:szCs w:val="18"/>
        </w:rPr>
      </w:r>
      <w:r>
        <w:rPr>
          <w:rFonts w:ascii="Times New Roman" w:hAnsi="Times New Roman"/>
          <w:color w:val="0070c0"/>
          <w:sz w:val="18"/>
          <w:szCs w:val="18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18"/>
          <w:szCs w:val="18"/>
        </w:rPr>
        <w:outlineLvl w:val="1"/>
      </w:pPr>
      <w:r>
        <w:rPr>
          <w:rFonts w:ascii="Times New Roman" w:hAnsi="Times New Roman"/>
          <w:b/>
          <w:sz w:val="18"/>
          <w:szCs w:val="18"/>
        </w:rPr>
      </w:r>
      <w:r>
        <w:rPr>
          <w:rFonts w:ascii="Times New Roman" w:hAnsi="Times New Roman"/>
          <w:b/>
          <w:sz w:val="18"/>
          <w:szCs w:val="18"/>
        </w:rPr>
      </w:r>
      <w:r>
        <w:rPr>
          <w:rFonts w:ascii="Times New Roman" w:hAnsi="Times New Roman"/>
          <w:b/>
          <w:sz w:val="18"/>
          <w:szCs w:val="18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  <w:t xml:space="preserve">МУНИЦИПАЛЬНАЯ ПРОГРАММА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  <w:t xml:space="preserve">Печенгского</w:t>
      </w:r>
      <w:r>
        <w:rPr>
          <w:rFonts w:ascii="Times New Roman" w:hAnsi="Times New Roman"/>
          <w:b/>
          <w:sz w:val="24"/>
          <w:szCs w:val="24"/>
        </w:rPr>
        <w:t xml:space="preserve"> муниципального округа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  <w:t xml:space="preserve">«</w:t>
      </w:r>
      <w:r>
        <w:rPr>
          <w:rFonts w:ascii="Times New Roman" w:hAnsi="Times New Roman"/>
          <w:b/>
          <w:sz w:val="24"/>
          <w:szCs w:val="24"/>
        </w:rPr>
        <w:t xml:space="preserve">Комфортная среда проживания</w:t>
      </w:r>
      <w:r>
        <w:rPr>
          <w:rFonts w:ascii="Times New Roman" w:hAnsi="Times New Roman"/>
          <w:b/>
          <w:sz w:val="24"/>
          <w:szCs w:val="24"/>
        </w:rPr>
        <w:t xml:space="preserve">» на </w:t>
      </w:r>
      <w:r>
        <w:rPr>
          <w:rFonts w:ascii="Times New Roman" w:hAnsi="Times New Roman"/>
          <w:b/>
          <w:sz w:val="24"/>
          <w:szCs w:val="24"/>
        </w:rPr>
        <w:t xml:space="preserve">202</w:t>
      </w:r>
      <w:r>
        <w:rPr>
          <w:rFonts w:ascii="Times New Roman" w:hAnsi="Times New Roman"/>
          <w:b/>
          <w:sz w:val="24"/>
          <w:szCs w:val="24"/>
        </w:rPr>
        <w:t xml:space="preserve">5</w:t>
      </w:r>
      <w:r>
        <w:rPr>
          <w:rFonts w:ascii="Times New Roman" w:hAnsi="Times New Roman"/>
          <w:b/>
          <w:sz w:val="24"/>
          <w:szCs w:val="24"/>
        </w:rPr>
        <w:t xml:space="preserve">-202</w:t>
      </w:r>
      <w:r>
        <w:rPr>
          <w:rFonts w:ascii="Times New Roman" w:hAnsi="Times New Roman"/>
          <w:b/>
          <w:sz w:val="24"/>
          <w:szCs w:val="24"/>
        </w:rPr>
        <w:t xml:space="preserve">7</w:t>
      </w:r>
      <w:r>
        <w:rPr>
          <w:rFonts w:ascii="Times New Roman" w:hAnsi="Times New Roman"/>
          <w:b/>
          <w:sz w:val="24"/>
          <w:szCs w:val="24"/>
        </w:rPr>
        <w:t xml:space="preserve"> годы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18"/>
          <w:szCs w:val="18"/>
        </w:rPr>
        <w:outlineLvl w:val="1"/>
      </w:pPr>
      <w:r>
        <w:rPr>
          <w:rFonts w:ascii="Times New Roman" w:hAnsi="Times New Roman"/>
          <w:b/>
          <w:sz w:val="18"/>
          <w:szCs w:val="18"/>
        </w:rPr>
      </w:r>
      <w:r>
        <w:rPr>
          <w:rFonts w:ascii="Times New Roman" w:hAnsi="Times New Roman"/>
          <w:b/>
          <w:sz w:val="18"/>
          <w:szCs w:val="18"/>
        </w:rPr>
      </w:r>
      <w:r>
        <w:rPr>
          <w:rFonts w:ascii="Times New Roman" w:hAnsi="Times New Roman"/>
          <w:b/>
          <w:sz w:val="18"/>
          <w:szCs w:val="18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  <w:t xml:space="preserve">ПАСПОРТ 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sz w:val="24"/>
          <w:szCs w:val="24"/>
        </w:rPr>
        <w:outlineLvl w:val="1"/>
      </w:pPr>
      <w:r>
        <w:rPr>
          <w:rFonts w:ascii="Times New Roman" w:hAnsi="Times New Roman"/>
          <w:sz w:val="24"/>
          <w:szCs w:val="24"/>
        </w:rPr>
        <w:t xml:space="preserve">муниципальной программы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«Комфортная среда проживания» на 202</w:t>
      </w: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-202</w:t>
      </w:r>
      <w:r>
        <w:rPr>
          <w:rFonts w:ascii="Times New Roman" w:hAnsi="Times New Roman"/>
          <w:sz w:val="24"/>
          <w:szCs w:val="24"/>
        </w:rPr>
        <w:t xml:space="preserve">7</w:t>
      </w:r>
      <w:r>
        <w:rPr>
          <w:rFonts w:ascii="Times New Roman" w:hAnsi="Times New Roman"/>
          <w:sz w:val="24"/>
          <w:szCs w:val="24"/>
        </w:rPr>
        <w:t xml:space="preserve"> годы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color w:val="000000"/>
          <w:sz w:val="18"/>
          <w:szCs w:val="18"/>
        </w:rPr>
      </w:pPr>
      <w:r>
        <w:rPr>
          <w:rFonts w:ascii="Times New Roman" w:hAnsi="Times New Roman"/>
          <w:b/>
          <w:color w:val="000000"/>
          <w:sz w:val="18"/>
          <w:szCs w:val="18"/>
        </w:rPr>
      </w:r>
      <w:r>
        <w:rPr>
          <w:rFonts w:ascii="Times New Roman" w:hAnsi="Times New Roman"/>
          <w:b/>
          <w:color w:val="000000"/>
          <w:sz w:val="18"/>
          <w:szCs w:val="18"/>
        </w:rPr>
      </w:r>
      <w:r>
        <w:rPr>
          <w:rFonts w:ascii="Times New Roman" w:hAnsi="Times New Roman"/>
          <w:b/>
          <w:color w:val="000000"/>
          <w:sz w:val="18"/>
          <w:szCs w:val="18"/>
        </w:rPr>
      </w:r>
    </w:p>
    <w:tbl>
      <w:tblPr>
        <w:tblW w:w="9442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030"/>
        <w:gridCol w:w="7412"/>
      </w:tblGrid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3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программы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2" w:type="dxa"/>
            <w:textDirection w:val="lrTb"/>
            <w:noWrap w:val="false"/>
          </w:tcPr>
          <w:p>
            <w:pPr>
              <w:ind w:left="57" w:right="72"/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Обеспечение комфортной среды проживания населения на территории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округа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353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03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Задачи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412" w:type="dxa"/>
            <w:textDirection w:val="lrTb"/>
            <w:noWrap w:val="false"/>
          </w:tcPr>
          <w:p>
            <w:pPr>
              <w:numPr>
                <w:ilvl w:val="0"/>
                <w:numId w:val="1"/>
              </w:numPr>
              <w:ind w:left="57" w:right="72" w:firstLine="0"/>
              <w:jc w:val="both"/>
              <w:spacing w:after="0" w:line="240" w:lineRule="auto"/>
              <w:widowControl w:val="off"/>
              <w:tabs>
                <w:tab w:val="left" w:pos="283" w:leader="none"/>
                <w:tab w:val="left" w:pos="7443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Повышение уровня экологической безопасности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округа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numPr>
                <w:ilvl w:val="0"/>
                <w:numId w:val="1"/>
              </w:numPr>
              <w:ind w:left="57" w:right="72" w:firstLine="0"/>
              <w:jc w:val="both"/>
              <w:spacing w:after="0" w:line="240" w:lineRule="auto"/>
              <w:widowControl w:val="off"/>
              <w:tabs>
                <w:tab w:val="left" w:pos="283" w:leader="none"/>
                <w:tab w:val="left" w:pos="7443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Устойчивое и надежное функционирование жилищно-коммунального хозяйства.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numPr>
                <w:ilvl w:val="0"/>
                <w:numId w:val="1"/>
              </w:numPr>
              <w:ind w:left="57" w:right="72" w:firstLine="0"/>
              <w:jc w:val="both"/>
              <w:spacing w:after="0" w:line="240" w:lineRule="auto"/>
              <w:widowControl w:val="off"/>
              <w:tabs>
                <w:tab w:val="left" w:pos="283" w:leader="none"/>
                <w:tab w:val="left" w:pos="7443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ритуальных услуг и содержание мест захоронения.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numPr>
                <w:ilvl w:val="0"/>
                <w:numId w:val="1"/>
              </w:numPr>
              <w:ind w:left="57" w:right="72" w:firstLine="0"/>
              <w:jc w:val="both"/>
              <w:spacing w:after="0" w:line="240" w:lineRule="auto"/>
              <w:widowControl w:val="off"/>
              <w:tabs>
                <w:tab w:val="left" w:pos="283" w:leader="none"/>
                <w:tab w:val="left" w:pos="7443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Обеспечение комфортн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условий проживания населения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numPr>
                <w:ilvl w:val="0"/>
                <w:numId w:val="1"/>
              </w:numPr>
              <w:ind w:left="57" w:right="72" w:firstLine="0"/>
              <w:jc w:val="both"/>
              <w:spacing w:after="0" w:line="240" w:lineRule="auto"/>
              <w:widowControl w:val="off"/>
              <w:tabs>
                <w:tab w:val="left" w:pos="283" w:leader="none"/>
                <w:tab w:val="left" w:pos="7443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Повышение санитарно-эпидемиологического уровня содержания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округа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numPr>
                <w:ilvl w:val="0"/>
                <w:numId w:val="1"/>
              </w:numPr>
              <w:ind w:left="57" w:right="72" w:firstLine="0"/>
              <w:jc w:val="both"/>
              <w:spacing w:after="0" w:line="240" w:lineRule="auto"/>
              <w:widowControl w:val="off"/>
              <w:tabs>
                <w:tab w:val="left" w:pos="283" w:leader="none"/>
                <w:tab w:val="left" w:pos="7443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Повышение уровня благоустройства территории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округа.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75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3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Показатели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1. Количество отремонтированных контейнерных площадок.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2. Обследование несанкционированных мест размещения отходов.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3. Снижение количества несанкционированных мест размещения отходов.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4. Количество разработанной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проектно-сметн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ой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документаци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и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</w:r>
          </w:p>
          <w:p>
            <w:pPr>
              <w:jc w:val="both"/>
              <w:spacing w:after="0" w:line="240" w:lineRule="auto"/>
              <w:tabs>
                <w:tab w:val="left" w:pos="248" w:leader="none"/>
              </w:tabs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. Доля отремонтированных магистральных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и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внутриквартальных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сетей тепло- и водоснабжения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и водоотведения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от общей протяженности системы тепло- и водоснабжения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и водоотведения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</w:r>
          </w:p>
          <w:p>
            <w:pPr>
              <w:jc w:val="both"/>
              <w:spacing w:after="0" w:line="240" w:lineRule="auto"/>
              <w:tabs>
                <w:tab w:val="left" w:pos="248" w:leader="none"/>
              </w:tabs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. Наличие положительного заключения негосударственной экспертизы сметной документации на ремонт инженерных сетей тепло- и водоснабжения.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</w:r>
          </w:p>
          <w:p>
            <w:pPr>
              <w:jc w:val="both"/>
              <w:spacing w:after="0" w:line="240" w:lineRule="auto"/>
              <w:tabs>
                <w:tab w:val="left" w:pos="248" w:leader="none"/>
              </w:tabs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Протяженность построенной сети водоснабжения в районе индивидуальной жилой застройки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нп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Корзуново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</w:r>
          </w:p>
          <w:p>
            <w:pPr>
              <w:jc w:val="both"/>
              <w:spacing w:after="0" w:line="240" w:lineRule="auto"/>
              <w:tabs>
                <w:tab w:val="left" w:pos="248" w:leader="none"/>
              </w:tabs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8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Наличие актуализированн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ой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схемы теплоснабжения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Печенгского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муниципального округа.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</w:r>
          </w:p>
          <w:p>
            <w:pPr>
              <w:jc w:val="both"/>
              <w:spacing w:after="0" w:line="240" w:lineRule="auto"/>
              <w:tabs>
                <w:tab w:val="left" w:pos="278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9. Количество разработанных проектов по реконструкции объектов теплоснабжения.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tabs>
                <w:tab w:val="left" w:pos="278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10. Количество реконструированных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котельных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tabs>
                <w:tab w:val="left" w:pos="278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11. Протяженность реконструированных сетей теплоснабжения.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tabs>
                <w:tab w:val="left" w:pos="326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12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незаселенных муниципальных жилых помещений, приведенных в надлежащее  санитарно-техническое состояние (зашивка оконных и дверных проемов, вывоз мусора из квартир, обследование на предмет непригодности для проживания и др.).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tabs>
                <w:tab w:val="left" w:pos="248" w:leader="none"/>
              </w:tabs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. Количес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тво отремонтированных подъездов многоквартирн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ых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дом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ов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Текущее 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одержание мест захоронения на 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ерритории муниципального округа.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Организация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доставк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тел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морг и 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ахоронение трупов,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невостребованных родственниками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Обеспечение выплат по гарантированному перечню услуг по погребению.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Площадь отремонтированных тротуаров и маршрутов.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Приобретение рассады, саженцев.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tabs>
                <w:tab w:val="left" w:pos="326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Количество благоустроенных детских игровых и спортивных площадок.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tabs>
                <w:tab w:val="left" w:pos="326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Содержание детских игровых и спортивных площадок.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tabs>
                <w:tab w:val="left" w:pos="326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Исправное состояние сетей наружного освещения.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tabs>
                <w:tab w:val="left" w:pos="326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Количество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замененных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опор наружного освещения.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6"/>
              <w:jc w:val="both"/>
              <w:widowControl/>
              <w:tabs>
                <w:tab w:val="left" w:pos="326" w:leader="none"/>
              </w:tabs>
              <w:rPr>
                <w:rFonts w:ascii="Times New Roman" w:hAnsi="Times New Roman" w:eastAsia="Calibri" w:cs="Times New Roman"/>
                <w:b w:val="0"/>
                <w:bCs w:val="0"/>
                <w:sz w:val="24"/>
                <w:szCs w:val="24"/>
                <w:lang w:eastAsia="en-US"/>
              </w:rPr>
              <w:outlineLvl w:val="2"/>
            </w:pPr>
            <w:r>
              <w:rPr>
                <w:rFonts w:ascii="Times New Roman" w:hAnsi="Times New Roman" w:eastAsia="Calibri" w:cs="Times New Roman"/>
                <w:b w:val="0"/>
                <w:bCs w:val="0"/>
                <w:sz w:val="24"/>
                <w:szCs w:val="24"/>
                <w:lang w:eastAsia="en-US"/>
              </w:rPr>
              <w:t xml:space="preserve">23</w:t>
            </w:r>
            <w:r>
              <w:rPr>
                <w:rFonts w:ascii="Times New Roman" w:hAnsi="Times New Roman" w:eastAsia="Calibri" w:cs="Times New Roman"/>
                <w:b w:val="0"/>
                <w:bCs w:val="0"/>
                <w:sz w:val="24"/>
                <w:szCs w:val="24"/>
                <w:lang w:eastAsia="en-US"/>
              </w:rPr>
              <w:t xml:space="preserve">. Количество эвакуированного бесхозяйного (брошенного) транспорта с дворовых территорий.</w:t>
            </w:r>
            <w:r>
              <w:rPr>
                <w:rFonts w:ascii="Times New Roman" w:hAnsi="Times New Roman" w:eastAsia="Calibri" w:cs="Times New Roman"/>
                <w:b w:val="0"/>
                <w:bCs w:val="0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="Calibri" w:cs="Times New Roman"/>
                <w:b w:val="0"/>
                <w:bCs w:val="0"/>
                <w:sz w:val="24"/>
                <w:szCs w:val="24"/>
                <w:lang w:eastAsia="en-US"/>
              </w:rPr>
            </w:r>
          </w:p>
          <w:p>
            <w:pPr>
              <w:jc w:val="both"/>
              <w:spacing w:after="0" w:line="240" w:lineRule="auto"/>
              <w:tabs>
                <w:tab w:val="left" w:pos="326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Количество трудовых бригад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tabs>
                <w:tab w:val="left" w:pos="326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Численность граждан, привлеченных к общественно полезным работам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tabs>
                <w:tab w:val="left" w:pos="278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Обеспечение деятельности муниципальных учреждений по осуществлению содержания объектов благоустройства.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tabs>
                <w:tab w:val="left" w:pos="278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Обеспечение функционирования муниципального казенного учреждения по осуществлению деятельности благоустройства.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tabs>
                <w:tab w:val="left" w:pos="278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28. Выполнение указов Президента Российской Федерации по оплате труда и начислений на выплаты по оплате труда работникам муниципальных учреждений.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tabs>
                <w:tab w:val="left" w:pos="278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Количество отловленных животных без владельцев.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tabs>
                <w:tab w:val="left" w:pos="278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Площадь благоустроенных дворовых территорий. 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tabs>
                <w:tab w:val="left" w:pos="278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31. Количество благоустроенных дворовых территорий.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tabs>
                <w:tab w:val="left" w:pos="278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Количество дизайн – проектов благоустройства дворовых территорий.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tabs>
                <w:tab w:val="left" w:pos="278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Количество дворовых проездов, в отношении которых выполнен ямочный ремонт.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tabs>
                <w:tab w:val="left" w:pos="278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Площадь благоустроенных дворовых территорий в рамках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реализации мероприятий планов социального развития центров экономического роста субъектов Российской Федерации Арктической зоны Российской Федерации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tabs>
                <w:tab w:val="left" w:pos="278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Количество благоустроенных дворовых территорий в рамках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реализации мероприятий планов социального развития центров экономического роста субъектов Российской Федерации Арктической зоны Российской Федерации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tabs>
                <w:tab w:val="left" w:pos="278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Количество дизайн-проектов благоустроенных дворовых территорий в рамках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реализации мероприятий планов социального развития центров экономического роста субъектов Российской Федерации Арктической зоны Российской Федерации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tabs>
                <w:tab w:val="left" w:pos="278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Площадь благоустроенных общественных территорий.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tabs>
                <w:tab w:val="left" w:pos="278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Количество благоустроенных общественных территорий.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tabs>
                <w:tab w:val="left" w:pos="278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Наличие проектной и сметной документации по благоустройству общественных территорий.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3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Сроки и этапы реализации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3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Перечень подпрограмм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Подпрограмма 1 «Охрана окружающей среды».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Подпр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ограмма 2 «Ж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илищно-коммунально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хозяйств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Подпрограмма 3 «Развитие сферы ритуальных услуг и мест захоронения».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Подпрограмма 4 «Комплексное благоустройство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содержание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городской среды».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«Организация отлова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животных без владельцев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Подпрограмма 6 «Формирование современной городской среды».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112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3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Финансовое обеспечение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2" w:type="dxa"/>
            <w:textDirection w:val="lrTb"/>
            <w:noWrap w:val="false"/>
          </w:tcPr>
          <w:p>
            <w:pPr>
              <w:pStyle w:val="90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сего по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программе: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996 500,1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46175,6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98723,5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24779,0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22673,1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390,0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185031,1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1252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50,4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1041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08,5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35934,5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35934,5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27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30" w:type="dxa"/>
            <w:textDirection w:val="lrTb"/>
            <w:noWrap w:val="false"/>
          </w:tcPr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Справочно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объем налоговых расходов муниципального образования в рамках реализации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2" w:type="dxa"/>
            <w:textDirection w:val="lrTb"/>
            <w:noWrap w:val="false"/>
          </w:tcPr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738,0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ыс. рублей, 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246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246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246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3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2" w:type="dxa"/>
            <w:textDirection w:val="lrTb"/>
            <w:noWrap w:val="false"/>
          </w:tcPr>
          <w:p>
            <w:pPr>
              <w:numPr>
                <w:ilvl w:val="0"/>
                <w:numId w:val="4"/>
              </w:numPr>
              <w:ind w:left="1"/>
              <w:jc w:val="both"/>
              <w:spacing w:after="0" w:line="240" w:lineRule="auto"/>
              <w:widowControl w:val="off"/>
              <w:tabs>
                <w:tab w:val="num" w:pos="-8930" w:leader="none"/>
                <w:tab w:val="left" w:pos="-6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Улучшение санитарно-экологического состояния территории округа. Повышение эффективности системы сбора и удаления твердых бытовых отходов.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Ликвидация несанкционированных свалок на территории округа.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Обеспечение бесперебойного функционирования коммунальных систем, улучшение качества предоставляемых коммунальных услуг.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Обеспечение готовности объектов теплоснабжения, водоснабжения, водоотведения к отопительному периоду.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1"/>
              <w:jc w:val="both"/>
              <w:spacing w:before="0" w:beforeAutospacing="0" w:after="0" w:afterAutospacing="0"/>
              <w:tabs>
                <w:tab w:val="left" w:pos="-64" w:leader="none"/>
              </w:tabs>
            </w:pPr>
            <w:r>
              <w:t xml:space="preserve">Снижение физического износа и технологических потерь в  магистральных трубопроводах теплоснабжения, водоснабжения и водоотведения.</w:t>
            </w:r>
            <w:r/>
          </w:p>
          <w:p>
            <w:pPr>
              <w:jc w:val="both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Повышение уровня благоустройства территории кладбищ и санитарного содержания кладбищ. Обеспечение погребения невостребованных умерших в соответствии с гарантированным перечнем услуг, создание централизованной системы учета захоронений.</w:t>
            </w:r>
            <w:r/>
          </w:p>
          <w:p>
            <w:pPr>
              <w:pStyle w:val="871"/>
              <w:jc w:val="both"/>
              <w:spacing w:before="0" w:beforeAutospacing="0" w:after="0" w:afterAutospacing="0"/>
              <w:tabs>
                <w:tab w:val="left" w:pos="-64" w:leader="none"/>
              </w:tabs>
            </w:pPr>
            <w:r>
              <w:t xml:space="preserve">Повышение привлекательности объектов благоустройства, озеленение территорий населенных пунктов </w:t>
            </w:r>
            <w:r>
              <w:t xml:space="preserve">Печенгского</w:t>
            </w:r>
            <w:r>
              <w:t xml:space="preserve"> муниципального округа, поддержание чистоты и порядка, обеспечение комфортного проживания населения.</w:t>
            </w:r>
            <w:r/>
          </w:p>
          <w:p>
            <w:pPr>
              <w:pStyle w:val="871"/>
              <w:jc w:val="both"/>
              <w:spacing w:before="0" w:beforeAutospacing="0" w:after="0" w:afterAutospacing="0"/>
              <w:tabs>
                <w:tab w:val="left" w:pos="-64" w:leader="none"/>
              </w:tabs>
            </w:pPr>
            <w:r>
              <w:t xml:space="preserve">Создание благоприятных,  комфортных и безопасных условий для  жизни и здоровья населения за счет сокращения численности животных без владельцев</w:t>
            </w:r>
            <w:r>
              <w:t xml:space="preserve">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Благоустройство дворовых территорий.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Создание мест досуга для населения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округа, которые могут использоваться по назначению в течение года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strike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Повышение доступности общественных пространств маломобильным гражданам.</w:t>
            </w:r>
            <w:r>
              <w:rPr>
                <w:strike/>
              </w:rPr>
            </w:r>
            <w:r>
              <w:rPr>
                <w:strike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3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2" w:type="dxa"/>
            <w:textDirection w:val="lrTb"/>
            <w:noWrap w:val="false"/>
          </w:tcPr>
          <w:p>
            <w:pPr>
              <w:ind w:left="57"/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округа (Отдел строительства и жилищно-коммунального хозяйства администрации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округа) (далее – ОС и ЖКХ)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3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Исполнители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Комитет по управлению имуществом администрации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округа (далее - КУИ), муниципальное бюджетное учреждение «Ремонтно-эксплуатационная служба» (далее – МБУ «РЭС»), м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униципальное бюджетное учреждение «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Никельская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дорожная служба» (далее – МБУ «НДС»), муниципальное казенное учреждение «Управление благоустройства и развития»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муниципального округа Мурманской области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(далее – МКУ «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УБиР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»),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муниципальное казенное учреждение «Управление по обеспечению деятельности администрации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округа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Мурманской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 (отдел работы с населением) (далее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ОРН)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3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Соисполнители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861"/>
        <w:ind w:left="0"/>
        <w:spacing w:after="0" w:line="240" w:lineRule="auto"/>
        <w:widowControl w:val="off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</w:r>
      <w:r>
        <w:rPr>
          <w:rFonts w:ascii="Times New Roman" w:hAnsi="Times New Roman"/>
          <w:b/>
          <w:sz w:val="18"/>
          <w:szCs w:val="18"/>
        </w:rPr>
      </w:r>
      <w:r>
        <w:rPr>
          <w:rFonts w:ascii="Times New Roman" w:hAnsi="Times New Roman"/>
          <w:b/>
          <w:sz w:val="18"/>
          <w:szCs w:val="18"/>
        </w:rPr>
      </w:r>
    </w:p>
    <w:p>
      <w:pPr>
        <w:pStyle w:val="861"/>
        <w:numPr>
          <w:ilvl w:val="0"/>
          <w:numId w:val="9"/>
        </w:numPr>
        <w:ind w:left="0" w:firstLine="709"/>
        <w:jc w:val="center"/>
        <w:spacing w:after="0" w:line="240" w:lineRule="auto"/>
        <w:widowControl w:val="off"/>
        <w:tabs>
          <w:tab w:val="left" w:pos="993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Характеристика проблемы, на решение которой направлена программа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861"/>
        <w:ind w:left="0" w:firstLine="709"/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Программа </w:t>
      </w:r>
      <w:r>
        <w:rPr>
          <w:rFonts w:ascii="Times New Roman" w:hAnsi="Times New Roman"/>
          <w:sz w:val="24"/>
          <w:szCs w:val="24"/>
        </w:rPr>
        <w:t xml:space="preserve">разработана в соответствии с Федеральным законом от 06.10.2003                  № 131-ФЗ «Об общих принципах организации местного самоуправления в Российской Федерации» в целях формирования комфортной среды проживания населения в муниципальном образовании </w:t>
      </w:r>
      <w:r>
        <w:rPr>
          <w:rFonts w:ascii="Times New Roman" w:hAnsi="Times New Roman"/>
          <w:sz w:val="24"/>
          <w:szCs w:val="24"/>
        </w:rPr>
        <w:t xml:space="preserve">Печенгский</w:t>
      </w:r>
      <w:r>
        <w:rPr>
          <w:rFonts w:ascii="Times New Roman" w:hAnsi="Times New Roman"/>
          <w:sz w:val="24"/>
          <w:szCs w:val="24"/>
        </w:rPr>
        <w:t xml:space="preserve"> муниципальный округ.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25"/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Создание безопасной и комфортной среды проживания для населения является одним из важнейших направлений деятельности органов местного самоуправления.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25"/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Комфорт и безопасность жизни конкретного человека обеспечиваются комплексом условий, создаваемых как им самим, так и админ</w:t>
      </w:r>
      <w:r>
        <w:rPr>
          <w:rFonts w:ascii="Times New Roman" w:hAnsi="Times New Roman"/>
          <w:sz w:val="24"/>
          <w:szCs w:val="24"/>
        </w:rPr>
        <w:t xml:space="preserve">истративными ресурсами. Современный гражданин воспринимает территорию проживания, как общественное пространство, и ожидает от него безопасности, комфорта, функциональности и эстетики. На сегодняшний день современному жителю важно, как обеспечено освещение </w:t>
      </w:r>
      <w:r>
        <w:rPr>
          <w:rFonts w:ascii="Times New Roman" w:hAnsi="Times New Roman"/>
          <w:sz w:val="24"/>
          <w:szCs w:val="24"/>
        </w:rPr>
        <w:t xml:space="preserve">улиц, обустроены заезды на дворовые территории, как обустроены тротуары и общественные пространства, его интересует комфортная среда на придомовой территории, качество уборки улиц, своевременная и безопасная утилизация коммунальных отходов и многое другое.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25"/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Проблема благоустройства городской и сельской территории является одной из насущных, требующей каждодневного внимания и эффективного решения. В </w:t>
      </w:r>
      <w:r>
        <w:rPr>
          <w:rFonts w:ascii="Times New Roman" w:hAnsi="Times New Roman"/>
          <w:sz w:val="24"/>
          <w:szCs w:val="24"/>
        </w:rPr>
        <w:t xml:space="preserve">Печенгском</w:t>
      </w:r>
      <w:r>
        <w:rPr>
          <w:rFonts w:ascii="Times New Roman" w:hAnsi="Times New Roman"/>
          <w:sz w:val="24"/>
          <w:szCs w:val="24"/>
        </w:rPr>
        <w:t xml:space="preserve"> муниципальном округе в большей части дворовых территорий качество асфальтобетонного покрытия не соответствует действующим </w:t>
      </w:r>
      <w:r>
        <w:rPr>
          <w:rFonts w:ascii="Times New Roman" w:hAnsi="Times New Roman"/>
          <w:sz w:val="24"/>
          <w:szCs w:val="24"/>
        </w:rPr>
        <w:t xml:space="preserve">нормам и правилам, отсутствуют места парковки автомобилей, отсутствует достаточное количество мест отдыха для различных групп населения, не обеспечен беспрепятственный доступ для маломобильных групп населения и лицам с ограниченными возможностями здоровья.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25"/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Содержание жилищного фонда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 с придомовыми территориями, инженерными коммуникациями,</w:t>
      </w:r>
      <w:r>
        <w:rPr>
          <w:rFonts w:ascii="Times New Roman" w:hAnsi="Times New Roman"/>
          <w:sz w:val="24"/>
          <w:szCs w:val="24"/>
        </w:rPr>
        <w:t xml:space="preserve"> направленное на поддержание экологически и эстетически организованной городской среды, требует значительных трудовых, материальных, финансовых средств. Для приведения дворовых территорий к современным нормам комфортности выявлена необходимость реализации </w:t>
      </w:r>
      <w:r>
        <w:rPr>
          <w:rFonts w:ascii="Times New Roman" w:hAnsi="Times New Roman"/>
          <w:sz w:val="24"/>
          <w:szCs w:val="24"/>
        </w:rPr>
        <w:t xml:space="preserve">мероприятий, направленных на комплексное благоустройство дворовых и внутриквартальных территорий.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Создавая благоприятные, безопасные </w:t>
      </w:r>
      <w:r>
        <w:rPr>
          <w:rFonts w:ascii="Times New Roman" w:hAnsi="Times New Roman"/>
          <w:sz w:val="24"/>
          <w:szCs w:val="24"/>
        </w:rPr>
        <w:t xml:space="preserve">и комфортные условия для проживания, муниципалитет получает дополнительные возможности по привлечению экономически активного населения, развитию предпринимательства, и как следствие увеличению налоговых и неналоговых отчислений в бюджеты различных уровней.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21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ходе реализации программы будет проведен комплекс мероприятий, направленных </w:t>
      </w:r>
      <w:r>
        <w:rPr>
          <w:rFonts w:ascii="Times New Roman" w:hAnsi="Times New Roman"/>
          <w:sz w:val="24"/>
          <w:szCs w:val="24"/>
        </w:rPr>
        <w:t xml:space="preserve">на обеспечение</w:t>
      </w:r>
      <w:r>
        <w:rPr>
          <w:rFonts w:ascii="Times New Roman" w:hAnsi="Times New Roman"/>
          <w:sz w:val="24"/>
          <w:szCs w:val="24"/>
        </w:rPr>
        <w:t xml:space="preserve"> более комфортных и безопасных условий проживания населения, повышение уровня благоустройства общественных </w:t>
      </w:r>
      <w:r>
        <w:rPr>
          <w:rFonts w:ascii="Times New Roman" w:hAnsi="Times New Roman"/>
          <w:sz w:val="24"/>
          <w:szCs w:val="24"/>
        </w:rPr>
        <w:t xml:space="preserve">и дворовых </w:t>
      </w:r>
      <w:r>
        <w:rPr>
          <w:rFonts w:ascii="Times New Roman" w:hAnsi="Times New Roman"/>
          <w:sz w:val="24"/>
          <w:szCs w:val="24"/>
        </w:rPr>
        <w:t xml:space="preserve">территорий, повышение </w:t>
      </w:r>
      <w:r>
        <w:rPr>
          <w:rFonts w:ascii="Times New Roman" w:hAnsi="Times New Roman"/>
          <w:sz w:val="24"/>
          <w:szCs w:val="24"/>
        </w:rPr>
        <w:t xml:space="preserve">санитарно-эпидемиологического уровня содержания округа, повышение эффективности системы сбора и удаления твердых бытовых отходов, повышению эффективности охраны водных объектов, обеспечению бесперебойности и надежности функционирования коммунальных систем.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рамках развития сферы ритуальных услуг и мест захоронения будут осуществлены мероприятия по строительству нового кладбища, повышению уровня благоустройства</w:t>
      </w:r>
      <w:r>
        <w:rPr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территории</w:t>
      </w:r>
      <w:r>
        <w:rPr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санитарного содержания кладбищ. Для этих целей планируется строительство административно-бытового здания, цветочного павильона, туалета </w:t>
      </w:r>
      <w:r>
        <w:rPr>
          <w:rFonts w:ascii="Times New Roman" w:hAnsi="Times New Roman"/>
          <w:sz w:val="24"/>
          <w:szCs w:val="24"/>
        </w:rPr>
        <w:t xml:space="preserve">и организация</w:t>
      </w:r>
      <w:r>
        <w:rPr>
          <w:rFonts w:ascii="Times New Roman" w:hAnsi="Times New Roman"/>
          <w:sz w:val="24"/>
          <w:szCs w:val="24"/>
        </w:rPr>
        <w:t xml:space="preserve"> парковки для автомобилей.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61"/>
        <w:numPr>
          <w:ilvl w:val="0"/>
          <w:numId w:val="9"/>
        </w:numPr>
        <w:ind w:left="0" w:firstLine="709"/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Основные цели и задачи программы с указанием сроков ее реализации, 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861"/>
        <w:ind w:left="0" w:firstLine="709"/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а также перечень основных мероприятий и показателей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firstLine="709"/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Основной целью программы является обеспечение комфортной среды проживания населения на территории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Для достижения поставленной цели программа ориентирована на решение следующих задач: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2"/>
        </w:numPr>
        <w:ind w:left="0" w:firstLine="709"/>
        <w:jc w:val="both"/>
        <w:spacing w:after="0" w:line="240" w:lineRule="auto"/>
        <w:widowControl w:val="off"/>
        <w:tabs>
          <w:tab w:val="left" w:pos="283" w:leader="none"/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Повышение уровня экологической безопасности округа.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2"/>
        </w:numPr>
        <w:ind w:left="0" w:firstLine="709"/>
        <w:jc w:val="both"/>
        <w:spacing w:after="0" w:line="240" w:lineRule="auto"/>
        <w:widowControl w:val="off"/>
        <w:tabs>
          <w:tab w:val="left" w:pos="283" w:leader="none"/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Устойчивое и надежное функционирование жилищно-коммунального хозяйства.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2"/>
        </w:numPr>
        <w:ind w:left="0" w:firstLine="709"/>
        <w:jc w:val="both"/>
        <w:spacing w:after="0" w:line="240" w:lineRule="auto"/>
        <w:widowControl w:val="off"/>
        <w:tabs>
          <w:tab w:val="left" w:pos="283" w:leader="none"/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Организация ритуальных услуг и содержание мест захоронения.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2"/>
        </w:numPr>
        <w:ind w:left="0" w:firstLine="709"/>
        <w:jc w:val="both"/>
        <w:spacing w:after="0" w:line="240" w:lineRule="auto"/>
        <w:widowControl w:val="off"/>
        <w:tabs>
          <w:tab w:val="left" w:pos="283" w:leader="none"/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Обеспечение</w:t>
      </w:r>
      <w:r>
        <w:rPr>
          <w:rFonts w:ascii="Times New Roman" w:hAnsi="Times New Roman"/>
          <w:sz w:val="24"/>
          <w:szCs w:val="24"/>
        </w:rPr>
        <w:t xml:space="preserve"> комфортн</w:t>
      </w:r>
      <w:r>
        <w:rPr>
          <w:rFonts w:ascii="Times New Roman" w:hAnsi="Times New Roman"/>
          <w:sz w:val="24"/>
          <w:szCs w:val="24"/>
        </w:rPr>
        <w:t xml:space="preserve">ых</w:t>
      </w:r>
      <w:r>
        <w:rPr>
          <w:rFonts w:ascii="Times New Roman" w:hAnsi="Times New Roman"/>
          <w:sz w:val="24"/>
          <w:szCs w:val="24"/>
        </w:rPr>
        <w:t xml:space="preserve"> условий проживания населения.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2"/>
        </w:numPr>
        <w:ind w:left="0" w:firstLine="709"/>
        <w:jc w:val="both"/>
        <w:spacing w:after="0" w:line="240" w:lineRule="auto"/>
        <w:tabs>
          <w:tab w:val="left" w:pos="284" w:leader="none"/>
          <w:tab w:val="left" w:pos="993" w:leader="none"/>
        </w:tabs>
        <w:rPr>
          <w:rFonts w:ascii="Times New Roman" w:hAnsi="Times New Roman"/>
          <w:bCs/>
          <w:spacing w:val="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Повышение санитарно-эпидемиологического уровня содержания округа.</w:t>
      </w:r>
      <w:r>
        <w:rPr>
          <w:rFonts w:ascii="Times New Roman" w:hAnsi="Times New Roman"/>
          <w:bCs/>
          <w:spacing w:val="1"/>
          <w:sz w:val="24"/>
          <w:szCs w:val="24"/>
        </w:rPr>
      </w:r>
      <w:r>
        <w:rPr>
          <w:rFonts w:ascii="Times New Roman" w:hAnsi="Times New Roman"/>
          <w:bCs/>
          <w:spacing w:val="1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283" w:leader="none"/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Повышение уровня благоустройства территории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pacing w:val="1"/>
          <w:sz w:val="24"/>
          <w:szCs w:val="24"/>
        </w:rPr>
        <w:t xml:space="preserve">В ходе успешной реализации программы будут о</w:t>
      </w:r>
      <w:r>
        <w:rPr>
          <w:rFonts w:ascii="Times New Roman" w:hAnsi="Times New Roman"/>
          <w:sz w:val="24"/>
          <w:szCs w:val="24"/>
        </w:rPr>
        <w:t xml:space="preserve">беспечены более комфортные, безопасные и доступные условия проживания населения на территории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center"/>
        <w:spacing w:after="0" w:line="240" w:lineRule="auto"/>
        <w:tabs>
          <w:tab w:val="left" w:pos="284" w:leader="none"/>
          <w:tab w:val="left" w:pos="993" w:leader="none"/>
        </w:tabs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Основные показатели эффективности реализации программы</w:t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ind w:firstLine="709"/>
        <w:jc w:val="center"/>
        <w:spacing w:after="0" w:line="240" w:lineRule="auto"/>
        <w:tabs>
          <w:tab w:val="left" w:pos="284" w:leader="none"/>
          <w:tab w:val="left" w:pos="993" w:leader="none"/>
        </w:tabs>
        <w:rPr>
          <w:rFonts w:ascii="Times New Roman" w:hAnsi="Times New Roman"/>
          <w:color w:val="0070c0"/>
          <w:sz w:val="20"/>
          <w:szCs w:val="20"/>
        </w:rPr>
      </w:pPr>
      <w:r>
        <w:rPr>
          <w:rFonts w:ascii="Times New Roman" w:hAnsi="Times New Roman"/>
          <w:color w:val="0070c0"/>
          <w:sz w:val="20"/>
          <w:szCs w:val="20"/>
        </w:rPr>
      </w:r>
      <w:r>
        <w:rPr>
          <w:rFonts w:ascii="Times New Roman" w:hAnsi="Times New Roman"/>
          <w:color w:val="0070c0"/>
          <w:sz w:val="20"/>
          <w:szCs w:val="20"/>
        </w:rPr>
      </w:r>
      <w:r>
        <w:rPr>
          <w:rFonts w:ascii="Times New Roman" w:hAnsi="Times New Roman"/>
          <w:color w:val="0070c0"/>
          <w:sz w:val="20"/>
          <w:szCs w:val="20"/>
        </w:rPr>
      </w:r>
    </w:p>
    <w:tbl>
      <w:tblPr>
        <w:tblpPr w:horzAnchor="margin" w:tblpX="119" w:vertAnchor="text" w:tblpY="1" w:leftFromText="181" w:topFromText="0" w:rightFromText="181" w:bottomFromText="0"/>
        <w:tblW w:w="4945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2317"/>
        <w:gridCol w:w="17"/>
        <w:gridCol w:w="670"/>
        <w:gridCol w:w="34"/>
        <w:gridCol w:w="721"/>
        <w:gridCol w:w="70"/>
        <w:gridCol w:w="787"/>
        <w:gridCol w:w="850"/>
        <w:gridCol w:w="8"/>
        <w:gridCol w:w="844"/>
        <w:gridCol w:w="11"/>
        <w:gridCol w:w="8"/>
        <w:gridCol w:w="801"/>
        <w:gridCol w:w="36"/>
        <w:gridCol w:w="17"/>
        <w:gridCol w:w="8"/>
        <w:gridCol w:w="28"/>
        <w:gridCol w:w="1420"/>
      </w:tblGrid>
      <w:tr>
        <w:tblPrEx/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№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п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/п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Цели, мероприятия, показатели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Ед. изм.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Значение показателя 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50" w:type="pct"/>
            <w:vAlign w:val="center"/>
            <w:vMerge w:val="restart"/>
            <w:textDirection w:val="lrTb"/>
            <w:noWrap w:val="false"/>
          </w:tcPr>
          <w:p>
            <w:pPr>
              <w:ind w:right="-123"/>
              <w:jc w:val="center"/>
              <w:spacing w:after="0" w:line="240" w:lineRule="auto"/>
              <w:widowControl w:val="off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Источник 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  <w:p>
            <w:pPr>
              <w:ind w:right="-123"/>
              <w:jc w:val="center"/>
              <w:spacing w:after="0" w:line="240" w:lineRule="auto"/>
              <w:widowControl w:val="off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данных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</w:tr>
      <w:tr>
        <w:tblPrEx/>
        <w:trPr>
          <w:trHeight w:val="319"/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Отчет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Оценка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Годы реализации программы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75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center" w:pos="716" w:leader="none"/>
                <w:tab w:val="left" w:pos="1361" w:leader="none"/>
              </w:tabs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202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202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202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202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6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202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1.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gridSpan w:val="1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8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Показатель цели муниципальной программы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</w:tr>
      <w:tr>
        <w:tblPrEx/>
        <w:trPr>
          <w:trHeight w:val="64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1.1.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4" w:type="pct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Удовлетворительная оценка населением уровня комфортности и безопасности проживания на территории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Печенгского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муниципального округа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да/ нет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0" w:type="pct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Результаты опроса населения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3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gridSpan w:val="1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8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Показатели мероприятий муниципальной программы (подпрограммы)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2.1.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gridSpan w:val="1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8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Подпрограмма 1 «Охрана окружающей среды»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</w:tr>
      <w:tr>
        <w:tblPrEx/>
        <w:trPr>
          <w:trHeight w:val="648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3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</w:rPr>
              <w:t xml:space="preserve">2.1.1.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r>
            <w:r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3" w:type="pct"/>
            <w:vAlign w:val="center"/>
            <w:textDirection w:val="lrTb"/>
            <w:noWrap w:val="false"/>
          </w:tcPr>
          <w:p>
            <w:pPr>
              <w:contextualSpacing/>
              <w:jc w:val="both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Количество отремонтированных контейнерных площадок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шт.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9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6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10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Не менее 5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Не менее 5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Не менее 5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pct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Отчет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 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ОС и ЖКХ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362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43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</w:rPr>
              <w:t xml:space="preserve">2.1.2.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r>
            <w:r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3" w:type="pct"/>
            <w:vAlign w:val="center"/>
            <w:textDirection w:val="lrTb"/>
            <w:noWrap w:val="false"/>
          </w:tcPr>
          <w:p>
            <w:pPr>
              <w:contextualSpacing/>
              <w:jc w:val="both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Обследование несанкционированных мест размещения отходов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да/ нет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9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да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да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да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да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да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pct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Отчет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     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ОС и ЖКХ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362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43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</w:rPr>
              <w:t xml:space="preserve">2.1.3.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r>
            <w:r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3" w:type="pct"/>
            <w:vAlign w:val="center"/>
            <w:textDirection w:val="lrTb"/>
            <w:noWrap w:val="false"/>
          </w:tcPr>
          <w:p>
            <w:pPr>
              <w:contextualSpacing/>
              <w:jc w:val="both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Снижение количества несанкционированных мест размещения отходов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да/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нет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9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да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нет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да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да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да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pct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Отчет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    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ОС и ЖКХ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362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43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</w:rPr>
              <w:t xml:space="preserve">2.1.4.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r>
            <w:r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3" w:type="pct"/>
            <w:vAlign w:val="center"/>
            <w:textDirection w:val="lrTb"/>
            <w:noWrap w:val="false"/>
          </w:tcPr>
          <w:p>
            <w:pPr>
              <w:contextualSpacing/>
              <w:jc w:val="both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Количество разработанной проектно-сметной документации 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шт.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9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1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-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1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-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-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pct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КУИ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2.2.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gridSpan w:val="1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8" w:type="pct"/>
            <w:vAlign w:val="center"/>
            <w:textDirection w:val="lrTb"/>
            <w:noWrap w:val="false"/>
          </w:tcPr>
          <w:p>
            <w:pPr>
              <w:ind w:right="22"/>
              <w:spacing w:before="4"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Подпрограмма 2 «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Ж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илищно-коммунально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е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хозяйств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о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»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</w:tr>
      <w:tr>
        <w:tblPrEx/>
        <w:trPr>
          <w:trHeight w:val="42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</w:rPr>
              <w:t xml:space="preserve">2.2.1.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r>
            <w:r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3" w:type="pct"/>
            <w:vAlign w:val="center"/>
            <w:textDirection w:val="lrTb"/>
            <w:noWrap w:val="false"/>
          </w:tcPr>
          <w:p>
            <w:pPr>
              <w:contextualSpacing/>
              <w:jc w:val="both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Доля отремонтированных магистральных и внутриквартальных сетей тепло- и водоснабжения от общей протяженности системы тепло- и водоснабжения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%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9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0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1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Не менее 0,5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Не менее 0,5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-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Отчет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ОС и ЖКХ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13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</w:rPr>
              <w:t xml:space="preserve">2.2.2.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r>
            <w:r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3" w:type="pct"/>
            <w:vAlign w:val="center"/>
            <w:textDirection w:val="lrTb"/>
            <w:noWrap w:val="false"/>
          </w:tcPr>
          <w:p>
            <w:pPr>
              <w:contextualSpacing/>
              <w:jc w:val="both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Наличие положительного заключения негосударственной экспертизы сметной документации на ремонт наружных инженерных сетей тепло- и водоснабжения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да/ нет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9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нет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да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да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да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-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Отчет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ОС и ЖКХ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76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Cs/>
                <w:color w:val="000000"/>
                <w:sz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</w:rPr>
              <w:t xml:space="preserve">2.2.3.</w:t>
            </w:r>
            <w:r>
              <w:rPr>
                <w:rFonts w:ascii="Times New Roman" w:hAnsi="Times New Roman"/>
                <w:bCs/>
                <w:color w:val="000000"/>
                <w:sz w:val="20"/>
              </w:rPr>
            </w:r>
            <w:r>
              <w:rPr>
                <w:rFonts w:ascii="Times New Roman" w:hAnsi="Times New Roman"/>
                <w:bCs/>
                <w:color w:val="000000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3" w:type="pct"/>
            <w:vAlign w:val="center"/>
            <w:textDirection w:val="lrTb"/>
            <w:noWrap w:val="false"/>
          </w:tcPr>
          <w:p>
            <w:pPr>
              <w:contextualSpacing/>
              <w:jc w:val="both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Протяженность построенной сети водоснабжения в районе индивидуальной жилой застройки 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нп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. 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Корзуново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км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9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-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-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Не менее 9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-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-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Отчет              ОС и ЖКХ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76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</w:rPr>
              <w:t xml:space="preserve">2.2.</w:t>
            </w:r>
            <w:r>
              <w:rPr>
                <w:rFonts w:ascii="Times New Roman" w:hAnsi="Times New Roman"/>
                <w:bCs/>
                <w:color w:val="000000"/>
                <w:sz w:val="20"/>
              </w:rPr>
              <w:t xml:space="preserve">4</w:t>
            </w:r>
            <w:r>
              <w:rPr>
                <w:rFonts w:ascii="Times New Roman" w:hAnsi="Times New Roman"/>
                <w:bCs/>
                <w:color w:val="000000"/>
                <w:sz w:val="20"/>
              </w:rPr>
              <w:t xml:space="preserve">.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r>
            <w:r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3" w:type="pct"/>
            <w:vAlign w:val="center"/>
            <w:textDirection w:val="lrTb"/>
            <w:noWrap w:val="false"/>
          </w:tcPr>
          <w:p>
            <w:pPr>
              <w:contextualSpacing/>
              <w:jc w:val="both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Наличие актуализированной схемы теплоснабжения 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Печенгского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муниципального округа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шт.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9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1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1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1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1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1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Отчет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   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ОС и ЖКХ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76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</w:rPr>
              <w:t xml:space="preserve">2.2.</w:t>
            </w:r>
            <w:r>
              <w:rPr>
                <w:rFonts w:ascii="Times New Roman" w:hAnsi="Times New Roman"/>
                <w:bCs/>
                <w:color w:val="000000"/>
                <w:sz w:val="20"/>
              </w:rPr>
              <w:t xml:space="preserve">5</w:t>
            </w:r>
            <w:r>
              <w:rPr>
                <w:rFonts w:ascii="Times New Roman" w:hAnsi="Times New Roman"/>
                <w:bCs/>
                <w:color w:val="000000"/>
                <w:sz w:val="20"/>
              </w:rPr>
              <w:t xml:space="preserve">.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r>
            <w:r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3" w:type="pct"/>
            <w:vAlign w:val="center"/>
            <w:textDirection w:val="lrTb"/>
            <w:noWrap w:val="false"/>
          </w:tcPr>
          <w:p>
            <w:pPr>
              <w:contextualSpacing/>
              <w:jc w:val="both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Количество разработанных проектов по реконструкции объектов теплоснабжения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шт.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9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-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-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8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-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-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Отчет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ОС и ЖКХ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76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2.2.6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3" w:type="pct"/>
            <w:vAlign w:val="center"/>
            <w:textDirection w:val="lrTb"/>
            <w:noWrap w:val="false"/>
          </w:tcPr>
          <w:p>
            <w:pPr>
              <w:contextualSpacing/>
              <w:jc w:val="both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Количество реконструированных котельных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шт.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9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  Отчет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ОС и ЖКХ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76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2.2.7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3" w:type="pct"/>
            <w:vAlign w:val="center"/>
            <w:textDirection w:val="lrTb"/>
            <w:noWrap w:val="false"/>
          </w:tcPr>
          <w:p>
            <w:pPr>
              <w:contextualSpacing/>
              <w:jc w:val="both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Протяженность реконструированных сетей теплоснабжения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км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9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Не менее 8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Отчет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ОС и ЖКХ 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76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</w:rPr>
              <w:t xml:space="preserve">2.2.8</w:t>
            </w:r>
            <w:r>
              <w:rPr>
                <w:rFonts w:ascii="Times New Roman" w:hAnsi="Times New Roman"/>
                <w:bCs/>
                <w:color w:val="000000"/>
                <w:sz w:val="20"/>
              </w:rPr>
              <w:t xml:space="preserve">.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r>
            <w:r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3" w:type="pct"/>
            <w:vAlign w:val="center"/>
            <w:textDirection w:val="lrTb"/>
            <w:noWrap w:val="false"/>
          </w:tcPr>
          <w:p>
            <w:pPr>
              <w:contextualSpacing/>
              <w:jc w:val="both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Количество незаселенных муниципальных жилых помещений, 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приведенных в надлежащее  санитарно-техническое состояние (зашивка оконных и дверных проемов, вывоз мусора из квартир, обследование на предмет непригодности для проживания и др.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шт.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9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7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20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Не менее 20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Не менее 15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Не менее 15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Отчет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  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ОС и ЖКХ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76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</w:rPr>
              <w:t xml:space="preserve">2.2.9</w:t>
            </w:r>
            <w:r>
              <w:rPr>
                <w:rFonts w:ascii="Times New Roman" w:hAnsi="Times New Roman"/>
                <w:bCs/>
                <w:color w:val="000000"/>
                <w:sz w:val="20"/>
              </w:rPr>
              <w:t xml:space="preserve">.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r>
            <w:r>
              <w:rPr>
                <w:rFonts w:ascii="Times New Roman" w:hAnsi="Times New Roman"/>
                <w:bCs/>
                <w:color w:val="000000"/>
                <w:sz w:val="20"/>
                <w:szCs w:val="24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3" w:type="pct"/>
            <w:vAlign w:val="center"/>
            <w:textDirection w:val="lrTb"/>
            <w:noWrap w:val="false"/>
          </w:tcPr>
          <w:p>
            <w:pPr>
              <w:contextualSpacing/>
              <w:jc w:val="both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Количество отремонтированных подъездов многоквартирн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ых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дом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ов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шт.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9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-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4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13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-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-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Отчет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ОС и ЖКХ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14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2.3.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gridSpan w:val="1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8" w:type="pct"/>
            <w:vAlign w:val="center"/>
            <w:textDirection w:val="lrTb"/>
            <w:noWrap w:val="false"/>
          </w:tcPr>
          <w:p>
            <w:pPr>
              <w:ind w:right="22"/>
              <w:spacing w:before="4"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Подпрограмма 3 «Развитие сферы ритуальных услуг и мест захоронения»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</w:tr>
      <w:tr>
        <w:tblPrEx/>
        <w:trPr>
          <w:trHeight w:val="27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Cs/>
                <w:color w:val="000000"/>
                <w:sz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</w:rPr>
              <w:t xml:space="preserve">2.3.</w:t>
            </w:r>
            <w:r>
              <w:rPr>
                <w:rFonts w:ascii="Times New Roman" w:hAnsi="Times New Roman"/>
                <w:bCs/>
                <w:color w:val="000000"/>
                <w:sz w:val="20"/>
              </w:rPr>
              <w:t xml:space="preserve">1</w:t>
            </w:r>
            <w:r>
              <w:rPr>
                <w:rFonts w:ascii="Times New Roman" w:hAnsi="Times New Roman"/>
                <w:bCs/>
                <w:color w:val="000000"/>
                <w:sz w:val="20"/>
              </w:rPr>
              <w:t xml:space="preserve">.</w:t>
            </w:r>
            <w:r>
              <w:rPr>
                <w:rFonts w:ascii="Times New Roman" w:hAnsi="Times New Roman"/>
                <w:bCs/>
                <w:color w:val="000000"/>
                <w:sz w:val="20"/>
              </w:rPr>
            </w:r>
            <w:r>
              <w:rPr>
                <w:rFonts w:ascii="Times New Roman" w:hAnsi="Times New Roman"/>
                <w:bCs/>
                <w:color w:val="000000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3" w:type="pct"/>
            <w:vAlign w:val="center"/>
            <w:textDirection w:val="lrTb"/>
            <w:noWrap w:val="false"/>
          </w:tcPr>
          <w:p>
            <w:pPr>
              <w:contextualSpacing/>
              <w:jc w:val="both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Текущее содержание мест захоронения на территории муниципального округа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шт.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1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5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6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7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7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7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9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Отчеты                               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                          МБУ «НДС»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;                  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                          МБУ «РЭС»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         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</w:tr>
      <w:tr>
        <w:tblPrEx/>
        <w:trPr>
          <w:trHeight w:val="27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Cs/>
                <w:color w:val="000000"/>
                <w:sz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</w:rPr>
              <w:t xml:space="preserve">2.3.</w:t>
            </w:r>
            <w:r>
              <w:rPr>
                <w:rFonts w:ascii="Times New Roman" w:hAnsi="Times New Roman"/>
                <w:bCs/>
                <w:color w:val="000000"/>
                <w:sz w:val="20"/>
              </w:rPr>
              <w:t xml:space="preserve">2</w:t>
            </w:r>
            <w:r>
              <w:rPr>
                <w:rFonts w:ascii="Times New Roman" w:hAnsi="Times New Roman"/>
                <w:bCs/>
                <w:color w:val="000000"/>
                <w:sz w:val="20"/>
              </w:rPr>
              <w:t xml:space="preserve">.</w:t>
            </w:r>
            <w:r>
              <w:rPr>
                <w:rFonts w:ascii="Times New Roman" w:hAnsi="Times New Roman"/>
                <w:bCs/>
                <w:color w:val="000000"/>
                <w:sz w:val="20"/>
              </w:rPr>
            </w:r>
            <w:r>
              <w:rPr>
                <w:rFonts w:ascii="Times New Roman" w:hAnsi="Times New Roman"/>
                <w:bCs/>
                <w:color w:val="000000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3" w:type="pct"/>
            <w:vAlign w:val="center"/>
            <w:textDirection w:val="lrTb"/>
            <w:noWrap w:val="false"/>
          </w:tcPr>
          <w:p>
            <w:pPr>
              <w:contextualSpacing/>
              <w:jc w:val="both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Организация 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доставки тел в морг и 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захоронение трупов, не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востребованных родственниками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тел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1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10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не менее 25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не менее 30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не менее 30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не менее 30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9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Отчеты                               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                          МБУ «НДС»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;                      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                      МБУ «РЭС»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         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</w:tr>
      <w:tr>
        <w:tblPrEx/>
        <w:trPr>
          <w:trHeight w:val="447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3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Cs/>
                <w:color w:val="000000"/>
                <w:sz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</w:rPr>
              <w:t xml:space="preserve">2.3.</w:t>
            </w:r>
            <w:r>
              <w:rPr>
                <w:rFonts w:ascii="Times New Roman" w:hAnsi="Times New Roman"/>
                <w:bCs/>
                <w:color w:val="000000"/>
                <w:sz w:val="20"/>
              </w:rPr>
              <w:t xml:space="preserve">3</w:t>
            </w:r>
            <w:r>
              <w:rPr>
                <w:rFonts w:ascii="Times New Roman" w:hAnsi="Times New Roman"/>
                <w:bCs/>
                <w:color w:val="000000"/>
                <w:sz w:val="20"/>
              </w:rPr>
              <w:t xml:space="preserve">.</w:t>
            </w:r>
            <w:r>
              <w:rPr>
                <w:rFonts w:ascii="Times New Roman" w:hAnsi="Times New Roman"/>
                <w:bCs/>
                <w:color w:val="000000"/>
                <w:sz w:val="20"/>
              </w:rPr>
            </w:r>
            <w:r>
              <w:rPr>
                <w:rFonts w:ascii="Times New Roman" w:hAnsi="Times New Roman"/>
                <w:bCs/>
                <w:color w:val="000000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3" w:type="pct"/>
            <w:vAlign w:val="center"/>
            <w:textDirection w:val="lrTb"/>
            <w:noWrap w:val="false"/>
          </w:tcPr>
          <w:p>
            <w:pPr>
              <w:contextualSpacing/>
              <w:jc w:val="both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Обеспечение выплат по гарантированному перечню услуг по погребению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да/</w:t>
            </w:r>
            <w:r>
              <w:rPr>
                <w:rFonts w:ascii="Times New Roman" w:hAnsi="Times New Roman"/>
                <w:color w:val="000000"/>
                <w:sz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нет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1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-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да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да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да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да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78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Отчет ОРН</w:t>
            </w:r>
            <w:r>
              <w:rPr>
                <w:rFonts w:ascii="Times New Roman" w:hAnsi="Times New Roman"/>
                <w:color w:val="000000"/>
                <w:sz w:val="20"/>
              </w:rPr>
            </w:r>
            <w:r>
              <w:rPr>
                <w:rFonts w:ascii="Times New Roman" w:hAnsi="Times New Roman"/>
                <w:color w:val="000000"/>
                <w:sz w:val="20"/>
              </w:rPr>
            </w:r>
          </w:p>
        </w:tc>
      </w:tr>
      <w:tr>
        <w:tblPrEx/>
        <w:trPr>
          <w:trHeight w:val="13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2.4.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gridSpan w:val="1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8" w:type="pct"/>
            <w:vAlign w:val="center"/>
            <w:textDirection w:val="lrTb"/>
            <w:noWrap w:val="false"/>
          </w:tcPr>
          <w:p>
            <w:pPr>
              <w:ind w:right="22"/>
              <w:spacing w:before="4"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Подпрограмма 4 «Комплексное благоустройство и содержание городской среды»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</w:tr>
      <w:tr>
        <w:tblPrEx/>
        <w:trPr>
          <w:trHeight w:val="138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3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2.4.</w:t>
            </w:r>
            <w:r>
              <w:rPr>
                <w:rFonts w:ascii="Times New Roman" w:hAnsi="Times New Roman"/>
                <w:sz w:val="20"/>
              </w:rPr>
              <w:t xml:space="preserve">1</w:t>
            </w:r>
            <w:r>
              <w:rPr>
                <w:rFonts w:ascii="Times New Roman" w:hAnsi="Times New Roman"/>
                <w:sz w:val="20"/>
              </w:rPr>
              <w:t xml:space="preserve">.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3" w:type="pct"/>
            <w:textDirection w:val="lrTb"/>
            <w:noWrap w:val="false"/>
          </w:tcPr>
          <w:p>
            <w:pPr>
              <w:contextualSpacing/>
              <w:jc w:val="both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Площадь отремонтированных тротуаров и маршрутов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кв.м</w:t>
            </w:r>
            <w:r>
              <w:rPr>
                <w:rFonts w:ascii="Times New Roman" w:hAnsi="Times New Roman"/>
                <w:sz w:val="20"/>
              </w:rPr>
              <w:t xml:space="preserve">.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1500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1996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Не менее 1200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Не менее 500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3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-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МКУ «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УБиР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»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38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3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2.4.</w:t>
            </w:r>
            <w:r>
              <w:rPr>
                <w:rFonts w:ascii="Times New Roman" w:hAnsi="Times New Roman"/>
                <w:sz w:val="20"/>
              </w:rPr>
              <w:t xml:space="preserve">2</w:t>
            </w:r>
            <w:r>
              <w:rPr>
                <w:rFonts w:ascii="Times New Roman" w:hAnsi="Times New Roman"/>
                <w:sz w:val="20"/>
              </w:rPr>
              <w:t xml:space="preserve">.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3" w:type="pct"/>
            <w:textDirection w:val="lrTb"/>
            <w:noWrap w:val="false"/>
          </w:tcPr>
          <w:p>
            <w:pPr>
              <w:contextualSpacing/>
              <w:jc w:val="both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Приобретение рассады,  саженцев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да/</w:t>
            </w:r>
            <w:r>
              <w:rPr>
                <w:rFonts w:ascii="Times New Roman" w:hAnsi="Times New Roman"/>
                <w:sz w:val="20"/>
              </w:rPr>
              <w:t xml:space="preserve"> не</w:t>
            </w:r>
            <w:r>
              <w:rPr>
                <w:rFonts w:ascii="Times New Roman" w:hAnsi="Times New Roman"/>
                <w:sz w:val="20"/>
              </w:rPr>
              <w:t xml:space="preserve">т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да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да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да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да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3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да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Отчеты  исполнителей программы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38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3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2.4.</w:t>
            </w:r>
            <w:r>
              <w:rPr>
                <w:rFonts w:ascii="Times New Roman" w:hAnsi="Times New Roman"/>
                <w:sz w:val="20"/>
              </w:rPr>
              <w:t xml:space="preserve">3</w:t>
            </w:r>
            <w:r>
              <w:rPr>
                <w:rFonts w:ascii="Times New Roman" w:hAnsi="Times New Roman"/>
                <w:sz w:val="20"/>
              </w:rPr>
              <w:t xml:space="preserve">.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3" w:type="pct"/>
            <w:textDirection w:val="lrTb"/>
            <w:noWrap w:val="false"/>
          </w:tcPr>
          <w:p>
            <w:pPr>
              <w:contextualSpacing/>
              <w:jc w:val="both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Количество благоустроенных детских игровых и спортивных площадок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шт.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5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4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Не менее 5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-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3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-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МКУ «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УБиР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»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38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3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2.4.</w:t>
            </w:r>
            <w:r>
              <w:rPr>
                <w:rFonts w:ascii="Times New Roman" w:hAnsi="Times New Roman"/>
                <w:sz w:val="20"/>
              </w:rPr>
              <w:t xml:space="preserve">4</w:t>
            </w:r>
            <w:r>
              <w:rPr>
                <w:rFonts w:ascii="Times New Roman" w:hAnsi="Times New Roman"/>
                <w:sz w:val="20"/>
              </w:rPr>
              <w:t xml:space="preserve">.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3" w:type="pct"/>
            <w:textDirection w:val="lrTb"/>
            <w:noWrap w:val="false"/>
          </w:tcPr>
          <w:p>
            <w:pPr>
              <w:contextualSpacing/>
              <w:jc w:val="both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Содержание детских игровых и спортивных площадок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да/</w:t>
            </w:r>
            <w:r>
              <w:rPr>
                <w:rFonts w:ascii="Times New Roman" w:hAnsi="Times New Roman"/>
                <w:sz w:val="20"/>
              </w:rPr>
              <w:t xml:space="preserve"> не</w:t>
            </w:r>
            <w:r>
              <w:rPr>
                <w:rFonts w:ascii="Times New Roman" w:hAnsi="Times New Roman"/>
                <w:sz w:val="20"/>
              </w:rPr>
              <w:t xml:space="preserve">т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да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да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да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да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3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да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Отчеты  исполнителей программы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38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3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2.4.5</w:t>
            </w:r>
            <w:r>
              <w:rPr>
                <w:rFonts w:ascii="Times New Roman" w:hAnsi="Times New Roman"/>
                <w:sz w:val="20"/>
              </w:rPr>
              <w:t xml:space="preserve">.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3" w:type="pct"/>
            <w:textDirection w:val="lrTb"/>
            <w:noWrap w:val="false"/>
          </w:tcPr>
          <w:p>
            <w:pPr>
              <w:contextualSpacing/>
              <w:jc w:val="both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Исправное состояние сетей наружного освещения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да/</w:t>
            </w:r>
            <w:r>
              <w:rPr>
                <w:rFonts w:ascii="Times New Roman" w:hAnsi="Times New Roman"/>
                <w:sz w:val="20"/>
              </w:rPr>
              <w:t xml:space="preserve"> не</w:t>
            </w:r>
            <w:r>
              <w:rPr>
                <w:rFonts w:ascii="Times New Roman" w:hAnsi="Times New Roman"/>
                <w:sz w:val="20"/>
              </w:rPr>
              <w:t xml:space="preserve">т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да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да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да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да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3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да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Отчеты  исполнителей программы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38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3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2.4.</w:t>
            </w:r>
            <w:r>
              <w:rPr>
                <w:rFonts w:ascii="Times New Roman" w:hAnsi="Times New Roman"/>
                <w:sz w:val="20"/>
              </w:rPr>
              <w:t xml:space="preserve">6</w:t>
            </w:r>
            <w:r>
              <w:rPr>
                <w:rFonts w:ascii="Times New Roman" w:hAnsi="Times New Roman"/>
                <w:sz w:val="20"/>
              </w:rPr>
              <w:t xml:space="preserve">.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3" w:type="pct"/>
            <w:textDirection w:val="lrTb"/>
            <w:noWrap w:val="false"/>
          </w:tcPr>
          <w:p>
            <w:pPr>
              <w:contextualSpacing/>
              <w:jc w:val="both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Количество замененных опор наружного освещения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шт.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41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26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Не менее 10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-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3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-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Отчеты  исполнителей программы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38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3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2.4.</w:t>
            </w:r>
            <w:r>
              <w:rPr>
                <w:rFonts w:ascii="Times New Roman" w:hAnsi="Times New Roman"/>
                <w:sz w:val="20"/>
              </w:rPr>
              <w:t xml:space="preserve">7</w:t>
            </w:r>
            <w:r>
              <w:rPr>
                <w:rFonts w:ascii="Times New Roman" w:hAnsi="Times New Roman"/>
                <w:sz w:val="20"/>
              </w:rPr>
              <w:t xml:space="preserve">.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3" w:type="pct"/>
            <w:textDirection w:val="lrTb"/>
            <w:noWrap w:val="false"/>
          </w:tcPr>
          <w:p>
            <w:pPr>
              <w:contextualSpacing/>
              <w:jc w:val="both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Количество эвакуированного бесхозяйного (брошенного) транспорта с дворовых территорий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шт.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22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Не менее 10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Не менее 10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Не менее 10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3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Не менее 10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Отчеты  исполнителей программы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38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3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2.4.</w:t>
            </w:r>
            <w:r>
              <w:rPr>
                <w:rFonts w:ascii="Times New Roman" w:hAnsi="Times New Roman"/>
                <w:sz w:val="20"/>
              </w:rPr>
              <w:t xml:space="preserve">8</w:t>
            </w:r>
            <w:r>
              <w:rPr>
                <w:rFonts w:ascii="Times New Roman" w:hAnsi="Times New Roman"/>
                <w:sz w:val="20"/>
              </w:rPr>
              <w:t xml:space="preserve">.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3" w:type="pct"/>
            <w:textDirection w:val="lrTb"/>
            <w:noWrap w:val="false"/>
          </w:tcPr>
          <w:p>
            <w:pPr>
              <w:contextualSpacing/>
              <w:jc w:val="both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Количество трудовых бригад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шт.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3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3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3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3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3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3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Отчеты  исполнителей программы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38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3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2.4.9</w:t>
            </w:r>
            <w:r>
              <w:rPr>
                <w:rFonts w:ascii="Times New Roman" w:hAnsi="Times New Roman"/>
                <w:sz w:val="20"/>
              </w:rPr>
              <w:t xml:space="preserve">.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3" w:type="pct"/>
            <w:textDirection w:val="lrTb"/>
            <w:noWrap w:val="false"/>
          </w:tcPr>
          <w:p>
            <w:pPr>
              <w:contextualSpacing/>
              <w:jc w:val="both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Численность граждан, привлеченных к общественно полезным </w:t>
            </w:r>
            <w:r>
              <w:rPr>
                <w:rFonts w:ascii="Times New Roman" w:hAnsi="Times New Roman"/>
                <w:sz w:val="20"/>
              </w:rPr>
              <w:t xml:space="preserve">работам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чел.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415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Не менее </w:t>
            </w:r>
            <w:r>
              <w:rPr>
                <w:rFonts w:ascii="Times New Roman" w:hAnsi="Times New Roman"/>
                <w:sz w:val="20"/>
              </w:rPr>
              <w:t xml:space="preserve">80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Не менее </w:t>
            </w:r>
            <w:r>
              <w:rPr>
                <w:rFonts w:ascii="Times New Roman" w:hAnsi="Times New Roman"/>
                <w:sz w:val="20"/>
              </w:rPr>
              <w:t xml:space="preserve">80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Не менее </w:t>
            </w:r>
            <w:r>
              <w:rPr>
                <w:rFonts w:ascii="Times New Roman" w:hAnsi="Times New Roman"/>
                <w:sz w:val="20"/>
              </w:rPr>
              <w:t xml:space="preserve">80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3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Не менее </w:t>
            </w:r>
            <w:r>
              <w:rPr>
                <w:rFonts w:ascii="Times New Roman" w:hAnsi="Times New Roman"/>
                <w:sz w:val="20"/>
              </w:rPr>
              <w:t xml:space="preserve">80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Отчеты  исполнителей программы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38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3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2.4.1</w:t>
            </w:r>
            <w:r>
              <w:rPr>
                <w:rFonts w:ascii="Times New Roman" w:hAnsi="Times New Roman"/>
                <w:sz w:val="20"/>
              </w:rPr>
              <w:t xml:space="preserve">0</w:t>
            </w:r>
            <w:r>
              <w:rPr>
                <w:rFonts w:ascii="Times New Roman" w:hAnsi="Times New Roman"/>
                <w:sz w:val="20"/>
              </w:rPr>
              <w:t xml:space="preserve">.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3" w:type="pct"/>
            <w:textDirection w:val="lrTb"/>
            <w:noWrap w:val="false"/>
          </w:tcPr>
          <w:p>
            <w:pPr>
              <w:contextualSpacing/>
              <w:jc w:val="both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Обеспечение деятельности муниципальных учреждений по осуществлению содержания объектов благоустройства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да/ нет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да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да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да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да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3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да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Отчеты  исполнителей программы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38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3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2.4.11.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3" w:type="pct"/>
            <w:textDirection w:val="lrTb"/>
            <w:noWrap w:val="false"/>
          </w:tcPr>
          <w:p>
            <w:pPr>
              <w:contextualSpacing/>
              <w:jc w:val="both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Обеспечение функционирования муниципального казенного учреждения по осуществлению деятельности благоустройства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да/ нет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да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да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да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да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3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да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МКУ «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УБиР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»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38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3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2.4.1</w:t>
            </w:r>
            <w:r>
              <w:rPr>
                <w:rFonts w:ascii="Times New Roman" w:hAnsi="Times New Roman"/>
                <w:sz w:val="20"/>
              </w:rPr>
              <w:t xml:space="preserve">2</w:t>
            </w:r>
            <w:r>
              <w:rPr>
                <w:rFonts w:ascii="Times New Roman" w:hAnsi="Times New Roman"/>
                <w:sz w:val="20"/>
              </w:rPr>
              <w:t xml:space="preserve">.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3" w:type="pct"/>
            <w:textDirection w:val="lrTb"/>
            <w:noWrap w:val="false"/>
          </w:tcPr>
          <w:p>
            <w:pPr>
              <w:contextualSpacing/>
              <w:jc w:val="both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Выполнение указов Президента Российской Федерации по оплате труда и начислений на выплаты по оплате труда работникам муниципальных учреждений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%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100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100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100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100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3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100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МБУ «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РЭС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»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22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2" w:type="pct"/>
            <w:vAlign w:val="center"/>
            <w:textDirection w:val="lrTb"/>
            <w:noWrap w:val="false"/>
          </w:tcPr>
          <w:p>
            <w:pPr>
              <w:ind w:left="8" w:right="22" w:hanging="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2.5.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1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8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Подпрограмма 5 «Организация отлова </w:t>
            </w:r>
            <w: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животных без владельцев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»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</w:tr>
      <w:tr>
        <w:tblPrEx/>
        <w:trPr>
          <w:trHeight w:val="44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2" w:type="pct"/>
            <w:vAlign w:val="center"/>
            <w:textDirection w:val="lrTb"/>
            <w:noWrap w:val="false"/>
          </w:tcPr>
          <w:p>
            <w:pPr>
              <w:ind w:left="8" w:right="22" w:hanging="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2.5.1.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3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Количество отловленных животных без владельцев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голов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  <w:t xml:space="preserve">65</w:t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88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 менее 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 менее 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 менее 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</w:t>
            </w:r>
            <w:r>
              <w:rPr>
                <w:sz w:val="20"/>
                <w:szCs w:val="20"/>
              </w:rPr>
              <w:t xml:space="preserve">                     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МКУ «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УБиР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»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26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2" w:type="pct"/>
            <w:vAlign w:val="center"/>
            <w:textDirection w:val="lrTb"/>
            <w:noWrap w:val="false"/>
          </w:tcPr>
          <w:p>
            <w:pPr>
              <w:ind w:left="8" w:right="22" w:hanging="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2.6.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1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8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Подпрограмма 6 «Формирование современной городской среды»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44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2.6.1.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3" w:type="pct"/>
            <w:textDirection w:val="lrTb"/>
            <w:noWrap w:val="false"/>
          </w:tcPr>
          <w:p>
            <w:pPr>
              <w:contextualSpacing/>
              <w:jc w:val="both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Площадь благоустроенных дворовых территорий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кв.м</w:t>
            </w:r>
            <w:r>
              <w:rPr>
                <w:rFonts w:ascii="Times New Roman" w:hAnsi="Times New Roman"/>
                <w:sz w:val="20"/>
              </w:rPr>
              <w:t xml:space="preserve">.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7886,5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6242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9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9634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Не менее 3500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-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                  МКУ «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УБиР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»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63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2.6.2.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3" w:type="pct"/>
            <w:textDirection w:val="lrTb"/>
            <w:noWrap w:val="false"/>
          </w:tcPr>
          <w:p>
            <w:pPr>
              <w:contextualSpacing/>
              <w:jc w:val="both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Количество благоустроенных дворовых территорий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шт.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16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3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9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6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Не менее 2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-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МКУ «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УБиР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»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44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2.6.3.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3" w:type="pct"/>
            <w:textDirection w:val="lrTb"/>
            <w:noWrap w:val="false"/>
          </w:tcPr>
          <w:p>
            <w:pPr>
              <w:contextualSpacing/>
              <w:jc w:val="both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Количество дизайн – проектов благоустройства дворовых территорий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шт.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16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3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9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6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Не менее 2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-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МКУ «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УБиР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»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44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2.6.</w:t>
            </w:r>
            <w:r>
              <w:rPr>
                <w:rFonts w:ascii="Times New Roman" w:hAnsi="Times New Roman"/>
                <w:sz w:val="20"/>
              </w:rPr>
              <w:t xml:space="preserve">4</w:t>
            </w:r>
            <w:r>
              <w:rPr>
                <w:rFonts w:ascii="Times New Roman" w:hAnsi="Times New Roman"/>
                <w:sz w:val="20"/>
              </w:rPr>
              <w:t xml:space="preserve">.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3" w:type="pct"/>
            <w:textDirection w:val="lrTb"/>
            <w:noWrap w:val="false"/>
          </w:tcPr>
          <w:p>
            <w:pPr>
              <w:contextualSpacing/>
              <w:jc w:val="both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Количество дворовых проездов, в отношении которых выполнен ямочный ремонт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шт.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-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Не менее 1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9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Не менее 2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-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-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МКУ «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УБиР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»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44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2.6.5</w:t>
            </w:r>
            <w:r>
              <w:rPr>
                <w:rFonts w:ascii="Times New Roman" w:hAnsi="Times New Roman"/>
                <w:sz w:val="20"/>
              </w:rPr>
              <w:t xml:space="preserve">.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3" w:type="pct"/>
            <w:textDirection w:val="lrTb"/>
            <w:noWrap w:val="false"/>
          </w:tcPr>
          <w:p>
            <w:pPr>
              <w:contextualSpacing/>
              <w:jc w:val="both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Площадь благоустроенных дворовых территорий в рамках </w:t>
            </w:r>
            <w:r>
              <w:rPr>
                <w:rFonts w:ascii="Times New Roman" w:hAnsi="Times New Roman"/>
                <w:sz w:val="20"/>
              </w:rPr>
              <w:t xml:space="preserve">реализации мероприятий планов социального развития центров экономического роста субъектов Российской Федерации Арктической зоны Российской Федерации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кв. м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-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-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9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-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91495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-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МКУ «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УБиР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»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44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2.6.</w:t>
            </w:r>
            <w:r>
              <w:rPr>
                <w:rFonts w:ascii="Times New Roman" w:hAnsi="Times New Roman"/>
                <w:sz w:val="20"/>
              </w:rPr>
              <w:t xml:space="preserve">6</w:t>
            </w:r>
            <w:r>
              <w:rPr>
                <w:rFonts w:ascii="Times New Roman" w:hAnsi="Times New Roman"/>
                <w:sz w:val="20"/>
              </w:rPr>
              <w:t xml:space="preserve">.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3" w:type="pct"/>
            <w:textDirection w:val="lrTb"/>
            <w:noWrap w:val="false"/>
          </w:tcPr>
          <w:p>
            <w:pPr>
              <w:contextualSpacing/>
              <w:jc w:val="both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Количество  благоустроенных дворовых территорий в рамках </w:t>
            </w:r>
            <w:r>
              <w:rPr>
                <w:rFonts w:ascii="Times New Roman" w:hAnsi="Times New Roman"/>
                <w:sz w:val="20"/>
              </w:rPr>
              <w:t xml:space="preserve">реализации мероприятий планов социального развития центров экономического роста субъектов </w:t>
            </w:r>
            <w:r>
              <w:rPr>
                <w:rFonts w:ascii="Times New Roman" w:hAnsi="Times New Roman"/>
                <w:sz w:val="20"/>
              </w:rPr>
              <w:t xml:space="preserve">Российской Федерации Арктической зоны Российской Федерации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шт. 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-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-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9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-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29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-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МКУ «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УБиР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»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44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2.6.7</w:t>
            </w:r>
            <w:r>
              <w:rPr>
                <w:rFonts w:ascii="Times New Roman" w:hAnsi="Times New Roman"/>
                <w:sz w:val="20"/>
              </w:rPr>
              <w:t xml:space="preserve">.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3" w:type="pct"/>
            <w:textDirection w:val="lrTb"/>
            <w:noWrap w:val="false"/>
          </w:tcPr>
          <w:p>
            <w:pPr>
              <w:contextualSpacing/>
              <w:jc w:val="both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Количество </w:t>
            </w:r>
            <w:r>
              <w:rPr>
                <w:rFonts w:ascii="Times New Roman" w:hAnsi="Times New Roman"/>
                <w:sz w:val="20"/>
              </w:rPr>
              <w:t xml:space="preserve">дизан</w:t>
            </w:r>
            <w:r>
              <w:rPr>
                <w:rFonts w:ascii="Times New Roman" w:hAnsi="Times New Roman"/>
                <w:sz w:val="20"/>
              </w:rPr>
              <w:t xml:space="preserve">-проектов  благоустроенных дворовых территорий в рамках </w:t>
            </w:r>
            <w:r>
              <w:rPr>
                <w:rFonts w:ascii="Times New Roman" w:hAnsi="Times New Roman"/>
                <w:sz w:val="20"/>
              </w:rPr>
              <w:t xml:space="preserve">реализации мероприятий планов социального развития центров экономического роста субъектов Российской Федерации Арктической зоны Российской Федерации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шт. 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-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-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9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-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29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-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МКУ «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УБиР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»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44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2.6.8</w:t>
            </w:r>
            <w:r>
              <w:rPr>
                <w:rFonts w:ascii="Times New Roman" w:hAnsi="Times New Roman"/>
                <w:sz w:val="20"/>
              </w:rPr>
              <w:t xml:space="preserve">.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3" w:type="pct"/>
            <w:textDirection w:val="lrTb"/>
            <w:noWrap w:val="false"/>
          </w:tcPr>
          <w:p>
            <w:pPr>
              <w:contextualSpacing/>
              <w:jc w:val="both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Площадь благоустроенных общественных территорий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кв. м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970,8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1956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9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Не менее 10000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Не менее 3000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-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МКУ «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УБиР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»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44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2.6.9</w:t>
            </w:r>
            <w:r>
              <w:rPr>
                <w:rFonts w:ascii="Times New Roman" w:hAnsi="Times New Roman"/>
                <w:sz w:val="20"/>
              </w:rPr>
              <w:t xml:space="preserve">.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3" w:type="pct"/>
            <w:textDirection w:val="lrTb"/>
            <w:noWrap w:val="false"/>
          </w:tcPr>
          <w:p>
            <w:pPr>
              <w:contextualSpacing/>
              <w:jc w:val="both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Количество благоустроенных общественных территорий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шт.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1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1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9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</w:rPr>
              <w:t xml:space="preserve">Не менее 1</w:t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</w:rPr>
              <w:t xml:space="preserve">Не менее 1</w:t>
            </w:r>
            <w:r/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-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МКУ «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УБиР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»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44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2.6.1</w:t>
            </w:r>
            <w:r>
              <w:rPr>
                <w:rFonts w:ascii="Times New Roman" w:hAnsi="Times New Roman"/>
                <w:sz w:val="20"/>
              </w:rPr>
              <w:t xml:space="preserve">0</w:t>
            </w:r>
            <w:r>
              <w:rPr>
                <w:rFonts w:ascii="Times New Roman" w:hAnsi="Times New Roman"/>
                <w:sz w:val="20"/>
              </w:rPr>
              <w:t xml:space="preserve">.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3" w:type="pct"/>
            <w:textDirection w:val="lrTb"/>
            <w:noWrap w:val="false"/>
          </w:tcPr>
          <w:p>
            <w:pPr>
              <w:contextualSpacing/>
              <w:jc w:val="both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Наличие проектной и сметной документации по благоустройству общественных территорий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да/ нет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да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да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9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да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да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-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МКУ «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УБиР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»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</w:tbl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/>
      <w:bookmarkStart w:id="0" w:name="Par211"/>
      <w:r/>
      <w:bookmarkEnd w:id="0"/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861"/>
        <w:numPr>
          <w:ilvl w:val="0"/>
          <w:numId w:val="9"/>
        </w:numPr>
        <w:jc w:val="center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Перечень и краткое описание подпрограмм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Исполнение программы осуществляется путем реализации подпрограмм, сформированных исходя из необходимости достижения целей и задач программы.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структуру программы входят </w:t>
      </w:r>
      <w:r>
        <w:rPr>
          <w:rFonts w:ascii="Times New Roman" w:hAnsi="Times New Roman"/>
          <w:sz w:val="24"/>
          <w:szCs w:val="24"/>
        </w:rPr>
        <w:t xml:space="preserve">шесть</w:t>
      </w:r>
      <w:r>
        <w:rPr>
          <w:rFonts w:ascii="Times New Roman" w:hAnsi="Times New Roman"/>
          <w:sz w:val="24"/>
          <w:szCs w:val="24"/>
        </w:rPr>
        <w:t xml:space="preserve"> подпрограмм: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Подпрограмма 1 «Охрана окружающей среды» (приложение</w:t>
      </w:r>
      <w:r>
        <w:rPr>
          <w:rFonts w:ascii="Times New Roman" w:hAnsi="Times New Roman"/>
          <w:sz w:val="24"/>
          <w:szCs w:val="24"/>
          <w:u w:val="single"/>
        </w:rPr>
        <w:t xml:space="preserve"> №</w:t>
      </w:r>
      <w:r>
        <w:rPr>
          <w:rFonts w:ascii="Times New Roman" w:hAnsi="Times New Roman"/>
          <w:sz w:val="24"/>
          <w:szCs w:val="24"/>
          <w:u w:val="single"/>
        </w:rPr>
        <w:t xml:space="preserve"> 1):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283" w:leader="none"/>
          <w:tab w:val="left" w:pos="744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Цель подпрограммы – повышение уровня экологической безопасности округа.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Задача подпрограммы: п</w:t>
      </w:r>
      <w:r>
        <w:rPr>
          <w:rFonts w:ascii="Times New Roman" w:hAnsi="Times New Roman"/>
          <w:sz w:val="24"/>
          <w:szCs w:val="24"/>
          <w:lang w:eastAsia="ar-SA"/>
        </w:rPr>
        <w:t xml:space="preserve">овышение эффективности управления процессом обращения с твердыми бытовыми отходами.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Подпрограмма предусматривает реализацию комплекса мероприятий, направленных на повышение эффективности системы сбора и удаления твердых бытовых отходов.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Подпрограмма 2 «</w:t>
      </w:r>
      <w:r>
        <w:rPr>
          <w:rFonts w:ascii="Times New Roman" w:hAnsi="Times New Roman"/>
          <w:sz w:val="24"/>
          <w:szCs w:val="24"/>
          <w:u w:val="single"/>
        </w:rPr>
        <w:t xml:space="preserve">Ж</w:t>
      </w:r>
      <w:r>
        <w:rPr>
          <w:rFonts w:ascii="Times New Roman" w:hAnsi="Times New Roman"/>
          <w:sz w:val="24"/>
          <w:szCs w:val="24"/>
          <w:u w:val="single"/>
        </w:rPr>
        <w:t xml:space="preserve">илищно-коммунально</w:t>
      </w:r>
      <w:r>
        <w:rPr>
          <w:rFonts w:ascii="Times New Roman" w:hAnsi="Times New Roman"/>
          <w:sz w:val="24"/>
          <w:szCs w:val="24"/>
          <w:u w:val="single"/>
        </w:rPr>
        <w:t xml:space="preserve">е хозяйство</w:t>
      </w:r>
      <w:r>
        <w:rPr>
          <w:rFonts w:ascii="Times New Roman" w:hAnsi="Times New Roman" w:eastAsia="Times New Roman"/>
          <w:sz w:val="24"/>
          <w:szCs w:val="24"/>
          <w:u w:val="single"/>
          <w:lang w:eastAsia="ru-RU"/>
        </w:rPr>
        <w:t xml:space="preserve">»</w:t>
      </w:r>
      <w:r>
        <w:rPr>
          <w:rFonts w:ascii="Times New Roman" w:hAnsi="Times New Roman"/>
          <w:sz w:val="24"/>
          <w:szCs w:val="24"/>
          <w:u w:val="single"/>
        </w:rPr>
        <w:t xml:space="preserve"> (приложение </w:t>
      </w:r>
      <w:r>
        <w:rPr>
          <w:rFonts w:ascii="Times New Roman" w:hAnsi="Times New Roman"/>
          <w:sz w:val="24"/>
          <w:szCs w:val="24"/>
          <w:u w:val="single"/>
        </w:rPr>
        <w:t xml:space="preserve">№ </w:t>
      </w:r>
      <w:r>
        <w:rPr>
          <w:rFonts w:ascii="Times New Roman" w:hAnsi="Times New Roman"/>
          <w:sz w:val="24"/>
          <w:szCs w:val="24"/>
          <w:u w:val="single"/>
        </w:rPr>
        <w:t xml:space="preserve">2):</w:t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709" w:leader="none"/>
          <w:tab w:val="left" w:pos="744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Цель подпрограммы – у</w:t>
      </w:r>
      <w:r>
        <w:rPr>
          <w:rFonts w:ascii="Times New Roman" w:hAnsi="Times New Roman" w:eastAsia="Times New Roman"/>
          <w:sz w:val="24"/>
          <w:szCs w:val="24"/>
        </w:rPr>
        <w:t xml:space="preserve">стойчивое и надежное функционирование жилищно-коммунального хозяйства.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Задач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z w:val="24"/>
          <w:szCs w:val="24"/>
        </w:rPr>
        <w:t xml:space="preserve"> подпрограммы: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61"/>
        <w:numPr>
          <w:ilvl w:val="0"/>
          <w:numId w:val="13"/>
        </w:numPr>
        <w:ind w:left="0"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О</w:t>
      </w:r>
      <w:r>
        <w:rPr>
          <w:rFonts w:ascii="Times New Roman" w:hAnsi="Times New Roman"/>
          <w:sz w:val="24"/>
          <w:szCs w:val="24"/>
          <w:lang w:eastAsia="ar-SA"/>
        </w:rPr>
        <w:t xml:space="preserve">беспечение бесперебойного функционирования систем коммунальной инфраструктуры.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61"/>
        <w:numPr>
          <w:ilvl w:val="0"/>
          <w:numId w:val="13"/>
        </w:numPr>
        <w:ind w:left="0"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Ремонт и содержание жилфонда.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28"/>
        <w:ind w:firstLine="709"/>
        <w:jc w:val="both"/>
        <w:tabs>
          <w:tab w:val="clear" w:pos="916" w:leader="none"/>
          <w:tab w:val="clear" w:pos="1832" w:leader="none"/>
          <w:tab w:val="clear" w:pos="2748" w:leader="none"/>
          <w:tab w:val="clear" w:pos="3664" w:leader="none"/>
          <w:tab w:val="clear" w:pos="4580" w:leader="none"/>
          <w:tab w:val="clear" w:pos="5496" w:leader="none"/>
          <w:tab w:val="clear" w:pos="6412" w:leader="none"/>
          <w:tab w:val="clear" w:pos="7328" w:leader="none"/>
          <w:tab w:val="clear" w:pos="8244" w:leader="none"/>
          <w:tab w:val="clear" w:pos="9160" w:leader="none"/>
          <w:tab w:val="clear" w:pos="10076" w:leader="none"/>
          <w:tab w:val="clear" w:pos="10992" w:leader="none"/>
          <w:tab w:val="clear" w:pos="11908" w:leader="none"/>
          <w:tab w:val="clear" w:pos="12824" w:leader="none"/>
          <w:tab w:val="clear" w:pos="13740" w:leader="none"/>
          <w:tab w:val="clear" w:pos="14656" w:leader="none"/>
        </w:tabs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</w:rPr>
        <w:t xml:space="preserve">Подпрограмма предусматривает реализацию комплекса мероприятий по </w:t>
      </w:r>
      <w:r>
        <w:rPr>
          <w:rFonts w:ascii="Times New Roman" w:hAnsi="Times New Roman" w:cs="Times New Roman"/>
          <w:lang w:eastAsia="ru-RU"/>
        </w:rPr>
        <w:t xml:space="preserve">обеспечению бесперебойности и надежности функционирования коммунальных систем. </w:t>
      </w:r>
      <w:r>
        <w:rPr>
          <w:rFonts w:ascii="Times New Roman" w:hAnsi="Times New Roman" w:cs="Times New Roman"/>
          <w:lang w:eastAsia="ru-RU"/>
        </w:rPr>
      </w:r>
      <w:r>
        <w:rPr>
          <w:rFonts w:ascii="Times New Roman" w:hAnsi="Times New Roman" w:cs="Times New Roman"/>
          <w:lang w:eastAsia="ru-RU"/>
        </w:rPr>
      </w:r>
    </w:p>
    <w:p>
      <w:pPr>
        <w:pStyle w:val="928"/>
        <w:ind w:firstLine="709"/>
        <w:jc w:val="both"/>
        <w:tabs>
          <w:tab w:val="clear" w:pos="916" w:leader="none"/>
          <w:tab w:val="clear" w:pos="1832" w:leader="none"/>
          <w:tab w:val="clear" w:pos="2748" w:leader="none"/>
          <w:tab w:val="clear" w:pos="3664" w:leader="none"/>
          <w:tab w:val="clear" w:pos="4580" w:leader="none"/>
          <w:tab w:val="clear" w:pos="5496" w:leader="none"/>
          <w:tab w:val="clear" w:pos="6412" w:leader="none"/>
          <w:tab w:val="clear" w:pos="7328" w:leader="none"/>
          <w:tab w:val="clear" w:pos="8244" w:leader="none"/>
          <w:tab w:val="clear" w:pos="9160" w:leader="none"/>
          <w:tab w:val="clear" w:pos="10076" w:leader="none"/>
          <w:tab w:val="clear" w:pos="10992" w:leader="none"/>
          <w:tab w:val="clear" w:pos="11908" w:leader="none"/>
          <w:tab w:val="clear" w:pos="12824" w:leader="none"/>
          <w:tab w:val="clear" w:pos="13740" w:leader="none"/>
          <w:tab w:val="clear" w:pos="14656" w:leader="none"/>
        </w:tabs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u w:val="single"/>
          <w:lang w:eastAsia="ru-RU"/>
        </w:rPr>
        <w:t xml:space="preserve">Подпрограмма 3 «Развитие сферы ритуальных услуг и мест захоронения»</w:t>
      </w:r>
      <w:r>
        <w:rPr>
          <w:rFonts w:ascii="Times New Roman" w:hAnsi="Times New Roman" w:cs="Times New Roman"/>
          <w:lang w:eastAsia="ru-RU"/>
        </w:rPr>
        <w:t xml:space="preserve"> </w:t>
      </w:r>
      <w:r>
        <w:rPr>
          <w:rFonts w:ascii="Times New Roman" w:hAnsi="Times New Roman" w:cs="Times New Roman"/>
          <w:u w:val="single"/>
          <w:lang w:eastAsia="ru-RU"/>
        </w:rPr>
        <w:t xml:space="preserve">(приложение </w:t>
      </w:r>
      <w:r>
        <w:rPr>
          <w:rFonts w:ascii="Times New Roman" w:hAnsi="Times New Roman" w:cs="Times New Roman"/>
          <w:u w:val="single"/>
          <w:lang w:eastAsia="ru-RU"/>
        </w:rPr>
        <w:t xml:space="preserve">№ </w:t>
      </w:r>
      <w:r>
        <w:rPr>
          <w:rFonts w:ascii="Times New Roman" w:hAnsi="Times New Roman" w:cs="Times New Roman"/>
          <w:u w:val="single"/>
          <w:lang w:eastAsia="ru-RU"/>
        </w:rPr>
        <w:t xml:space="preserve">3):</w:t>
      </w:r>
      <w:r>
        <w:rPr>
          <w:rFonts w:ascii="Times New Roman" w:hAnsi="Times New Roman" w:cs="Times New Roman"/>
          <w:lang w:eastAsia="ru-RU"/>
        </w:rPr>
      </w:r>
      <w:r>
        <w:rPr>
          <w:rFonts w:ascii="Times New Roman" w:hAnsi="Times New Roman" w:cs="Times New Roman"/>
          <w:lang w:eastAsia="ru-RU"/>
        </w:rPr>
      </w:r>
    </w:p>
    <w:p>
      <w:pPr>
        <w:spacing w:after="0" w:line="240" w:lineRule="auto"/>
        <w:tabs>
          <w:tab w:val="left" w:pos="709" w:leader="none"/>
        </w:tabs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Цель подпрограммы – организация ритуальных услуг и содержание мест захоронения.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pStyle w:val="928"/>
        <w:ind w:firstLine="709"/>
        <w:jc w:val="both"/>
        <w:tabs>
          <w:tab w:val="clear" w:pos="916" w:leader="none"/>
          <w:tab w:val="clear" w:pos="1832" w:leader="none"/>
          <w:tab w:val="clear" w:pos="2748" w:leader="none"/>
          <w:tab w:val="clear" w:pos="3664" w:leader="none"/>
          <w:tab w:val="clear" w:pos="4580" w:leader="none"/>
          <w:tab w:val="clear" w:pos="5496" w:leader="none"/>
          <w:tab w:val="clear" w:pos="6412" w:leader="none"/>
          <w:tab w:val="clear" w:pos="7328" w:leader="none"/>
          <w:tab w:val="clear" w:pos="8244" w:leader="none"/>
          <w:tab w:val="clear" w:pos="9160" w:leader="none"/>
          <w:tab w:val="clear" w:pos="10076" w:leader="none"/>
          <w:tab w:val="clear" w:pos="10992" w:leader="none"/>
          <w:tab w:val="clear" w:pos="11908" w:leader="none"/>
          <w:tab w:val="clear" w:pos="12824" w:leader="none"/>
          <w:tab w:val="clear" w:pos="13740" w:leader="none"/>
          <w:tab w:val="clear" w:pos="14656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Задачи подпрограммы: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3"/>
        </w:numPr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Расширение мест захоронения.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3"/>
        </w:numPr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Обеспечение реализации полномочий органов местного самоуправления в сфере организации ритуальных услуг и содержания мест захоронения.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Подпрограмма предусматривает реализацию комплекса мероприятий по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строительству нового кладбища, повышению уровня благоустройства территории кладбища и санитарного содержания кладбищ.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Подпрограмма 4 «Комплексное благоустройство и содержание городской среды</w:t>
      </w:r>
      <w:r>
        <w:rPr>
          <w:rFonts w:ascii="Times New Roman" w:hAnsi="Times New Roman" w:eastAsia="Times New Roman"/>
          <w:sz w:val="24"/>
          <w:szCs w:val="24"/>
          <w:u w:val="single"/>
          <w:lang w:eastAsia="ru-RU"/>
        </w:rPr>
        <w:t xml:space="preserve">»</w:t>
      </w:r>
      <w:r>
        <w:rPr>
          <w:rFonts w:ascii="Times New Roman" w:hAnsi="Times New Roman"/>
          <w:sz w:val="24"/>
          <w:szCs w:val="24"/>
          <w:u w:val="single"/>
        </w:rPr>
        <w:t xml:space="preserve"> (приложение </w:t>
      </w:r>
      <w:r>
        <w:rPr>
          <w:rFonts w:ascii="Times New Roman" w:hAnsi="Times New Roman"/>
          <w:sz w:val="24"/>
          <w:szCs w:val="24"/>
          <w:u w:val="single"/>
        </w:rPr>
        <w:t xml:space="preserve">№ </w:t>
      </w:r>
      <w:r>
        <w:rPr>
          <w:rFonts w:ascii="Times New Roman" w:hAnsi="Times New Roman"/>
          <w:sz w:val="24"/>
          <w:szCs w:val="24"/>
          <w:u w:val="single"/>
        </w:rPr>
        <w:t xml:space="preserve">4):</w:t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709" w:leader="none"/>
          <w:tab w:val="left" w:pos="744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Цель подпрограммы – обеспечение комфортных условий проживания населения.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Задачи подпрограммы: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78" w:leader="none"/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</w:t>
      </w:r>
      <w:r>
        <w:rPr>
          <w:rFonts w:ascii="Times New Roman" w:hAnsi="Times New Roman"/>
          <w:sz w:val="24"/>
          <w:szCs w:val="24"/>
        </w:rPr>
        <w:tab/>
        <w:t xml:space="preserve">Повышение уровня </w:t>
      </w:r>
      <w:r>
        <w:rPr>
          <w:rFonts w:ascii="Times New Roman" w:hAnsi="Times New Roman"/>
          <w:sz w:val="24"/>
          <w:szCs w:val="24"/>
        </w:rPr>
        <w:t xml:space="preserve">комфортности проживания </w:t>
      </w:r>
      <w:r>
        <w:rPr>
          <w:rFonts w:ascii="Times New Roman" w:hAnsi="Times New Roman"/>
          <w:sz w:val="24"/>
          <w:szCs w:val="24"/>
        </w:rPr>
        <w:t xml:space="preserve">населения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Решение вопросов местного значения в сфере благоустройства и озеленения.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Подпрограмма предусматривает реализацию комплекса мероприятий, направленных на повышение привлекательности объектов благоустройства</w:t>
      </w:r>
      <w:r>
        <w:rPr>
          <w:rFonts w:ascii="Times New Roman" w:hAnsi="Times New Roman"/>
          <w:sz w:val="24"/>
          <w:szCs w:val="24"/>
        </w:rPr>
        <w:t xml:space="preserve">, озеленение территорий населенных пунктов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поддержания чистоты и порядка, обеспечение комфортного проживания населения.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Подпрограмма 5 «Организация отлова </w:t>
      </w:r>
      <w:r>
        <w:rPr>
          <w:rFonts w:ascii="Times New Roman" w:hAnsi="Times New Roman"/>
          <w:sz w:val="24"/>
          <w:szCs w:val="24"/>
          <w:u w:val="single"/>
        </w:rPr>
        <w:t xml:space="preserve">животных без владельцев</w:t>
      </w:r>
      <w:r>
        <w:rPr>
          <w:rFonts w:ascii="Times New Roman" w:hAnsi="Times New Roman" w:eastAsia="Times New Roman"/>
          <w:sz w:val="24"/>
          <w:szCs w:val="24"/>
          <w:u w:val="single"/>
          <w:lang w:eastAsia="ru-RU"/>
        </w:rPr>
        <w:t xml:space="preserve">»</w:t>
      </w:r>
      <w:r>
        <w:rPr>
          <w:rFonts w:ascii="Times New Roman" w:hAnsi="Times New Roman"/>
          <w:sz w:val="24"/>
          <w:szCs w:val="24"/>
          <w:u w:val="single"/>
        </w:rPr>
        <w:t xml:space="preserve"> (приложение </w:t>
      </w:r>
      <w:r>
        <w:rPr>
          <w:rFonts w:ascii="Times New Roman" w:hAnsi="Times New Roman"/>
          <w:sz w:val="24"/>
          <w:szCs w:val="24"/>
          <w:u w:val="single"/>
        </w:rPr>
        <w:t xml:space="preserve">                </w:t>
      </w:r>
      <w:r>
        <w:rPr>
          <w:rFonts w:ascii="Times New Roman" w:hAnsi="Times New Roman"/>
          <w:sz w:val="24"/>
          <w:szCs w:val="24"/>
          <w:u w:val="single"/>
        </w:rPr>
        <w:t xml:space="preserve">№ </w:t>
      </w:r>
      <w:r>
        <w:rPr>
          <w:rFonts w:ascii="Times New Roman" w:hAnsi="Times New Roman"/>
          <w:sz w:val="24"/>
          <w:szCs w:val="24"/>
          <w:u w:val="single"/>
        </w:rPr>
        <w:t xml:space="preserve">5</w:t>
      </w:r>
      <w:r>
        <w:rPr>
          <w:rFonts w:ascii="Times New Roman" w:hAnsi="Times New Roman"/>
          <w:sz w:val="24"/>
          <w:szCs w:val="24"/>
          <w:u w:val="single"/>
        </w:rPr>
        <w:t xml:space="preserve">):</w:t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pStyle w:val="864"/>
        <w:ind w:firstLine="709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b w:val="0"/>
          <w:szCs w:val="24"/>
        </w:rPr>
      </w:pPr>
      <w:r>
        <w:rPr>
          <w:b w:val="0"/>
          <w:szCs w:val="24"/>
        </w:rPr>
        <w:t xml:space="preserve">Цель подпрограммы – повышение санитарно-эпидемиологического уровня содержания округа.</w:t>
      </w:r>
      <w:r>
        <w:rPr>
          <w:b w:val="0"/>
          <w:szCs w:val="24"/>
        </w:rPr>
      </w:r>
      <w:r>
        <w:rPr>
          <w:b w:val="0"/>
          <w:szCs w:val="24"/>
        </w:rPr>
      </w:r>
    </w:p>
    <w:p>
      <w:pPr>
        <w:pStyle w:val="864"/>
        <w:ind w:firstLine="709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b w:val="0"/>
          <w:szCs w:val="24"/>
        </w:rPr>
      </w:pPr>
      <w:r>
        <w:rPr>
          <w:b w:val="0"/>
          <w:szCs w:val="24"/>
        </w:rPr>
        <w:t xml:space="preserve">Задача подпрограммы: регулирование численности </w:t>
      </w:r>
      <w:r>
        <w:rPr>
          <w:b w:val="0"/>
          <w:szCs w:val="24"/>
        </w:rPr>
        <w:t xml:space="preserve">животных без владельцев</w:t>
      </w:r>
      <w:r>
        <w:rPr>
          <w:b w:val="0"/>
          <w:szCs w:val="24"/>
        </w:rPr>
        <w:t xml:space="preserve">. </w:t>
      </w:r>
      <w:r>
        <w:rPr>
          <w:b w:val="0"/>
          <w:szCs w:val="24"/>
        </w:rPr>
      </w:r>
      <w:r>
        <w:rPr>
          <w:b w:val="0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Подпрограмма предусматривает реализацию комплекса мероприятий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отлову, содержанию, транспортировке и стерилизации животных без владельцев.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Подпрограмма </w:t>
      </w:r>
      <w:r>
        <w:rPr>
          <w:rFonts w:ascii="Times New Roman" w:hAnsi="Times New Roman"/>
          <w:sz w:val="24"/>
          <w:szCs w:val="24"/>
          <w:u w:val="single"/>
        </w:rPr>
        <w:t xml:space="preserve">6</w:t>
      </w:r>
      <w:r>
        <w:rPr>
          <w:rFonts w:ascii="Times New Roman" w:hAnsi="Times New Roman"/>
          <w:sz w:val="24"/>
          <w:szCs w:val="24"/>
          <w:u w:val="single"/>
        </w:rPr>
        <w:t xml:space="preserve"> «Формирование современной городско</w:t>
      </w:r>
      <w:r>
        <w:rPr>
          <w:rFonts w:ascii="Times New Roman" w:hAnsi="Times New Roman"/>
          <w:sz w:val="24"/>
          <w:szCs w:val="24"/>
          <w:u w:val="single"/>
        </w:rPr>
        <w:t xml:space="preserve">й</w:t>
      </w:r>
      <w:r>
        <w:rPr>
          <w:rFonts w:ascii="Times New Roman" w:hAnsi="Times New Roman"/>
          <w:sz w:val="24"/>
          <w:szCs w:val="24"/>
          <w:u w:val="single"/>
        </w:rPr>
        <w:t xml:space="preserve"> среды» (приложение </w:t>
      </w:r>
      <w:r>
        <w:rPr>
          <w:rFonts w:ascii="Times New Roman" w:hAnsi="Times New Roman"/>
          <w:sz w:val="24"/>
          <w:szCs w:val="24"/>
          <w:u w:val="single"/>
        </w:rPr>
        <w:t xml:space="preserve">                   </w:t>
      </w:r>
      <w:r>
        <w:rPr>
          <w:rFonts w:ascii="Times New Roman" w:hAnsi="Times New Roman"/>
          <w:sz w:val="24"/>
          <w:szCs w:val="24"/>
          <w:u w:val="single"/>
        </w:rPr>
        <w:t xml:space="preserve">№ </w:t>
      </w:r>
      <w:r>
        <w:rPr>
          <w:rFonts w:ascii="Times New Roman" w:hAnsi="Times New Roman"/>
          <w:sz w:val="24"/>
          <w:szCs w:val="24"/>
          <w:u w:val="single"/>
        </w:rPr>
        <w:t xml:space="preserve">6</w:t>
      </w:r>
      <w:r>
        <w:rPr>
          <w:rFonts w:ascii="Times New Roman" w:hAnsi="Times New Roman"/>
          <w:sz w:val="24"/>
          <w:szCs w:val="24"/>
          <w:u w:val="single"/>
        </w:rPr>
        <w:t xml:space="preserve">):</w:t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Цель подпрограммы - Повышение уровня благоустройства территории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Повышение уровня благоустройства дворовых территорий многоквартирных домов.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Повышение уровня благоустройства общественных территорий.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одпро</w:t>
      </w:r>
      <w:r>
        <w:rPr>
          <w:rFonts w:ascii="Times New Roman" w:hAnsi="Times New Roman"/>
          <w:sz w:val="24"/>
          <w:szCs w:val="24"/>
        </w:rPr>
        <w:t xml:space="preserve">граммой предусмотрено проведение мероприятий по благоустройству территорий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округа, в том числе территорий соответствующего функционального назначения (площадей, скверов и иных территорий), дворовых территорий, в рамках приоритетного проекта «Формирование современной городской среды».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Реализация мероприятий П</w:t>
      </w:r>
      <w:r>
        <w:rPr>
          <w:rFonts w:ascii="Times New Roman" w:hAnsi="Times New Roman"/>
          <w:sz w:val="24"/>
          <w:szCs w:val="24"/>
        </w:rPr>
        <w:t xml:space="preserve">одп</w:t>
      </w:r>
      <w:r>
        <w:rPr>
          <w:rFonts w:ascii="Times New Roman" w:hAnsi="Times New Roman"/>
          <w:sz w:val="24"/>
          <w:szCs w:val="24"/>
        </w:rPr>
        <w:t xml:space="preserve">рограммы направлена на достижение высокого уровня комфортности благоустроенных дворовых территорий и территорий общего пользования.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целях осуществления благоустройства дворовой территории в рамках П</w:t>
      </w:r>
      <w:r>
        <w:rPr>
          <w:rFonts w:ascii="Times New Roman" w:hAnsi="Times New Roman"/>
          <w:sz w:val="24"/>
          <w:szCs w:val="24"/>
        </w:rPr>
        <w:t xml:space="preserve">одп</w:t>
      </w:r>
      <w:r>
        <w:rPr>
          <w:rFonts w:ascii="Times New Roman" w:hAnsi="Times New Roman"/>
          <w:sz w:val="24"/>
          <w:szCs w:val="24"/>
        </w:rPr>
        <w:t xml:space="preserve">рограммы устанавливается следующий перечень минимальных и дополнительных работ: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Минимальный перечень работ: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</w:t>
      </w:r>
      <w:r>
        <w:rPr>
          <w:rFonts w:ascii="Times New Roman" w:hAnsi="Times New Roman"/>
          <w:sz w:val="24"/>
          <w:szCs w:val="24"/>
        </w:rPr>
        <w:tab/>
        <w:t xml:space="preserve">ремонт дворовых проездов;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</w:t>
      </w:r>
      <w:r>
        <w:rPr>
          <w:rFonts w:ascii="Times New Roman" w:hAnsi="Times New Roman"/>
          <w:sz w:val="24"/>
          <w:szCs w:val="24"/>
        </w:rPr>
        <w:tab/>
        <w:t xml:space="preserve">обеспечение освещения дворовых территорий;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</w:t>
      </w:r>
      <w:r>
        <w:rPr>
          <w:rFonts w:ascii="Times New Roman" w:hAnsi="Times New Roman"/>
          <w:sz w:val="24"/>
          <w:szCs w:val="24"/>
        </w:rPr>
        <w:tab/>
        <w:t xml:space="preserve">установка скамеек;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</w:t>
      </w:r>
      <w:r>
        <w:rPr>
          <w:rFonts w:ascii="Times New Roman" w:hAnsi="Times New Roman"/>
          <w:sz w:val="24"/>
          <w:szCs w:val="24"/>
        </w:rPr>
        <w:tab/>
        <w:t xml:space="preserve">установка урн;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д)</w:t>
      </w:r>
      <w:r>
        <w:rPr>
          <w:rFonts w:ascii="Times New Roman" w:hAnsi="Times New Roman"/>
          <w:sz w:val="24"/>
          <w:szCs w:val="24"/>
        </w:rPr>
        <w:tab/>
        <w:t xml:space="preserve">установка бортовых камней;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е) устройство ливневой канализации.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Дополнительный перечень работ: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</w:t>
      </w:r>
      <w:r>
        <w:rPr>
          <w:rFonts w:ascii="Times New Roman" w:hAnsi="Times New Roman"/>
          <w:sz w:val="24"/>
          <w:szCs w:val="24"/>
        </w:rPr>
        <w:tab/>
        <w:t xml:space="preserve">озеленение;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</w:t>
      </w:r>
      <w:r>
        <w:rPr>
          <w:rFonts w:ascii="Times New Roman" w:hAnsi="Times New Roman"/>
          <w:sz w:val="24"/>
          <w:szCs w:val="24"/>
        </w:rPr>
        <w:tab/>
        <w:t xml:space="preserve">устройство ограждений;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</w:t>
      </w:r>
      <w:r>
        <w:rPr>
          <w:rFonts w:ascii="Times New Roman" w:hAnsi="Times New Roman"/>
          <w:sz w:val="24"/>
          <w:szCs w:val="24"/>
        </w:rPr>
        <w:tab/>
        <w:t xml:space="preserve">устройство дворовых проездов;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</w:t>
      </w:r>
      <w:r>
        <w:rPr>
          <w:rFonts w:ascii="Times New Roman" w:hAnsi="Times New Roman"/>
          <w:sz w:val="24"/>
          <w:szCs w:val="24"/>
        </w:rPr>
        <w:tab/>
        <w:t xml:space="preserve">оборудование детских площадок;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д)</w:t>
      </w:r>
      <w:r>
        <w:rPr>
          <w:rFonts w:ascii="Times New Roman" w:hAnsi="Times New Roman"/>
          <w:sz w:val="24"/>
          <w:szCs w:val="24"/>
        </w:rPr>
        <w:tab/>
        <w:t xml:space="preserve">оборудование автомобильных парковок.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Работы по комплексному благоустройству дворовой территории в рамках п</w:t>
      </w:r>
      <w:r>
        <w:rPr>
          <w:rFonts w:ascii="Times New Roman" w:hAnsi="Times New Roman"/>
          <w:sz w:val="24"/>
          <w:szCs w:val="24"/>
        </w:rPr>
        <w:t xml:space="preserve">одпро</w:t>
      </w:r>
      <w:r>
        <w:rPr>
          <w:rFonts w:ascii="Times New Roman" w:hAnsi="Times New Roman"/>
          <w:sz w:val="24"/>
          <w:szCs w:val="24"/>
        </w:rPr>
        <w:t xml:space="preserve">граммы реализуются при наличии решения</w:t>
      </w:r>
      <w:r>
        <w:rPr>
          <w:rFonts w:ascii="Times New Roman" w:hAnsi="Times New Roman"/>
          <w:sz w:val="24"/>
          <w:szCs w:val="24"/>
        </w:rPr>
        <w:t xml:space="preserve"> собственников помещений в многоквартирном доме, дворовая территория которого благоустраивается, о принятии в результате благоустройства имущества в состав общего имущества многоквартирного дома. Реализация работ из дополнительного перечня предусматривает </w:t>
      </w:r>
      <w:r>
        <w:rPr>
          <w:rFonts w:ascii="Times New Roman" w:hAnsi="Times New Roman"/>
          <w:sz w:val="24"/>
          <w:szCs w:val="24"/>
        </w:rPr>
        <w:t xml:space="preserve">софинансирование</w:t>
      </w:r>
      <w:r>
        <w:rPr>
          <w:rFonts w:ascii="Times New Roman" w:hAnsi="Times New Roman"/>
          <w:sz w:val="24"/>
          <w:szCs w:val="24"/>
        </w:rPr>
        <w:t xml:space="preserve"> собственниками помещений многоквартирного дома работ по благоустройству в размере 20 % от стоимости выполнения таких работ.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Порядок предоставления, рассмотрения и оценки предложений о включении в муниципальную программу дворовых и общественных территорий и Порядок разработки, обсуждения с заинтересованными лицами и утверждения </w:t>
      </w:r>
      <w:r>
        <w:rPr>
          <w:rFonts w:ascii="Times New Roman" w:hAnsi="Times New Roman"/>
          <w:sz w:val="24"/>
          <w:szCs w:val="24"/>
        </w:rPr>
        <w:t xml:space="preserve">дизайн-проектов</w:t>
      </w:r>
      <w:r>
        <w:rPr>
          <w:rFonts w:ascii="Times New Roman" w:hAnsi="Times New Roman"/>
          <w:sz w:val="24"/>
          <w:szCs w:val="24"/>
        </w:rPr>
        <w:t xml:space="preserve"> благоустройства дворовых и общественных территорий устанавливаются нормативным актом администрации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Мероприятия по благоуст</w:t>
      </w:r>
      <w:r>
        <w:rPr>
          <w:rFonts w:ascii="Times New Roman" w:hAnsi="Times New Roman"/>
          <w:sz w:val="24"/>
          <w:szCs w:val="24"/>
        </w:rPr>
        <w:t xml:space="preserve">ройству дворовых и общественных территорий выполняются с учетом необходимости обеспечения физической, пространственной и информационной доступности зданий, сооружений, дворовых и общественных территорий для инвалидов и других маломобильных групп населения.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Формирование адресного перечня объектов недвижимого имущества (включая объекты незавершенного строительства) и земельных участков, находящихся в собственности (пользовании) юридических лиц и индивидуальных предпринимателей, </w:t>
      </w:r>
      <w:r>
        <w:rPr>
          <w:rFonts w:ascii="Times New Roman" w:hAnsi="Times New Roman"/>
          <w:sz w:val="24"/>
          <w:szCs w:val="24"/>
        </w:rPr>
        <w:t xml:space="preserve">подлежащих благоустройству </w:t>
      </w:r>
      <w:r>
        <w:rPr>
          <w:rFonts w:ascii="Times New Roman" w:hAnsi="Times New Roman"/>
          <w:sz w:val="24"/>
          <w:szCs w:val="24"/>
        </w:rPr>
        <w:t xml:space="preserve">за счет средств указанных лиц, в соответствии с заключенными соглашениями с органами местного самоуправления будет выполняться по мере заключения администрацией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 соглашений с собственниками.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одп</w:t>
      </w:r>
      <w:r>
        <w:rPr>
          <w:rFonts w:ascii="Times New Roman" w:hAnsi="Times New Roman"/>
          <w:sz w:val="24"/>
          <w:szCs w:val="24"/>
        </w:rPr>
        <w:t xml:space="preserve">рограммой не предусмотрено обязательное финансовое участие заинтере</w:t>
      </w:r>
      <w:r>
        <w:rPr>
          <w:rFonts w:ascii="Times New Roman" w:hAnsi="Times New Roman"/>
          <w:sz w:val="24"/>
          <w:szCs w:val="24"/>
        </w:rPr>
        <w:t xml:space="preserve">сованных лиц в благоустройстве дворовой территории в рамках минимального перечня. Порядок аккумулирования и расходования средств заинтересованных лиц, направляемых на выполнение минимального перечня работ по благоустройству дворовых территорий, и механизм </w:t>
      </w:r>
      <w:r>
        <w:rPr>
          <w:rFonts w:ascii="Times New Roman" w:hAnsi="Times New Roman"/>
          <w:sz w:val="24"/>
          <w:szCs w:val="24"/>
        </w:rPr>
        <w:t xml:space="preserve">контроля за</w:t>
      </w:r>
      <w:r>
        <w:rPr>
          <w:rFonts w:ascii="Times New Roman" w:hAnsi="Times New Roman"/>
          <w:sz w:val="24"/>
          <w:szCs w:val="24"/>
        </w:rPr>
        <w:t xml:space="preserve"> их расходованием не принимается.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рамках перечня дополнительных видов работ по благоустройству дворовых территорий предусмотрено обязательное финансовое участие собственников помещений мног</w:t>
      </w:r>
      <w:r>
        <w:rPr>
          <w:rFonts w:ascii="Times New Roman" w:hAnsi="Times New Roman"/>
          <w:sz w:val="24"/>
          <w:szCs w:val="24"/>
        </w:rPr>
        <w:t xml:space="preserve">оквартирного дома в размере 20 % от стоимости выполнения таких работ. Порядок аккумулирования и расходования средств заинтересованных лиц, направляемых на выполнение работ из дополнительного перечня работ по благоустройству дворовых территорий, и механизм </w:t>
      </w:r>
      <w:r>
        <w:rPr>
          <w:rFonts w:ascii="Times New Roman" w:hAnsi="Times New Roman"/>
          <w:sz w:val="24"/>
          <w:szCs w:val="24"/>
        </w:rPr>
        <w:t xml:space="preserve">контроля за</w:t>
      </w:r>
      <w:r>
        <w:rPr>
          <w:rFonts w:ascii="Times New Roman" w:hAnsi="Times New Roman"/>
          <w:sz w:val="24"/>
          <w:szCs w:val="24"/>
        </w:rPr>
        <w:t xml:space="preserve"> их расходованием устанавливается нормативным актом администрации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целях осуществления </w:t>
      </w:r>
      <w:r>
        <w:rPr>
          <w:rFonts w:ascii="Times New Roman" w:hAnsi="Times New Roman"/>
          <w:sz w:val="24"/>
          <w:szCs w:val="24"/>
        </w:rPr>
        <w:t xml:space="preserve">контроля за</w:t>
      </w:r>
      <w:r>
        <w:rPr>
          <w:rFonts w:ascii="Times New Roman" w:hAnsi="Times New Roman"/>
          <w:sz w:val="24"/>
          <w:szCs w:val="24"/>
        </w:rPr>
        <w:t xml:space="preserve"> реализацией п</w:t>
      </w:r>
      <w:r>
        <w:rPr>
          <w:rFonts w:ascii="Times New Roman" w:hAnsi="Times New Roman"/>
          <w:sz w:val="24"/>
          <w:szCs w:val="24"/>
        </w:rPr>
        <w:t xml:space="preserve">одп</w:t>
      </w:r>
      <w:r>
        <w:rPr>
          <w:rFonts w:ascii="Times New Roman" w:hAnsi="Times New Roman"/>
          <w:sz w:val="24"/>
          <w:szCs w:val="24"/>
        </w:rPr>
        <w:t xml:space="preserve">рограммы создана общественная комиссия. Порядок организации деятельности общественной комисс</w:t>
      </w:r>
      <w:r>
        <w:rPr>
          <w:rFonts w:ascii="Times New Roman" w:hAnsi="Times New Roman"/>
          <w:sz w:val="24"/>
          <w:szCs w:val="24"/>
        </w:rPr>
        <w:t xml:space="preserve">ии и ее</w:t>
      </w:r>
      <w:r>
        <w:rPr>
          <w:rFonts w:ascii="Times New Roman" w:hAnsi="Times New Roman"/>
          <w:sz w:val="24"/>
          <w:szCs w:val="24"/>
        </w:rPr>
        <w:t xml:space="preserve"> состав, утверждается нормативным актом администрации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61"/>
        <w:numPr>
          <w:ilvl w:val="0"/>
          <w:numId w:val="9"/>
        </w:numPr>
        <w:ind w:left="0" w:firstLine="0"/>
        <w:jc w:val="center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Механизм реализации программы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861"/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Администрация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 (Отдел строительства и ЖКХ администрации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округа)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– ответственный исполнитель программы: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осуществляет текущее управление мероприятиями программы,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контроль за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ходом выполнения мероприятий программы, подготовку в установленном порядке отчетности по реализации программы;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с учетом выделяемых на реализацию программы финансовых средств в установленном порядке принимает меры по уточнению показателей по программным мероприятиям, механизму реализации программы, составу исполнителей;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проводит мониторинг реализации программных мероприятий;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  <w:tab w:val="left" w:pos="851" w:leader="none"/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осуществляет подготовку предложений по корректировке программы.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861"/>
        <w:numPr>
          <w:ilvl w:val="0"/>
          <w:numId w:val="9"/>
        </w:numPr>
        <w:ind w:left="0" w:firstLine="0"/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  <w:t xml:space="preserve">Оценка эффективности программы и рисков ее реализации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  <w:highlight w:val="none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Оценка эффективности выполнения программы </w:t>
      </w:r>
      <w:r>
        <w:rPr>
          <w:rFonts w:ascii="Times New Roman" w:hAnsi="Times New Roman"/>
          <w:sz w:val="24"/>
          <w:szCs w:val="24"/>
          <w:lang w:eastAsia="ru-RU"/>
        </w:rPr>
        <w:t xml:space="preserve">проводится для получения оперативной информации о ходе и промежуточных результатах достижения цели, решения задач и выполнении мероприятий программы. Результаты оценки эффективности используются для подготовки предложений по внесению изменений в программу.</w:t>
      </w:r>
      <w:r>
        <w:rPr>
          <w:rFonts w:ascii="Times New Roman" w:hAnsi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/>
          <w:sz w:val="24"/>
          <w:szCs w:val="24"/>
          <w:highlight w:val="none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vanish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Эффективность реализации программы оценивается как степень достижения запланированных результатов (сопоставление плановых и фактических значений показателей программы) при условии соблюдения обоснованного объема расходов. </w:t>
      </w:r>
      <w:r>
        <w:rPr>
          <w:rFonts w:ascii="Times New Roman" w:hAnsi="Times New Roman"/>
          <w:vanish/>
          <w:sz w:val="24"/>
          <w:szCs w:val="24"/>
          <w:lang w:eastAsia="ru-RU"/>
        </w:rPr>
      </w:r>
      <w:r>
        <w:rPr>
          <w:rFonts w:ascii="Times New Roman" w:hAnsi="Times New Roman"/>
          <w:vanish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Реализация программы подвержена влиянию следующих групп рисков и негативных факторов: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1. Значительным рис</w:t>
      </w:r>
      <w:r>
        <w:rPr>
          <w:rFonts w:ascii="Times New Roman" w:hAnsi="Times New Roman"/>
          <w:sz w:val="24"/>
          <w:szCs w:val="24"/>
          <w:lang w:eastAsia="ru-RU"/>
        </w:rPr>
        <w:t xml:space="preserve">ком является сокращение запланированных объемов финансирования в ходе формирования и реализации программы, что может повлечь за собой корректировку целевых значений показателей и необходимость внесения изменений в перечень реализуемых основных мероприятий.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В целях минимизации негативного влияния данного риска на ход реализации Программы необходимо обеспеч</w:t>
      </w:r>
      <w:r>
        <w:rPr>
          <w:rFonts w:ascii="Times New Roman" w:hAnsi="Times New Roman"/>
          <w:sz w:val="24"/>
          <w:szCs w:val="24"/>
          <w:lang w:eastAsia="ru-RU"/>
        </w:rPr>
        <w:t xml:space="preserve">ить сбалансированное распределение финансовых средств по подпрограммам, задачам и основным мероприятиям программы с учетом ограниченности ресурсов, определения приоритетных направлений деятельности и необходимости достижения ожидаемых конечных результатов.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 Правовые риски, связанные с внесением не предусмотренных программой изменений в федеральные</w:t>
      </w:r>
      <w:r>
        <w:rPr>
          <w:rFonts w:ascii="Times New Roman" w:hAnsi="Times New Roman"/>
          <w:sz w:val="24"/>
          <w:szCs w:val="24"/>
          <w:lang w:eastAsia="ru-RU"/>
        </w:rPr>
        <w:t xml:space="preserve"> и региональные нормативные правовые акты, могут привести к утере актуальности поставленных задач и запланированных основных мероприятий, а также к необходимости включения новых направлений деятельности, что окажет влияние на конечные результаты программы.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Мерами по управлению данным видом рисков служит оперативное принятие муниципальных нормативных правовых актов, регулирующих сферы управления социально-экономическим развитием округа.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 Повышение уровня инфляции может привести к изменению цен на рынке товаров, работ, услуг, что в свою очередь существенно повлияет на запланированный к приобретению в рамках программы объем таких товаров, работ, услуг.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Мерами по управлению данным видом рисков служит мониторинг цен и п</w:t>
      </w:r>
      <w:r>
        <w:rPr>
          <w:rFonts w:ascii="Times New Roman" w:hAnsi="Times New Roman"/>
          <w:sz w:val="24"/>
          <w:szCs w:val="24"/>
          <w:lang w:eastAsia="ru-RU"/>
        </w:rPr>
        <w:t xml:space="preserve">рогнозирование текущих тенденций в сфере реализации программы для своевременного пересмотра объема финансирования и его перераспределения по подпрограммам, задачам и основным мероприятиям программы для обеспечения достижения ожидаемых конечных результатов.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4. Несоблюдение договорных обязательств исполнителей по муниципальным контрактам может повлечь срыв сроков выполнения мероприятий либо выполнение их не в полном объеме, что в свою очередь может оказать серьезное влияние на конечные результаты программы.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В целях минимизации негативного влияни</w:t>
      </w:r>
      <w:r>
        <w:rPr>
          <w:rFonts w:ascii="Times New Roman" w:hAnsi="Times New Roman"/>
          <w:sz w:val="24"/>
          <w:szCs w:val="24"/>
          <w:lang w:eastAsia="ru-RU"/>
        </w:rPr>
        <w:t xml:space="preserve">я данного риска на ход реализации программы необходимо обеспечить оперативный мониторинг выполнения мероприятий программы, контроль и сопровождение всех действующих договоров и контрактов в части своевременности исполнения контрагентами своих обязательств.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5. Возникновение обстоятельств непреодолимой силы (природные, техногенные катастрофы, вооруженные конфликты) может оказать существенное влияние на результаты реализации программы и существенно снизить показатели ее результативности.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Управление рисками будет осуществляться на основе регулярного мониторинга реализации программы.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br w:type="page" w:clear="all"/>
      </w:r>
      <w:r>
        <w:rPr>
          <w:rFonts w:ascii="Times New Roman" w:hAnsi="Times New Roman" w:eastAsia="Times New Roman"/>
          <w:sz w:val="24"/>
          <w:szCs w:val="24"/>
        </w:rPr>
        <w:t xml:space="preserve">                                                                                                                              </w:t>
      </w:r>
      <w:r>
        <w:rPr>
          <w:rFonts w:ascii="Times New Roman" w:hAnsi="Times New Roman" w:eastAsia="Times New Roman"/>
          <w:sz w:val="24"/>
          <w:szCs w:val="24"/>
        </w:rPr>
        <w:t xml:space="preserve">Приложение </w:t>
      </w:r>
      <w:r>
        <w:rPr>
          <w:rFonts w:ascii="Times New Roman" w:hAnsi="Times New Roman" w:eastAsia="Times New Roman"/>
          <w:sz w:val="24"/>
          <w:szCs w:val="24"/>
        </w:rPr>
        <w:t xml:space="preserve">№ </w:t>
      </w:r>
      <w:r>
        <w:rPr>
          <w:rFonts w:ascii="Times New Roman" w:hAnsi="Times New Roman" w:eastAsia="Times New Roman"/>
          <w:sz w:val="24"/>
          <w:szCs w:val="24"/>
        </w:rPr>
        <w:t xml:space="preserve">1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jc w:val="right"/>
        <w:spacing w:after="0"/>
        <w:rPr>
          <w:rFonts w:ascii="Times New Roman" w:hAnsi="Times New Roman"/>
          <w:color w:val="000000"/>
          <w:spacing w:val="1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к программе</w:t>
      </w:r>
      <w:r>
        <w:rPr>
          <w:rFonts w:ascii="Times New Roman" w:hAnsi="Times New Roman"/>
          <w:color w:val="000000"/>
          <w:spacing w:val="1"/>
          <w:sz w:val="24"/>
          <w:szCs w:val="24"/>
        </w:rPr>
      </w:r>
      <w:r>
        <w:rPr>
          <w:rFonts w:ascii="Times New Roman" w:hAnsi="Times New Roman"/>
          <w:color w:val="000000"/>
          <w:spacing w:val="1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ПОДПРОГРАММА 1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«Охрана окружающей среды»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Паспорт подпрограммы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tbl>
      <w:tblPr>
        <w:tblW w:w="4988" w:type="pct"/>
        <w:jc w:val="center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74"/>
        <w:gridCol w:w="7006"/>
      </w:tblGrid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муниципальной программы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в которую входит подпрограмма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униципальная программа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округа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Комфортная среда проживания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 на 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256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30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695" w:type="pct"/>
            <w:textDirection w:val="lrTb"/>
            <w:noWrap w:val="false"/>
          </w:tcPr>
          <w:p>
            <w:pPr>
              <w:pStyle w:val="904"/>
              <w:ind w:left="32"/>
              <w:jc w:val="both"/>
              <w:tabs>
                <w:tab w:val="left" w:pos="299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Повышение уровня экологической безопасности округа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256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30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trike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Основные мероприятия</w:t>
            </w:r>
            <w:r>
              <w:rPr>
                <w:rFonts w:ascii="Times New Roman" w:hAnsi="Times New Roman"/>
                <w:strike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trike/>
                <w:sz w:val="24"/>
                <w:szCs w:val="24"/>
                <w:vertAlign w:val="superscript"/>
              </w:rPr>
            </w:r>
            <w:r>
              <w:rPr>
                <w:rFonts w:ascii="Times New Roman" w:hAnsi="Times New Roman"/>
                <w:strike/>
                <w:sz w:val="24"/>
                <w:szCs w:val="24"/>
                <w:vertAlign w:val="superscript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695" w:type="pct"/>
            <w:textDirection w:val="lrTb"/>
            <w:noWrap w:val="false"/>
          </w:tcPr>
          <w:p>
            <w:pPr>
              <w:pStyle w:val="904"/>
              <w:ind w:left="32"/>
              <w:jc w:val="both"/>
              <w:tabs>
                <w:tab w:val="left" w:pos="299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Повышение эффективности управления процессом обращения с твердыми бытовыми отходами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36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Показатели подпрограммы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95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1. Количество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отремонтированных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контейнерных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площадок.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2. Обследование несанкционированных мест размещения отходов.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. Снижение количества несанкционированных мест размещения отходов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4. Количество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разработанн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проектно-сметн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ой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Сроки и этапы реализации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30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695" w:type="pct"/>
            <w:textDirection w:val="lrTb"/>
            <w:noWrap w:val="false"/>
          </w:tcPr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39 855,4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тыс.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39855,4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13126,9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13612,0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13116,5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10"/>
                <w:szCs w:val="1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10"/>
                <w:szCs w:val="10"/>
              </w:rPr>
            </w:r>
            <w:r>
              <w:rPr>
                <w:rFonts w:ascii="Times New Roman" w:hAnsi="Times New Roman"/>
                <w:sz w:val="10"/>
                <w:szCs w:val="10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подпрограммы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95" w:type="pct"/>
            <w:textDirection w:val="lrTb"/>
            <w:noWrap w:val="false"/>
          </w:tcPr>
          <w:p>
            <w:pPr>
              <w:ind w:left="1"/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лучшение санитарно-экологическ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ого состояния территории округа;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"/>
              <w:jc w:val="both"/>
              <w:spacing w:after="0" w:line="240" w:lineRule="auto"/>
              <w:widowControl w:val="off"/>
              <w:tabs>
                <w:tab w:val="left" w:pos="0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овышение эффективности системы сбора и 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даления твердых бытовых отходов;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иквидация несанкционированных свалок на территории округа.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27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подпрограммы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95" w:type="pct"/>
            <w:textDirection w:val="lrTb"/>
            <w:noWrap w:val="false"/>
          </w:tcPr>
          <w:p>
            <w:pPr>
              <w:pStyle w:val="90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 и ЖКХ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Исполнители подпрограммы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 и ЖКХ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41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Соисполнители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</w:r>
          </w:p>
        </w:tc>
      </w:tr>
    </w:tbl>
    <w:p>
      <w:pPr>
        <w:ind w:left="5529"/>
        <w:jc w:val="both"/>
        <w:spacing w:after="0"/>
        <w:rPr>
          <w:rFonts w:ascii="Times New Roman" w:hAnsi="Times New Roman"/>
          <w:sz w:val="24"/>
          <w:szCs w:val="24"/>
          <w:lang w:val="en-US" w:eastAsia="ru-RU"/>
        </w:rPr>
        <w:sectPr>
          <w:footnotePr/>
          <w:endnotePr/>
          <w:type w:val="nextPage"/>
          <w:pgSz w:w="11905" w:h="16838" w:orient="portrait"/>
          <w:pgMar w:top="1134" w:right="851" w:bottom="1135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/>
          <w:sz w:val="24"/>
          <w:szCs w:val="24"/>
          <w:lang w:val="en-US" w:eastAsia="ru-RU"/>
        </w:rPr>
      </w:r>
      <w:r>
        <w:rPr>
          <w:rFonts w:ascii="Times New Roman" w:hAnsi="Times New Roman"/>
          <w:sz w:val="24"/>
          <w:szCs w:val="24"/>
          <w:lang w:val="en-US" w:eastAsia="ru-RU"/>
        </w:rPr>
      </w:r>
      <w:r>
        <w:rPr>
          <w:rFonts w:ascii="Times New Roman" w:hAnsi="Times New Roman"/>
          <w:sz w:val="24"/>
          <w:szCs w:val="24"/>
          <w:lang w:val="en-US" w:eastAsia="ru-RU"/>
        </w:rPr>
      </w:r>
    </w:p>
    <w:p>
      <w:pPr>
        <w:ind w:left="9639"/>
        <w:jc w:val="right"/>
        <w:spacing w:after="0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Таблица 1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9639"/>
        <w:jc w:val="right"/>
        <w:spacing w:after="0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подпрограмме 1   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/>
        <w:tabs>
          <w:tab w:val="left" w:pos="993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</w:t>
      </w:r>
      <w:r>
        <w:rPr>
          <w:rFonts w:ascii="Times New Roman" w:hAnsi="Times New Roman"/>
          <w:b/>
          <w:sz w:val="24"/>
          <w:szCs w:val="24"/>
        </w:rPr>
        <w:t xml:space="preserve">ЕРЕЧЕНЬ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мероприятий </w:t>
      </w:r>
      <w:r>
        <w:rPr>
          <w:rFonts w:ascii="Times New Roman" w:hAnsi="Times New Roman"/>
          <w:sz w:val="24"/>
          <w:szCs w:val="24"/>
        </w:rPr>
        <w:t xml:space="preserve">подпрограммы </w:t>
      </w:r>
      <w:r>
        <w:rPr>
          <w:rFonts w:ascii="Times New Roman" w:hAnsi="Times New Roman"/>
          <w:sz w:val="24"/>
          <w:szCs w:val="24"/>
        </w:rPr>
        <w:t xml:space="preserve">с объёмом финансирования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W w:w="4986" w:type="pct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34"/>
        <w:gridCol w:w="4573"/>
        <w:gridCol w:w="80"/>
        <w:gridCol w:w="1418"/>
        <w:gridCol w:w="1274"/>
        <w:gridCol w:w="1277"/>
        <w:gridCol w:w="1277"/>
        <w:gridCol w:w="1277"/>
        <w:gridCol w:w="1277"/>
        <w:gridCol w:w="2122"/>
      </w:tblGrid>
      <w:tr>
        <w:tblPrEx/>
        <w:trPr>
          <w:trHeight w:val="780"/>
        </w:trPr>
        <w:tc>
          <w:tcPr>
            <w:shd w:val="clear" w:color="auto" w:fill="auto"/>
            <w:tcW w:w="24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 xml:space="preserve">№ </w:t>
            </w:r>
            <w:r>
              <w:rPr>
                <w:rFonts w:ascii="Times New Roman" w:hAnsi="Times New Roman"/>
                <w:bCs/>
              </w:rPr>
              <w:t xml:space="preserve">п</w:t>
            </w:r>
            <w:r>
              <w:rPr>
                <w:rFonts w:ascii="Times New Roman" w:hAnsi="Times New Roman"/>
                <w:bCs/>
              </w:rPr>
              <w:t xml:space="preserve">/п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49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Цели, мероприятия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gridSpan w:val="2"/>
            <w:shd w:val="clear" w:color="auto" w:fill="auto"/>
            <w:tcW w:w="48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Срок исполнения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1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Источники финансирования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gridSpan w:val="4"/>
            <w:shd w:val="clear" w:color="auto" w:fill="auto"/>
            <w:tcW w:w="1668" w:type="pct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Объем финансирования,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  <w:p>
            <w:pPr>
              <w:jc w:val="center"/>
              <w:spacing w:after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тысяч рублей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69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/>
              <w:tabs>
                <w:tab w:val="left" w:pos="885" w:leader="none"/>
              </w:tabs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Исполнители, соисполнители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</w:tr>
      <w:tr>
        <w:tblPrEx/>
        <w:trPr>
          <w:trHeight w:val="267"/>
        </w:trPr>
        <w:tc>
          <w:tcPr>
            <w:shd w:val="clear" w:color="auto" w:fill="auto"/>
            <w:tcW w:w="24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149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gridSpan w:val="2"/>
            <w:shd w:val="clear" w:color="auto" w:fill="auto"/>
            <w:tcW w:w="48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1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Всего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202</w:t>
            </w:r>
            <w:r>
              <w:rPr>
                <w:rFonts w:ascii="Times New Roman" w:hAnsi="Times New Roman"/>
                <w:bCs/>
              </w:rPr>
              <w:t xml:space="preserve">5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202</w:t>
            </w:r>
            <w:r>
              <w:rPr>
                <w:rFonts w:ascii="Times New Roman" w:hAnsi="Times New Roman"/>
                <w:bCs/>
              </w:rPr>
              <w:t xml:space="preserve">6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202</w:t>
            </w:r>
            <w:r>
              <w:rPr>
                <w:rFonts w:ascii="Times New Roman" w:hAnsi="Times New Roman"/>
                <w:bCs/>
              </w:rPr>
              <w:t xml:space="preserve">7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69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240" w:type="pct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1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1494" w:type="pct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2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gridSpan w:val="2"/>
            <w:shd w:val="clear" w:color="auto" w:fill="auto"/>
            <w:tcW w:w="489" w:type="pct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3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4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5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6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7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8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693" w:type="pct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9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</w:tr>
      <w:tr>
        <w:tblPrEx/>
        <w:trPr>
          <w:trHeight w:val="290"/>
        </w:trPr>
        <w:tc>
          <w:tcPr>
            <w:gridSpan w:val="10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Подпрограмма 1. «Охрана окружающей среды»</w:t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</w:tr>
      <w:tr>
        <w:tblPrEx/>
        <w:trPr>
          <w:trHeight w:val="290"/>
        </w:trPr>
        <w:tc>
          <w:tcPr>
            <w:gridSpan w:val="10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Цель. Повышение уровня экологической безопасности округа</w:t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</w:tr>
      <w:tr>
        <w:tblPrEx/>
        <w:trPr>
          <w:trHeight w:val="281"/>
        </w:trPr>
        <w:tc>
          <w:tcPr>
            <w:gridSpan w:val="10"/>
            <w:shd w:val="clear" w:color="auto" w:fill="auto"/>
            <w:tcW w:w="5000" w:type="pct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Основное м</w:t>
            </w:r>
            <w:r>
              <w:rPr>
                <w:rFonts w:ascii="Times New Roman" w:hAnsi="Times New Roman"/>
                <w:b/>
              </w:rPr>
              <w:t xml:space="preserve">ероприятие 1. Повышение эффективности управления процессом обращения с твердыми коммунальными отходами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40" w:type="pct"/>
            <w:vMerge w:val="restart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</w:t>
            </w:r>
            <w:r>
              <w:rPr>
                <w:rFonts w:ascii="Times New Roman" w:hAnsi="Times New Roman"/>
              </w:rPr>
              <w:t xml:space="preserve">1.1.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520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Ремонт</w:t>
            </w:r>
            <w:r>
              <w:rPr>
                <w:rFonts w:ascii="Times New Roman" w:hAnsi="Times New Roman"/>
              </w:rPr>
              <w:t xml:space="preserve">, устройство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контейнерных площадок 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63" w:type="pct"/>
            <w:vMerge w:val="restart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 xml:space="preserve">2025-2026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9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 и ЖКХ               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62"/>
        </w:trPr>
        <w:tc>
          <w:tcPr>
            <w:shd w:val="clear" w:color="auto" w:fill="auto"/>
            <w:tcW w:w="240" w:type="pct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52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93" w:type="pct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00"/>
        </w:trPr>
        <w:tc>
          <w:tcPr>
            <w:shd w:val="clear" w:color="auto" w:fill="auto"/>
            <w:tcW w:w="240" w:type="pct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52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3000,0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93" w:type="pct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40" w:type="pct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52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93" w:type="pct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175"/>
        </w:trPr>
        <w:tc>
          <w:tcPr>
            <w:shd w:val="clear" w:color="auto" w:fill="auto"/>
            <w:tcW w:w="240" w:type="pct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52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Всего: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3000,0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1000,0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1000,0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93" w:type="pct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40" w:type="pct"/>
            <w:vMerge w:val="restart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1.1.2.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520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Мониторинг несанкционированных мест размещения отходов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63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color w:val="000000"/>
                <w:spacing w:val="1"/>
              </w:rPr>
              <w:t xml:space="preserve">2025-2027</w:t>
            </w:r>
            <w:r/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9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 и ЖКХ</w:t>
            </w:r>
            <w:r>
              <w:rPr>
                <w:rFonts w:ascii="Times New Roman" w:hAnsi="Times New Roman"/>
              </w:rPr>
              <w:t xml:space="preserve">.                     Не  требует финансирования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40" w:type="pct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52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93" w:type="pct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40" w:type="pct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52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93" w:type="pct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40" w:type="pct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52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93" w:type="pct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40" w:type="pct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52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93" w:type="pct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40" w:type="pct"/>
            <w:vMerge w:val="restart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1.1.3.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520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Ликвидация несанкционированных мест размещения отходов 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63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color w:val="000000"/>
                <w:spacing w:val="1"/>
              </w:rPr>
              <w:t xml:space="preserve">2026</w:t>
            </w:r>
            <w:r>
              <w:rPr>
                <w:rFonts w:ascii="Times New Roman" w:hAnsi="Times New Roman"/>
                <w:color w:val="000000"/>
                <w:spacing w:val="1"/>
              </w:rPr>
              <w:t xml:space="preserve">-2027</w:t>
            </w:r>
            <w:r/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9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 и ЖКХ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40" w:type="pct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52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0,0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0,0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0,0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0,0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shd w:val="clear" w:color="auto" w:fill="auto"/>
            <w:tcW w:w="693" w:type="pct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40" w:type="pct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52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7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25728,5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7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7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12612,0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7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13116,5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93" w:type="pct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40" w:type="pct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52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93" w:type="pct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40" w:type="pct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52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7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25728,5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7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7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12612,0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7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13116,5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93" w:type="pct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40" w:type="pct"/>
            <w:vMerge w:val="restart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1.1.4.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520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</w:t>
            </w:r>
            <w:r>
              <w:rPr>
                <w:rFonts w:ascii="Times New Roman" w:hAnsi="Times New Roman"/>
              </w:rPr>
              <w:t xml:space="preserve">азработка проектно-сметной документации по ликвидации объектов накопленного вреда окружающей среде</w:t>
            </w:r>
            <w:r>
              <w:rPr>
                <w:rFonts w:ascii="Times New Roman" w:hAnsi="Times New Roman"/>
              </w:rPr>
              <w:t xml:space="preserve"> «</w:t>
            </w:r>
            <w:r>
              <w:rPr>
                <w:rFonts w:ascii="Times New Roman" w:hAnsi="Times New Roman"/>
              </w:rPr>
              <w:t xml:space="preserve">Санкционированная свалка на территории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пгт</w:t>
            </w:r>
            <w:r>
              <w:rPr>
                <w:rFonts w:ascii="Times New Roman" w:hAnsi="Times New Roman"/>
              </w:rPr>
              <w:t xml:space="preserve">. Никель Мурманской области»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63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color w:val="000000"/>
                <w:spacing w:val="1"/>
              </w:rPr>
              <w:t xml:space="preserve">2025</w:t>
            </w:r>
            <w:r/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0,0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0,0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0,0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0,0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shd w:val="clear" w:color="auto" w:fill="auto"/>
            <w:tcW w:w="69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КУИ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40" w:type="pct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520" w:type="pct"/>
            <w:vMerge w:val="continue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93" w:type="pct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40" w:type="pct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520" w:type="pct"/>
            <w:vMerge w:val="continue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12126,9   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12126,9   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93" w:type="pct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40" w:type="pct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520" w:type="pct"/>
            <w:vMerge w:val="continue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93" w:type="pct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40" w:type="pct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520" w:type="pct"/>
            <w:vMerge w:val="continue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12126,9   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12126,9   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</w:t>
            </w:r>
            <w:r>
              <w:rPr>
                <w:rFonts w:ascii="Times New Roman" w:hAnsi="Times New Roman"/>
                <w:b/>
              </w:rPr>
              <w:t xml:space="preserve">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93" w:type="pct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222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  <w:p>
            <w:pPr>
              <w:jc w:val="center"/>
              <w:spacing w:after="0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  <w:t xml:space="preserve">Итого по</w:t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  <w:t xml:space="preserve"> основному</w:t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  <w:t xml:space="preserve"> мероприятию 1</w:t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ФБ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93" w:type="pct"/>
            <w:vMerge w:val="restart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222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93" w:type="pct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29"/>
        </w:trPr>
        <w:tc>
          <w:tcPr>
            <w:gridSpan w:val="4"/>
            <w:shd w:val="clear" w:color="auto" w:fill="auto"/>
            <w:tcW w:w="222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МБ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7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39</w:t>
            </w:r>
            <w:r>
              <w:rPr>
                <w:rFonts w:ascii="Times New Roman" w:hAnsi="Times New Roman"/>
                <w:b/>
              </w:rPr>
              <w:t xml:space="preserve">855,4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7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</w:t>
            </w:r>
            <w:r>
              <w:rPr>
                <w:rFonts w:ascii="Times New Roman" w:hAnsi="Times New Roman"/>
                <w:b/>
              </w:rPr>
              <w:t xml:space="preserve">3</w:t>
            </w:r>
            <w:r>
              <w:rPr>
                <w:rFonts w:ascii="Times New Roman" w:hAnsi="Times New Roman"/>
                <w:b/>
              </w:rPr>
              <w:t xml:space="preserve">126,9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7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13</w:t>
            </w:r>
            <w:r>
              <w:rPr>
                <w:rFonts w:ascii="Times New Roman" w:hAnsi="Times New Roman"/>
                <w:b/>
              </w:rPr>
              <w:t xml:space="preserve">612,0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7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13116,5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93" w:type="pct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222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ВБС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93" w:type="pct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222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7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39</w:t>
            </w:r>
            <w:r>
              <w:rPr>
                <w:rFonts w:ascii="Times New Roman" w:hAnsi="Times New Roman"/>
                <w:b/>
              </w:rPr>
              <w:t xml:space="preserve">855,4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7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</w:t>
            </w:r>
            <w:r>
              <w:rPr>
                <w:rFonts w:ascii="Times New Roman" w:hAnsi="Times New Roman"/>
                <w:b/>
              </w:rPr>
              <w:t xml:space="preserve">3</w:t>
            </w:r>
            <w:r>
              <w:rPr>
                <w:rFonts w:ascii="Times New Roman" w:hAnsi="Times New Roman"/>
                <w:b/>
              </w:rPr>
              <w:t xml:space="preserve">126,9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7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13612,0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7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13116,5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93" w:type="pct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222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  <w:t xml:space="preserve">Всего по подпрограмме 1</w:t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ФБ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93" w:type="pct"/>
            <w:vMerge w:val="restart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2223" w:type="pct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93" w:type="pct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191"/>
        </w:trPr>
        <w:tc>
          <w:tcPr>
            <w:gridSpan w:val="4"/>
            <w:shd w:val="clear" w:color="auto" w:fill="auto"/>
            <w:tcW w:w="2223" w:type="pct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МБ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7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39</w:t>
            </w:r>
            <w:r>
              <w:rPr>
                <w:rFonts w:ascii="Times New Roman" w:hAnsi="Times New Roman"/>
                <w:b/>
              </w:rPr>
              <w:t xml:space="preserve">855,4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7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</w:t>
            </w:r>
            <w:r>
              <w:rPr>
                <w:rFonts w:ascii="Times New Roman" w:hAnsi="Times New Roman"/>
                <w:b/>
              </w:rPr>
              <w:t xml:space="preserve">3</w:t>
            </w:r>
            <w:r>
              <w:rPr>
                <w:rFonts w:ascii="Times New Roman" w:hAnsi="Times New Roman"/>
                <w:b/>
              </w:rPr>
              <w:t xml:space="preserve">126,9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7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13</w:t>
            </w:r>
            <w:r>
              <w:rPr>
                <w:rFonts w:ascii="Times New Roman" w:hAnsi="Times New Roman"/>
                <w:b/>
              </w:rPr>
              <w:t xml:space="preserve">612,0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7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13116,5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93" w:type="pct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2223" w:type="pct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ВБС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93" w:type="pct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2223" w:type="pct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7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39</w:t>
            </w:r>
            <w:r>
              <w:rPr>
                <w:rFonts w:ascii="Times New Roman" w:hAnsi="Times New Roman"/>
                <w:b/>
              </w:rPr>
              <w:t xml:space="preserve">855,4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7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</w:t>
            </w:r>
            <w:r>
              <w:rPr>
                <w:rFonts w:ascii="Times New Roman" w:hAnsi="Times New Roman"/>
                <w:b/>
              </w:rPr>
              <w:t xml:space="preserve">3</w:t>
            </w:r>
            <w:r>
              <w:rPr>
                <w:rFonts w:ascii="Times New Roman" w:hAnsi="Times New Roman"/>
                <w:b/>
              </w:rPr>
              <w:t xml:space="preserve">126,9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7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13612,0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7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13116,5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93" w:type="pct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</w:tbl>
    <w:p>
      <w:pPr>
        <w:ind w:firstLine="426"/>
        <w:jc w:val="both"/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</w:r>
      <w:r>
        <w:rPr>
          <w:rFonts w:ascii="Times New Roman" w:hAnsi="Times New Roman"/>
          <w:sz w:val="18"/>
          <w:szCs w:val="18"/>
        </w:rPr>
      </w:r>
      <w:r>
        <w:rPr>
          <w:rFonts w:ascii="Times New Roman" w:hAnsi="Times New Roman"/>
          <w:sz w:val="18"/>
          <w:szCs w:val="18"/>
        </w:rPr>
      </w:r>
    </w:p>
    <w:p>
      <w:pPr>
        <w:ind w:firstLine="426"/>
        <w:jc w:val="both"/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В перечне программных мероприятий с объемом финансирования используются сокращения:</w:t>
      </w:r>
      <w:r>
        <w:rPr>
          <w:rFonts w:ascii="Times New Roman" w:hAnsi="Times New Roman"/>
          <w:sz w:val="18"/>
          <w:szCs w:val="18"/>
        </w:rPr>
      </w:r>
      <w:r>
        <w:rPr>
          <w:rFonts w:ascii="Times New Roman" w:hAnsi="Times New Roman"/>
          <w:sz w:val="18"/>
          <w:szCs w:val="18"/>
        </w:rPr>
      </w:r>
    </w:p>
    <w:p>
      <w:pPr>
        <w:ind w:firstLine="426"/>
        <w:jc w:val="both"/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ФБ - федеральный бюджет; ОБ - областной бюджет; МБ - местный бюджет; ВБС - внебюджетные средства.</w:t>
      </w:r>
      <w:r>
        <w:rPr>
          <w:rFonts w:ascii="Times New Roman" w:hAnsi="Times New Roman"/>
          <w:sz w:val="18"/>
          <w:szCs w:val="18"/>
        </w:rPr>
      </w:r>
      <w:r>
        <w:rPr>
          <w:rFonts w:ascii="Times New Roman" w:hAnsi="Times New Roman"/>
          <w:sz w:val="18"/>
          <w:szCs w:val="18"/>
        </w:rPr>
      </w:r>
    </w:p>
    <w:p>
      <w:pPr>
        <w:ind w:left="9639" w:right="-371"/>
        <w:jc w:val="right"/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  <w:r>
        <w:rPr>
          <w:rFonts w:ascii="Times New Roman" w:hAnsi="Times New Roman"/>
          <w:sz w:val="26"/>
          <w:szCs w:val="26"/>
        </w:rPr>
      </w:r>
      <w:r>
        <w:rPr>
          <w:rFonts w:ascii="Times New Roman" w:hAnsi="Times New Roman"/>
          <w:sz w:val="26"/>
          <w:szCs w:val="26"/>
        </w:rPr>
      </w:r>
    </w:p>
    <w:p>
      <w:pPr>
        <w:ind w:left="9639" w:right="-371"/>
        <w:jc w:val="right"/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  <w:r>
        <w:rPr>
          <w:rFonts w:ascii="Times New Roman" w:hAnsi="Times New Roman"/>
          <w:sz w:val="26"/>
          <w:szCs w:val="26"/>
        </w:rPr>
      </w:r>
      <w:r>
        <w:rPr>
          <w:rFonts w:ascii="Times New Roman" w:hAnsi="Times New Roman"/>
          <w:sz w:val="26"/>
          <w:szCs w:val="26"/>
        </w:rPr>
      </w:r>
    </w:p>
    <w:p>
      <w:pPr>
        <w:ind w:left="9639" w:right="-371"/>
        <w:jc w:val="right"/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  <w:r>
        <w:rPr>
          <w:rFonts w:ascii="Times New Roman" w:hAnsi="Times New Roman"/>
          <w:sz w:val="26"/>
          <w:szCs w:val="26"/>
        </w:rPr>
      </w:r>
      <w:r>
        <w:rPr>
          <w:rFonts w:ascii="Times New Roman" w:hAnsi="Times New Roman"/>
          <w:sz w:val="26"/>
          <w:szCs w:val="26"/>
        </w:rPr>
      </w:r>
    </w:p>
    <w:p>
      <w:pPr>
        <w:ind w:left="9639" w:right="-371"/>
        <w:jc w:val="right"/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  <w:r>
        <w:rPr>
          <w:rFonts w:ascii="Times New Roman" w:hAnsi="Times New Roman"/>
          <w:sz w:val="26"/>
          <w:szCs w:val="26"/>
        </w:rPr>
      </w:r>
      <w:r>
        <w:rPr>
          <w:rFonts w:ascii="Times New Roman" w:hAnsi="Times New Roman"/>
          <w:sz w:val="26"/>
          <w:szCs w:val="26"/>
        </w:rPr>
      </w:r>
    </w:p>
    <w:p>
      <w:pPr>
        <w:ind w:left="9639" w:right="-371"/>
        <w:jc w:val="right"/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  <w:r>
        <w:rPr>
          <w:rFonts w:ascii="Times New Roman" w:hAnsi="Times New Roman"/>
          <w:sz w:val="26"/>
          <w:szCs w:val="26"/>
        </w:rPr>
      </w:r>
      <w:r>
        <w:rPr>
          <w:rFonts w:ascii="Times New Roman" w:hAnsi="Times New Roman"/>
          <w:sz w:val="26"/>
          <w:szCs w:val="26"/>
        </w:rPr>
      </w:r>
    </w:p>
    <w:p>
      <w:pPr>
        <w:ind w:left="9639" w:right="-371"/>
        <w:jc w:val="right"/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  <w:r>
        <w:rPr>
          <w:rFonts w:ascii="Times New Roman" w:hAnsi="Times New Roman"/>
          <w:sz w:val="26"/>
          <w:szCs w:val="26"/>
        </w:rPr>
      </w:r>
      <w:r>
        <w:rPr>
          <w:rFonts w:ascii="Times New Roman" w:hAnsi="Times New Roman"/>
          <w:sz w:val="26"/>
          <w:szCs w:val="26"/>
        </w:rPr>
      </w:r>
    </w:p>
    <w:p>
      <w:pPr>
        <w:ind w:left="9639" w:right="-371"/>
        <w:jc w:val="right"/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  <w:r>
        <w:rPr>
          <w:rFonts w:ascii="Times New Roman" w:hAnsi="Times New Roman"/>
          <w:sz w:val="26"/>
          <w:szCs w:val="26"/>
        </w:rPr>
      </w:r>
      <w:r>
        <w:rPr>
          <w:rFonts w:ascii="Times New Roman" w:hAnsi="Times New Roman"/>
          <w:sz w:val="26"/>
          <w:szCs w:val="26"/>
        </w:rPr>
      </w:r>
    </w:p>
    <w:p>
      <w:pPr>
        <w:ind w:left="9639" w:right="-371"/>
        <w:jc w:val="right"/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  <w:r>
        <w:rPr>
          <w:rFonts w:ascii="Times New Roman" w:hAnsi="Times New Roman"/>
          <w:sz w:val="26"/>
          <w:szCs w:val="26"/>
        </w:rPr>
      </w:r>
      <w:r>
        <w:rPr>
          <w:rFonts w:ascii="Times New Roman" w:hAnsi="Times New Roman"/>
          <w:sz w:val="26"/>
          <w:szCs w:val="26"/>
        </w:rPr>
      </w:r>
    </w:p>
    <w:p>
      <w:pPr>
        <w:ind w:left="9639" w:right="-371"/>
        <w:jc w:val="right"/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  <w:r>
        <w:rPr>
          <w:rFonts w:ascii="Times New Roman" w:hAnsi="Times New Roman"/>
          <w:sz w:val="26"/>
          <w:szCs w:val="26"/>
        </w:rPr>
      </w:r>
      <w:r>
        <w:rPr>
          <w:rFonts w:ascii="Times New Roman" w:hAnsi="Times New Roman"/>
          <w:sz w:val="26"/>
          <w:szCs w:val="26"/>
        </w:rPr>
      </w:r>
    </w:p>
    <w:p>
      <w:pPr>
        <w:ind w:left="9639" w:right="-371"/>
        <w:jc w:val="right"/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  <w:r>
        <w:rPr>
          <w:rFonts w:ascii="Times New Roman" w:hAnsi="Times New Roman"/>
          <w:sz w:val="26"/>
          <w:szCs w:val="26"/>
        </w:rPr>
      </w:r>
      <w:r>
        <w:rPr>
          <w:rFonts w:ascii="Times New Roman" w:hAnsi="Times New Roman"/>
          <w:sz w:val="26"/>
          <w:szCs w:val="26"/>
        </w:rPr>
      </w:r>
    </w:p>
    <w:p>
      <w:pPr>
        <w:ind w:left="9639" w:right="-371"/>
        <w:jc w:val="right"/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  <w:r>
        <w:rPr>
          <w:rFonts w:ascii="Times New Roman" w:hAnsi="Times New Roman"/>
          <w:sz w:val="26"/>
          <w:szCs w:val="26"/>
        </w:rPr>
      </w:r>
      <w:r>
        <w:rPr>
          <w:rFonts w:ascii="Times New Roman" w:hAnsi="Times New Roman"/>
          <w:sz w:val="26"/>
          <w:szCs w:val="26"/>
        </w:rPr>
      </w:r>
    </w:p>
    <w:p>
      <w:pPr>
        <w:ind w:left="9639" w:right="-371"/>
        <w:jc w:val="right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9639" w:right="-371"/>
        <w:jc w:val="right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9639" w:right="-371"/>
        <w:jc w:val="right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9639" w:right="-371"/>
        <w:jc w:val="right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9639" w:right="-371"/>
        <w:jc w:val="right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9639" w:right="-371"/>
        <w:jc w:val="right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9639" w:right="-371"/>
        <w:jc w:val="right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9639" w:right="-371"/>
        <w:jc w:val="right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9639" w:right="-371"/>
        <w:jc w:val="right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9639" w:right="-371"/>
        <w:jc w:val="right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9639" w:right="-371"/>
        <w:jc w:val="right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Таблица</w:t>
      </w:r>
      <w:r>
        <w:rPr>
          <w:rFonts w:ascii="Times New Roman" w:hAnsi="Times New Roman"/>
          <w:sz w:val="24"/>
          <w:szCs w:val="24"/>
        </w:rPr>
        <w:t xml:space="preserve"> 2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9639" w:right="-371"/>
        <w:jc w:val="right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подпрограмме 1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9639" w:right="-371"/>
        <w:jc w:val="right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142" w:right="-371"/>
        <w:jc w:val="center"/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ПЕРЕЧЕНЬ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left="142" w:right="-371"/>
        <w:jc w:val="center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</w:t>
      </w:r>
      <w:r>
        <w:rPr>
          <w:rFonts w:ascii="Times New Roman" w:hAnsi="Times New Roman"/>
          <w:sz w:val="24"/>
          <w:szCs w:val="24"/>
        </w:rPr>
        <w:t xml:space="preserve">ероприятий</w:t>
      </w:r>
      <w:r>
        <w:rPr>
          <w:rFonts w:ascii="Times New Roman" w:hAnsi="Times New Roman"/>
          <w:sz w:val="24"/>
          <w:szCs w:val="24"/>
        </w:rPr>
        <w:t xml:space="preserve"> подпрограммы </w:t>
      </w:r>
      <w:r>
        <w:rPr>
          <w:rFonts w:ascii="Times New Roman" w:hAnsi="Times New Roman"/>
          <w:sz w:val="24"/>
          <w:szCs w:val="24"/>
        </w:rPr>
        <w:t xml:space="preserve">с показателями результативности выполнения мероприятий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142" w:right="-371"/>
        <w:jc w:val="center"/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</w:r>
      <w:r>
        <w:rPr>
          <w:rFonts w:ascii="Times New Roman" w:hAnsi="Times New Roman"/>
          <w:sz w:val="18"/>
          <w:szCs w:val="18"/>
        </w:rPr>
      </w:r>
      <w:r>
        <w:rPr>
          <w:rFonts w:ascii="Times New Roman" w:hAnsi="Times New Roman"/>
          <w:sz w:val="18"/>
          <w:szCs w:val="18"/>
        </w:rPr>
      </w:r>
    </w:p>
    <w:tbl>
      <w:tblPr>
        <w:tblpPr w:horzAnchor="margin" w:tblpXSpec="left" w:vertAnchor="text" w:tblpY="-26" w:leftFromText="180" w:topFromText="0" w:rightFromText="180" w:bottomFromText="0"/>
        <w:tblW w:w="157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685"/>
        <w:gridCol w:w="1559"/>
        <w:gridCol w:w="3652"/>
        <w:gridCol w:w="1134"/>
        <w:gridCol w:w="993"/>
        <w:gridCol w:w="992"/>
        <w:gridCol w:w="992"/>
        <w:gridCol w:w="1843"/>
      </w:tblGrid>
      <w:tr>
        <w:tblPrEx/>
        <w:trPr>
          <w:trHeight w:val="760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№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п</w:t>
            </w:r>
            <w:r>
              <w:rPr>
                <w:rFonts w:ascii="Times New Roman" w:hAnsi="Times New Roman" w:cs="Times New Roman"/>
                <w:b w:val="0"/>
              </w:rPr>
              <w:t xml:space="preserve">/п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3685" w:type="dxa"/>
            <w:vMerge w:val="restart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Цели, мероприятия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1559" w:type="dxa"/>
            <w:vMerge w:val="restart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Срок исполнения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3652" w:type="dxa"/>
            <w:vMerge w:val="restart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Наименование показателя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Ед.</w:t>
            </w:r>
            <w:r>
              <w:rPr>
                <w:rFonts w:ascii="Times New Roman" w:hAnsi="Times New Roman" w:cs="Times New Roman"/>
                <w:b w:val="0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</w:rPr>
              <w:t xml:space="preserve">изм.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gridSpan w:val="3"/>
            <w:shd w:val="clear" w:color="auto" w:fill="auto"/>
            <w:tcW w:w="2977" w:type="dxa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Показатели результативности выполнения мероприятий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1843" w:type="dxa"/>
            <w:vMerge w:val="restart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Исполнитель, соисполнитель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</w:tr>
      <w:tr>
        <w:tblPrEx/>
        <w:trPr>
          <w:trHeight w:val="281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3685" w:type="dxa"/>
            <w:vMerge w:val="continue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3652" w:type="dxa"/>
            <w:vMerge w:val="continue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202</w:t>
            </w:r>
            <w:r>
              <w:rPr>
                <w:rFonts w:ascii="Times New Roman" w:hAnsi="Times New Roman" w:cs="Times New Roman"/>
                <w:b w:val="0"/>
              </w:rPr>
              <w:t xml:space="preserve">5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202</w:t>
            </w:r>
            <w:r>
              <w:rPr>
                <w:rFonts w:ascii="Times New Roman" w:hAnsi="Times New Roman" w:cs="Times New Roman"/>
                <w:b w:val="0"/>
              </w:rPr>
              <w:t xml:space="preserve">6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202</w:t>
            </w:r>
            <w:r>
              <w:rPr>
                <w:rFonts w:ascii="Times New Roman" w:hAnsi="Times New Roman" w:cs="Times New Roman"/>
                <w:b w:val="0"/>
              </w:rPr>
              <w:t xml:space="preserve">7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1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3685" w:type="dxa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2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3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3652" w:type="dxa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4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5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6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7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8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9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</w:tr>
      <w:tr>
        <w:tblPrEx/>
        <w:trPr>
          <w:trHeight w:val="319"/>
        </w:trPr>
        <w:tc>
          <w:tcPr>
            <w:gridSpan w:val="9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Подпрограмма 1. «Охрана окружающей среды»</w:t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</w:tr>
      <w:tr>
        <w:tblPrEx/>
        <w:trPr>
          <w:trHeight w:val="319"/>
        </w:trPr>
        <w:tc>
          <w:tcPr>
            <w:gridSpan w:val="9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Цель. Повышение уровня экологической безопасности округа</w:t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</w:tr>
      <w:tr>
        <w:tblPrEx/>
        <w:trPr>
          <w:trHeight w:val="319"/>
        </w:trPr>
        <w:tc>
          <w:tcPr>
            <w:gridSpan w:val="9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Основное </w:t>
            </w:r>
            <w:r>
              <w:rPr>
                <w:rFonts w:ascii="Times New Roman" w:hAnsi="Times New Roman"/>
                <w:b/>
              </w:rPr>
              <w:t xml:space="preserve">м</w:t>
            </w:r>
            <w:r>
              <w:rPr>
                <w:rFonts w:ascii="Times New Roman" w:hAnsi="Times New Roman"/>
                <w:b/>
              </w:rPr>
              <w:t xml:space="preserve">ероприятие 1. Повышение эффективности управления процессом обращения с твердыми коммунальными отходами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</w:tr>
      <w:tr>
        <w:tblPrEx/>
        <w:trPr>
          <w:trHeight w:val="694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</w:t>
            </w:r>
            <w:r>
              <w:rPr>
                <w:rFonts w:ascii="Times New Roman" w:hAnsi="Times New Roman"/>
              </w:rPr>
              <w:t xml:space="preserve">1.1.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8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Ремонт</w:t>
            </w:r>
            <w:r>
              <w:rPr>
                <w:rFonts w:ascii="Times New Roman" w:hAnsi="Times New Roman"/>
              </w:rPr>
              <w:t xml:space="preserve">, устройство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контейнерных площадок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202</w:t>
            </w:r>
            <w:r>
              <w:rPr>
                <w:rFonts w:ascii="Times New Roman" w:hAnsi="Times New Roman"/>
              </w:rPr>
              <w:t xml:space="preserve">5</w:t>
            </w:r>
            <w:r>
              <w:rPr>
                <w:rFonts w:ascii="Times New Roman" w:hAnsi="Times New Roman"/>
              </w:rPr>
              <w:t xml:space="preserve">-202</w:t>
            </w:r>
            <w:r>
              <w:rPr>
                <w:rFonts w:ascii="Times New Roman" w:hAnsi="Times New Roman"/>
              </w:rPr>
              <w:t xml:space="preserve">6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5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Количество отремонтированных</w:t>
            </w:r>
            <w:r>
              <w:rPr>
                <w:rFonts w:ascii="Times New Roman" w:hAnsi="Times New Roman"/>
              </w:rPr>
              <w:t xml:space="preserve"> и обустроенных</w:t>
            </w:r>
            <w:r>
              <w:rPr>
                <w:rFonts w:ascii="Times New Roman" w:hAnsi="Times New Roman"/>
              </w:rPr>
              <w:t xml:space="preserve"> контейнерных площадок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шт.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менее </w:t>
            </w:r>
            <w:r>
              <w:rPr>
                <w:rFonts w:ascii="Times New Roman" w:hAnsi="Times New Roman"/>
              </w:rPr>
              <w:t xml:space="preserve">5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</w:rPr>
              <w:t xml:space="preserve">Не менее 5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</w:rPr>
              <w:t xml:space="preserve">-</w:t>
            </w:r>
            <w:r/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 и ЖКХ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671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</w:t>
            </w:r>
            <w:r>
              <w:rPr>
                <w:rFonts w:ascii="Times New Roman" w:hAnsi="Times New Roman"/>
              </w:rPr>
              <w:t xml:space="preserve">1.2.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85" w:type="dxa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Мониторинг несанкционированных мест размещения отходов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202</w:t>
            </w:r>
            <w:r>
              <w:rPr>
                <w:rFonts w:ascii="Times New Roman" w:hAnsi="Times New Roman"/>
              </w:rPr>
              <w:t xml:space="preserve">5</w:t>
            </w:r>
            <w:r>
              <w:rPr>
                <w:rFonts w:ascii="Times New Roman" w:hAnsi="Times New Roman"/>
              </w:rPr>
              <w:t xml:space="preserve">-202</w:t>
            </w:r>
            <w:r>
              <w:rPr>
                <w:rFonts w:ascii="Times New Roman" w:hAnsi="Times New Roman"/>
              </w:rPr>
              <w:t xml:space="preserve">7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5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Обследование несанкционированных мест размещения отходов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да/нет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 и ЖКХ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</w:t>
            </w:r>
            <w:r>
              <w:rPr>
                <w:rFonts w:ascii="Times New Roman" w:hAnsi="Times New Roman"/>
              </w:rPr>
              <w:t xml:space="preserve">1.3.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8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Ликвидация несанкционированных мест размещения отходов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202</w:t>
            </w:r>
            <w:r>
              <w:rPr>
                <w:rFonts w:ascii="Times New Roman" w:hAnsi="Times New Roman"/>
              </w:rPr>
              <w:t xml:space="preserve">6</w:t>
            </w:r>
            <w:r>
              <w:rPr>
                <w:rFonts w:ascii="Times New Roman" w:hAnsi="Times New Roman"/>
              </w:rPr>
              <w:t xml:space="preserve">-202</w:t>
            </w:r>
            <w:r>
              <w:rPr>
                <w:rFonts w:ascii="Times New Roman" w:hAnsi="Times New Roman"/>
              </w:rPr>
              <w:t xml:space="preserve">7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5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Снижение количества несанкционированных мест размещения отходов 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да/нет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 и ЖКХ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</w:t>
            </w:r>
            <w:r>
              <w:rPr>
                <w:rFonts w:ascii="Times New Roman" w:hAnsi="Times New Roman"/>
              </w:rPr>
              <w:t xml:space="preserve">1.4.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8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</w:t>
            </w:r>
            <w:r>
              <w:rPr>
                <w:rFonts w:ascii="Times New Roman" w:hAnsi="Times New Roman"/>
              </w:rPr>
              <w:t xml:space="preserve">азработка проектно-сметной документации по ликвидации объектов накопленного вреда окружающей среде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«Санкционированная свалка на территории </w:t>
            </w:r>
            <w:r>
              <w:rPr>
                <w:rFonts w:ascii="Times New Roman" w:hAnsi="Times New Roman"/>
              </w:rPr>
              <w:t xml:space="preserve">пгт</w:t>
            </w:r>
            <w:r>
              <w:rPr>
                <w:rFonts w:ascii="Times New Roman" w:hAnsi="Times New Roman"/>
              </w:rPr>
              <w:t xml:space="preserve">. Никель Мурманской области»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202</w:t>
            </w:r>
            <w:r>
              <w:rPr>
                <w:rFonts w:ascii="Times New Roman" w:hAnsi="Times New Roman"/>
              </w:rPr>
              <w:t xml:space="preserve">5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5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Количество </w:t>
            </w:r>
            <w:r>
              <w:rPr>
                <w:rFonts w:ascii="Times New Roman" w:hAnsi="Times New Roman"/>
              </w:rPr>
              <w:t xml:space="preserve">разработанных проектно-сметных документаций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шт.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КУИ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</w:tbl>
    <w:p>
      <w:pPr>
        <w:jc w:val="center"/>
        <w:spacing w:after="0"/>
        <w:rPr>
          <w:rFonts w:ascii="Times New Roman" w:hAnsi="Times New Roman"/>
        </w:rPr>
        <w:outlineLvl w:val="1"/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6"/>
        <w:jc w:val="right"/>
        <w:widowControl/>
        <w:rPr>
          <w:b w:val="0"/>
        </w:rPr>
        <w:outlineLvl w:val="2"/>
      </w:pPr>
      <w:r>
        <w:rPr>
          <w:b w:val="0"/>
        </w:rPr>
      </w:r>
      <w:r>
        <w:rPr>
          <w:b w:val="0"/>
        </w:rPr>
      </w:r>
      <w:r>
        <w:rPr>
          <w:b w:val="0"/>
        </w:rPr>
      </w:r>
    </w:p>
    <w:p>
      <w:pPr>
        <w:pStyle w:val="856"/>
        <w:jc w:val="right"/>
        <w:widowControl/>
        <w:rPr>
          <w:b w:val="0"/>
        </w:rPr>
        <w:sectPr>
          <w:footnotePr/>
          <w:endnotePr/>
          <w:type w:val="nextPage"/>
          <w:pgSz w:w="16838" w:h="11905" w:orient="landscape"/>
          <w:pgMar w:top="1134" w:right="851" w:bottom="851" w:left="851" w:header="720" w:footer="720" w:gutter="0"/>
          <w:cols w:num="1" w:sep="0" w:space="720" w:equalWidth="1"/>
          <w:docGrid w:linePitch="360"/>
        </w:sectPr>
        <w:outlineLvl w:val="2"/>
      </w:pPr>
      <w:r>
        <w:rPr>
          <w:b w:val="0"/>
        </w:rPr>
      </w:r>
      <w:r>
        <w:rPr>
          <w:b w:val="0"/>
        </w:rPr>
      </w:r>
      <w:r>
        <w:rPr>
          <w:b w:val="0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Приложение </w:t>
      </w:r>
      <w:r>
        <w:rPr>
          <w:rFonts w:ascii="Times New Roman" w:hAnsi="Times New Roman" w:eastAsia="Times New Roman"/>
          <w:sz w:val="24"/>
          <w:szCs w:val="24"/>
        </w:rPr>
        <w:t xml:space="preserve">№ </w:t>
      </w:r>
      <w:r>
        <w:rPr>
          <w:rFonts w:ascii="Times New Roman" w:hAnsi="Times New Roman" w:eastAsia="Times New Roman"/>
          <w:sz w:val="24"/>
          <w:szCs w:val="24"/>
        </w:rPr>
        <w:t xml:space="preserve">2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jc w:val="right"/>
        <w:spacing w:after="0"/>
        <w:rPr>
          <w:rFonts w:ascii="Times New Roman" w:hAnsi="Times New Roman"/>
          <w:color w:val="000000"/>
          <w:spacing w:val="1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к программе</w:t>
      </w:r>
      <w:r>
        <w:rPr>
          <w:rFonts w:ascii="Times New Roman" w:hAnsi="Times New Roman"/>
          <w:color w:val="000000"/>
          <w:spacing w:val="1"/>
          <w:sz w:val="24"/>
          <w:szCs w:val="24"/>
        </w:rPr>
      </w:r>
      <w:r>
        <w:rPr>
          <w:rFonts w:ascii="Times New Roman" w:hAnsi="Times New Roman"/>
          <w:color w:val="000000"/>
          <w:spacing w:val="1"/>
          <w:sz w:val="24"/>
          <w:szCs w:val="24"/>
        </w:rPr>
      </w:r>
    </w:p>
    <w:p>
      <w:pPr>
        <w:jc w:val="center"/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ПОДПРОГРАММА 2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«</w:t>
      </w:r>
      <w:r>
        <w:rPr>
          <w:rFonts w:ascii="Times New Roman" w:hAnsi="Times New Roman"/>
          <w:b/>
          <w:sz w:val="24"/>
          <w:szCs w:val="24"/>
        </w:rPr>
        <w:t xml:space="preserve">Ж</w:t>
      </w:r>
      <w:r>
        <w:rPr>
          <w:rFonts w:ascii="Times New Roman" w:hAnsi="Times New Roman"/>
          <w:b/>
          <w:sz w:val="24"/>
          <w:szCs w:val="24"/>
        </w:rPr>
        <w:t xml:space="preserve">илищно-коммунальн</w:t>
      </w:r>
      <w:r>
        <w:rPr>
          <w:rFonts w:ascii="Times New Roman" w:hAnsi="Times New Roman"/>
          <w:b/>
          <w:sz w:val="24"/>
          <w:szCs w:val="24"/>
        </w:rPr>
        <w:t xml:space="preserve">ое</w:t>
      </w:r>
      <w:r>
        <w:rPr>
          <w:rFonts w:ascii="Times New Roman" w:hAnsi="Times New Roman"/>
          <w:b/>
          <w:sz w:val="24"/>
          <w:szCs w:val="24"/>
        </w:rPr>
        <w:t xml:space="preserve"> хозяйств</w:t>
      </w:r>
      <w:r>
        <w:rPr>
          <w:rFonts w:ascii="Times New Roman" w:hAnsi="Times New Roman"/>
          <w:b/>
          <w:sz w:val="24"/>
          <w:szCs w:val="24"/>
        </w:rPr>
        <w:t xml:space="preserve">о</w:t>
      </w:r>
      <w:r>
        <w:rPr>
          <w:rFonts w:ascii="Times New Roman" w:hAnsi="Times New Roman"/>
          <w:b/>
          <w:sz w:val="24"/>
          <w:szCs w:val="24"/>
        </w:rPr>
        <w:t xml:space="preserve">»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Паспорт подпрограммы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/>
        <w:rPr>
          <w:rFonts w:ascii="Times New Roman" w:hAnsi="Times New Roman"/>
          <w:color w:val="0070c0"/>
          <w:sz w:val="20"/>
          <w:szCs w:val="20"/>
        </w:rPr>
      </w:pPr>
      <w:r>
        <w:rPr>
          <w:rFonts w:ascii="Times New Roman" w:hAnsi="Times New Roman"/>
          <w:color w:val="0070c0"/>
          <w:sz w:val="20"/>
          <w:szCs w:val="20"/>
        </w:rPr>
      </w:r>
      <w:r>
        <w:rPr>
          <w:rFonts w:ascii="Times New Roman" w:hAnsi="Times New Roman"/>
          <w:color w:val="0070c0"/>
          <w:sz w:val="20"/>
          <w:szCs w:val="20"/>
        </w:rPr>
      </w:r>
      <w:r>
        <w:rPr>
          <w:rFonts w:ascii="Times New Roman" w:hAnsi="Times New Roman"/>
          <w:color w:val="0070c0"/>
          <w:sz w:val="20"/>
          <w:szCs w:val="20"/>
        </w:rPr>
      </w:r>
    </w:p>
    <w:tbl>
      <w:tblPr>
        <w:tblW w:w="4988" w:type="pct"/>
        <w:jc w:val="center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757"/>
        <w:gridCol w:w="7289"/>
      </w:tblGrid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7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муниципальной программы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в которую входит подпрограмма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округа «Комфортная среда пр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оживания» на 2025-2027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256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37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628" w:type="pct"/>
            <w:textDirection w:val="lrTb"/>
            <w:noWrap w:val="false"/>
          </w:tcPr>
          <w:p>
            <w:pPr>
              <w:pStyle w:val="904"/>
              <w:ind w:left="32"/>
              <w:jc w:val="both"/>
              <w:tabs>
                <w:tab w:val="left" w:pos="299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Устойчивое и надежное функционирование жилищно-коммунального хозяйства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256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37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trike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Основные мероприятия</w:t>
            </w:r>
            <w:r>
              <w:rPr>
                <w:rFonts w:ascii="Times New Roman" w:hAnsi="Times New Roman"/>
                <w:strike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trike/>
                <w:sz w:val="24"/>
                <w:szCs w:val="24"/>
                <w:vertAlign w:val="superscript"/>
              </w:rPr>
            </w:r>
            <w:r>
              <w:rPr>
                <w:rFonts w:ascii="Times New Roman" w:hAnsi="Times New Roman"/>
                <w:strike/>
                <w:sz w:val="24"/>
                <w:szCs w:val="24"/>
                <w:vertAlign w:val="superscript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628" w:type="pc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48" w:leader="none"/>
              </w:tabs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1.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Обеспечение бесперебойного функционирования систем коммунальной инфраструктуры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</w:r>
          </w:p>
          <w:p>
            <w:pPr>
              <w:jc w:val="both"/>
              <w:spacing w:after="0" w:line="240" w:lineRule="auto"/>
              <w:tabs>
                <w:tab w:val="left" w:pos="248" w:leader="none"/>
              </w:tabs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2. Ремонт и содержание жилфонда.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</w:r>
          </w:p>
        </w:tc>
      </w:tr>
      <w:tr>
        <w:tblPrEx/>
        <w:trPr>
          <w:jc w:val="center"/>
          <w:trHeight w:val="36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7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Показатели подпрограммы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28" w:type="pc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48" w:leader="none"/>
              </w:tabs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1. Доля отремонтированных магистральных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и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внутриквартальных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сетей тепло - и водоснабжения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и водоотведения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от общей протяженности системы тепло- и водоснабжения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и водоотведения.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</w:r>
          </w:p>
          <w:p>
            <w:pPr>
              <w:jc w:val="both"/>
              <w:spacing w:after="0" w:line="240" w:lineRule="auto"/>
              <w:tabs>
                <w:tab w:val="left" w:pos="248" w:leader="none"/>
              </w:tabs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. Наличие положительного заключения негосударственной экспертизы сметной до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кументации на ремонт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инженерных сетей тепло- и водоснабжения.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</w:r>
          </w:p>
          <w:p>
            <w:pPr>
              <w:jc w:val="both"/>
              <w:spacing w:after="0" w:line="240" w:lineRule="auto"/>
              <w:tabs>
                <w:tab w:val="left" w:pos="248" w:leader="none"/>
              </w:tabs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. Протяженность построенной сети водоснабжения в районе индивидуальной жилой за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стройки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нп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.К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орзуново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</w:r>
          </w:p>
          <w:p>
            <w:pPr>
              <w:jc w:val="both"/>
              <w:spacing w:after="0" w:line="240" w:lineRule="auto"/>
              <w:tabs>
                <w:tab w:val="left" w:pos="248" w:leader="none"/>
              </w:tabs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. Наличие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актуализированной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схемы теплоснабжения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Печенгского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муниципального округа.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</w:r>
          </w:p>
          <w:p>
            <w:pPr>
              <w:jc w:val="both"/>
              <w:spacing w:after="0" w:line="240" w:lineRule="auto"/>
              <w:tabs>
                <w:tab w:val="left" w:pos="248" w:leader="none"/>
              </w:tabs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5. Количество разработанных проектов по реконструкции объектов теплоснабжения.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</w:r>
          </w:p>
          <w:p>
            <w:pPr>
              <w:jc w:val="both"/>
              <w:spacing w:after="0" w:line="240" w:lineRule="auto"/>
              <w:tabs>
                <w:tab w:val="left" w:pos="248" w:leader="none"/>
              </w:tabs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6. Количество реконструированных котельных.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</w:r>
          </w:p>
          <w:p>
            <w:pPr>
              <w:jc w:val="both"/>
              <w:spacing w:after="0" w:line="240" w:lineRule="auto"/>
              <w:tabs>
                <w:tab w:val="left" w:pos="248" w:leader="none"/>
              </w:tabs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7. Протяженность реконструированных сетей теплоснабжения.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</w:r>
          </w:p>
          <w:p>
            <w:pPr>
              <w:jc w:val="both"/>
              <w:spacing w:after="0" w:line="240" w:lineRule="auto"/>
              <w:tabs>
                <w:tab w:val="left" w:pos="248" w:leader="none"/>
              </w:tabs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8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. Количество незаселенных муниципальных жилых помещений, приведенных в надлежащее санитарно-техническое состояние (зашивка оконных и дверных проемов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, вывоз мусора из квартир, обследование на предмет непригодности для проживания и др.).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</w:r>
          </w:p>
          <w:p>
            <w:pPr>
              <w:jc w:val="both"/>
              <w:spacing w:after="0" w:line="240" w:lineRule="auto"/>
              <w:tabs>
                <w:tab w:val="left" w:pos="248" w:leader="none"/>
              </w:tabs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9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. Количество отремонтированных подъездов многоквартирн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ых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дом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ов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7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Сроки и этапы реализации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37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628" w:type="pct"/>
            <w:textDirection w:val="lrTb"/>
            <w:noWrap w:val="false"/>
          </w:tcPr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270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735,2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тыс.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208541,9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208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541,9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258,8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458,8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00,0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00,0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934,5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934,5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 тыс. рублей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7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подпрограммы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28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беспечение бесперебойного функционирования коммунальных систем, улучшение качества пре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доставляемых коммунальных услуг;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беспечение готовности объектов теплоснабжения, водоснабжения, водоот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ведения к отопительному периоду;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tabs>
                <w:tab w:val="left" w:pos="28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нижение физического износа и технологических потерь в  магистральных трубопроводах теплоснабжения, водоснабжения и водоотведения.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27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7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подпрограммы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28" w:type="pct"/>
            <w:textDirection w:val="lrTb"/>
            <w:noWrap w:val="false"/>
          </w:tcPr>
          <w:p>
            <w:pPr>
              <w:pStyle w:val="90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 и ЖКХ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42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7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Исполнители подпрограммы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ОС и ЖКХ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42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7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Соисполнители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</w:r>
          </w:p>
        </w:tc>
      </w:tr>
    </w:tbl>
    <w:p>
      <w:pPr>
        <w:pStyle w:val="856"/>
        <w:jc w:val="right"/>
        <w:widowControl/>
        <w:rPr>
          <w:b w:val="0"/>
        </w:rPr>
        <w:outlineLvl w:val="2"/>
      </w:pPr>
      <w:r>
        <w:rPr>
          <w:b w:val="0"/>
        </w:rPr>
      </w:r>
      <w:r>
        <w:rPr>
          <w:b w:val="0"/>
        </w:rPr>
      </w:r>
      <w:r>
        <w:rPr>
          <w:b w:val="0"/>
        </w:rPr>
      </w:r>
    </w:p>
    <w:p>
      <w:pPr>
        <w:ind w:left="5529"/>
        <w:jc w:val="both"/>
        <w:spacing w:after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left="5529"/>
        <w:jc w:val="both"/>
        <w:spacing w:after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left="5529"/>
        <w:jc w:val="both"/>
        <w:spacing w:after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left="5529"/>
        <w:jc w:val="both"/>
        <w:spacing w:after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  <w:sectPr>
          <w:footnotePr/>
          <w:endnotePr/>
          <w:type w:val="nextPage"/>
          <w:pgSz w:w="11905" w:h="16838" w:orient="portrait"/>
          <w:pgMar w:top="1134" w:right="851" w:bottom="851" w:left="1134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9639"/>
        <w:jc w:val="right"/>
        <w:spacing w:after="0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Таблица 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9639"/>
        <w:jc w:val="right"/>
        <w:spacing w:after="0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подпрограмме 2   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/>
        <w:tabs>
          <w:tab w:val="left" w:pos="993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ПЕРЕЧЕНЬ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мероприятий </w:t>
      </w:r>
      <w:r>
        <w:rPr>
          <w:rFonts w:ascii="Times New Roman" w:hAnsi="Times New Roman"/>
          <w:sz w:val="24"/>
          <w:szCs w:val="24"/>
        </w:rPr>
        <w:t xml:space="preserve">подпрограммы </w:t>
      </w:r>
      <w:r>
        <w:rPr>
          <w:rFonts w:ascii="Times New Roman" w:hAnsi="Times New Roman"/>
          <w:sz w:val="24"/>
          <w:szCs w:val="24"/>
        </w:rPr>
        <w:t xml:space="preserve">с объёмом финансирования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/>
        <w:tabs>
          <w:tab w:val="left" w:pos="993" w:leader="none"/>
        </w:tabs>
        <w:rPr>
          <w:rFonts w:ascii="Times New Roman" w:hAnsi="Times New Roman"/>
          <w:color w:val="0070c0"/>
          <w:sz w:val="20"/>
          <w:szCs w:val="20"/>
        </w:rPr>
      </w:pPr>
      <w:r>
        <w:rPr>
          <w:rFonts w:ascii="Times New Roman" w:hAnsi="Times New Roman"/>
          <w:color w:val="0070c0"/>
          <w:sz w:val="20"/>
          <w:szCs w:val="20"/>
        </w:rPr>
      </w:r>
      <w:r>
        <w:rPr>
          <w:rFonts w:ascii="Times New Roman" w:hAnsi="Times New Roman"/>
          <w:color w:val="0070c0"/>
          <w:sz w:val="20"/>
          <w:szCs w:val="20"/>
        </w:rPr>
      </w:r>
      <w:r>
        <w:rPr>
          <w:rFonts w:ascii="Times New Roman" w:hAnsi="Times New Roman"/>
          <w:color w:val="0070c0"/>
          <w:sz w:val="20"/>
          <w:szCs w:val="20"/>
        </w:rPr>
      </w:r>
    </w:p>
    <w:tbl>
      <w:tblPr>
        <w:tblW w:w="5032" w:type="pct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36"/>
        <w:gridCol w:w="114"/>
        <w:gridCol w:w="4394"/>
        <w:gridCol w:w="68"/>
        <w:gridCol w:w="1492"/>
        <w:gridCol w:w="1276"/>
        <w:gridCol w:w="1403"/>
        <w:gridCol w:w="1236"/>
        <w:gridCol w:w="1236"/>
        <w:gridCol w:w="1267"/>
        <w:gridCol w:w="2228"/>
      </w:tblGrid>
      <w:tr>
        <w:tblPrEx/>
        <w:trPr>
          <w:trHeight w:val="535"/>
        </w:trPr>
        <w:tc>
          <w:tcPr>
            <w:shd w:val="clear" w:color="auto" w:fill="auto"/>
            <w:tcW w:w="23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 xml:space="preserve">№ </w:t>
            </w:r>
            <w:r>
              <w:rPr>
                <w:rFonts w:ascii="Times New Roman" w:hAnsi="Times New Roman"/>
                <w:bCs/>
              </w:rPr>
              <w:t xml:space="preserve">п</w:t>
            </w:r>
            <w:r>
              <w:rPr>
                <w:rFonts w:ascii="Times New Roman" w:hAnsi="Times New Roman"/>
                <w:bCs/>
              </w:rPr>
              <w:t xml:space="preserve">/п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3"/>
            <w:shd w:val="clear" w:color="auto" w:fill="auto"/>
            <w:tcW w:w="148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Цели, мероприятия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8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Срок исполнения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1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Источники финансирования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gridSpan w:val="4"/>
            <w:shd w:val="clear" w:color="auto" w:fill="auto"/>
            <w:tcW w:w="166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Объем финансирования,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тысяч рублей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72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85" w:leader="none"/>
              </w:tabs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Исполнители, соисполнители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</w:tr>
      <w:tr>
        <w:tblPrEx/>
        <w:trPr>
          <w:trHeight w:val="267"/>
        </w:trPr>
        <w:tc>
          <w:tcPr>
            <w:shd w:val="clear" w:color="auto" w:fill="auto"/>
            <w:tcW w:w="2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gridSpan w:val="3"/>
            <w:shd w:val="clear" w:color="auto" w:fill="auto"/>
            <w:tcW w:w="14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8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1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Всего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2025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2026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2027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72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23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1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gridSpan w:val="3"/>
            <w:shd w:val="clear" w:color="auto" w:fill="auto"/>
            <w:tcW w:w="148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2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8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3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4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5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6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7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8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7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9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</w:tr>
      <w:tr>
        <w:tblPrEx/>
        <w:trPr>
          <w:trHeight w:val="290"/>
        </w:trPr>
        <w:tc>
          <w:tcPr>
            <w:gridSpan w:val="11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Подпрограмма 2. «</w:t>
            </w:r>
            <w:r>
              <w:rPr>
                <w:rFonts w:ascii="Times New Roman" w:hAnsi="Times New Roman"/>
                <w:b/>
                <w:bCs/>
              </w:rPr>
              <w:t xml:space="preserve">Ж</w:t>
            </w:r>
            <w:r>
              <w:rPr>
                <w:rFonts w:ascii="Times New Roman" w:hAnsi="Times New Roman"/>
                <w:b/>
                <w:bCs/>
              </w:rPr>
              <w:t xml:space="preserve">илищно-коммунально</w:t>
            </w:r>
            <w:r>
              <w:rPr>
                <w:rFonts w:ascii="Times New Roman" w:hAnsi="Times New Roman"/>
                <w:b/>
                <w:bCs/>
              </w:rPr>
              <w:t xml:space="preserve">е</w:t>
            </w:r>
            <w:r>
              <w:rPr>
                <w:rFonts w:ascii="Times New Roman" w:hAnsi="Times New Roman"/>
                <w:b/>
                <w:bCs/>
              </w:rPr>
              <w:t xml:space="preserve"> хозяйств</w:t>
            </w:r>
            <w:r>
              <w:rPr>
                <w:rFonts w:ascii="Times New Roman" w:hAnsi="Times New Roman"/>
                <w:b/>
                <w:bCs/>
              </w:rPr>
              <w:t xml:space="preserve">о</w:t>
            </w:r>
            <w:r>
              <w:rPr>
                <w:rFonts w:ascii="Times New Roman" w:hAnsi="Times New Roman"/>
                <w:b/>
                <w:bCs/>
              </w:rPr>
              <w:t xml:space="preserve">»</w:t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</w:tr>
      <w:tr>
        <w:tblPrEx/>
        <w:trPr>
          <w:trHeight w:val="290"/>
        </w:trPr>
        <w:tc>
          <w:tcPr>
            <w:gridSpan w:val="11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Цель. Устойчивое и надежное функционирование жилищно-коммунального хозяйства</w:t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</w:tr>
      <w:tr>
        <w:tblPrEx/>
        <w:trPr>
          <w:trHeight w:val="281"/>
        </w:trPr>
        <w:tc>
          <w:tcPr>
            <w:gridSpan w:val="11"/>
            <w:shd w:val="clear" w:color="auto" w:fill="auto"/>
            <w:tcW w:w="5000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Основное м</w:t>
            </w:r>
            <w:r>
              <w:rPr>
                <w:rFonts w:ascii="Times New Roman" w:hAnsi="Times New Roman"/>
                <w:b/>
              </w:rPr>
              <w:t xml:space="preserve">ероприятие 1. Обеспечение бесперебойного функционирования систем коммунальной инфраструктуры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3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</w:t>
            </w:r>
            <w:r>
              <w:rPr>
                <w:rFonts w:ascii="Times New Roman" w:hAnsi="Times New Roman"/>
              </w:rPr>
              <w:t xml:space="preserve">1.1.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45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Ремонт магистральных</w:t>
            </w:r>
            <w:r>
              <w:rPr>
                <w:rFonts w:ascii="Times New Roman" w:hAnsi="Times New Roman"/>
              </w:rPr>
              <w:t xml:space="preserve"> и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внутриквартальных </w:t>
            </w:r>
            <w:r>
              <w:rPr>
                <w:rFonts w:ascii="Times New Roman" w:hAnsi="Times New Roman"/>
              </w:rPr>
              <w:t xml:space="preserve">сетей теплоснабжения, водоснабжения и водоотведения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50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 xml:space="preserve">2025-2026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72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 и ЖКХ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45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</w:t>
            </w:r>
            <w:r>
              <w:rPr>
                <w:rFonts w:ascii="Times New Roman" w:hAnsi="Times New Roman"/>
              </w:rPr>
              <w:t xml:space="preserve">200,0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0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</w:t>
            </w:r>
            <w:r>
              <w:rPr>
                <w:rFonts w:ascii="Times New Roman" w:hAnsi="Times New Roman"/>
              </w:rPr>
              <w:t xml:space="preserve">200,0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0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72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125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45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</w:t>
            </w:r>
            <w:r>
              <w:rPr>
                <w:rFonts w:ascii="Times New Roman" w:hAnsi="Times New Roman"/>
              </w:rPr>
              <w:t xml:space="preserve">600,0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0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1800,0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0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</w:t>
            </w:r>
            <w:r>
              <w:rPr>
                <w:rFonts w:ascii="Times New Roman" w:hAnsi="Times New Roman"/>
              </w:rPr>
              <w:t xml:space="preserve">800,0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72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45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72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175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45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13</w:t>
            </w:r>
            <w:r>
              <w:rPr>
                <w:rFonts w:ascii="Times New Roman" w:hAnsi="Times New Roman"/>
                <w:b/>
              </w:rPr>
              <w:t xml:space="preserve">800,0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0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12</w:t>
            </w:r>
            <w:r>
              <w:rPr>
                <w:rFonts w:ascii="Times New Roman" w:hAnsi="Times New Roman"/>
                <w:b/>
              </w:rPr>
              <w:t xml:space="preserve">000,0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0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</w:t>
            </w:r>
            <w:r>
              <w:rPr>
                <w:rFonts w:ascii="Times New Roman" w:hAnsi="Times New Roman"/>
                <w:b/>
              </w:rPr>
              <w:t xml:space="preserve">800,0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72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3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</w:t>
            </w:r>
            <w:r>
              <w:rPr>
                <w:rFonts w:ascii="Times New Roman" w:hAnsi="Times New Roman"/>
              </w:rPr>
              <w:t xml:space="preserve">1.</w:t>
            </w:r>
            <w:r>
              <w:rPr>
                <w:rFonts w:ascii="Times New Roman" w:hAnsi="Times New Roman"/>
              </w:rPr>
              <w:t xml:space="preserve">2</w:t>
            </w:r>
            <w:r>
              <w:rPr>
                <w:rFonts w:ascii="Times New Roman" w:hAnsi="Times New Roman"/>
              </w:rPr>
              <w:t xml:space="preserve">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45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Строительство сети водоснабжения в районе индивидуальной жилой застройки </w:t>
            </w:r>
            <w:r>
              <w:rPr>
                <w:rFonts w:ascii="Times New Roman" w:hAnsi="Times New Roman"/>
              </w:rPr>
              <w:t xml:space="preserve">нп</w:t>
            </w:r>
            <w:r>
              <w:rPr>
                <w:rFonts w:ascii="Times New Roman" w:hAnsi="Times New Roman"/>
              </w:rPr>
              <w:t xml:space="preserve">.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Корзуново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50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2025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72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 и ЖКХ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45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58</w:t>
            </w:r>
            <w:r>
              <w:rPr>
                <w:rFonts w:ascii="Times New Roman" w:hAnsi="Times New Roman"/>
              </w:rPr>
              <w:t xml:space="preserve">026,9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0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58</w:t>
            </w:r>
            <w:r>
              <w:rPr>
                <w:rFonts w:ascii="Times New Roman" w:hAnsi="Times New Roman"/>
              </w:rPr>
              <w:t xml:space="preserve">026,9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45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</w:t>
            </w:r>
            <w:r>
              <w:rPr>
                <w:rFonts w:ascii="Times New Roman" w:hAnsi="Times New Roman"/>
              </w:rPr>
              <w:t xml:space="preserve">240,0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0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</w:t>
            </w:r>
            <w:r>
              <w:rPr>
                <w:rFonts w:ascii="Times New Roman" w:hAnsi="Times New Roman"/>
              </w:rPr>
              <w:t xml:space="preserve">240,0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45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0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45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68</w:t>
            </w:r>
            <w:r>
              <w:rPr>
                <w:rFonts w:ascii="Times New Roman" w:hAnsi="Times New Roman"/>
                <w:b/>
              </w:rPr>
              <w:t xml:space="preserve">266,9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0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68</w:t>
            </w:r>
            <w:r>
              <w:rPr>
                <w:rFonts w:ascii="Times New Roman" w:hAnsi="Times New Roman"/>
                <w:b/>
              </w:rPr>
              <w:t xml:space="preserve">266,9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3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2.1.3</w:t>
            </w:r>
            <w:r>
              <w:rPr>
                <w:rFonts w:ascii="Times New Roman" w:hAnsi="Times New Roman"/>
              </w:rPr>
              <w:t xml:space="preserve">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45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</w:t>
            </w:r>
            <w:r>
              <w:rPr>
                <w:rFonts w:ascii="Times New Roman" w:hAnsi="Times New Roman"/>
              </w:rPr>
              <w:t xml:space="preserve">ктуализация схемы теплоснабжения </w:t>
            </w:r>
            <w:r>
              <w:rPr>
                <w:rFonts w:ascii="Times New Roman" w:hAnsi="Times New Roman"/>
              </w:rPr>
              <w:t xml:space="preserve">Печенгского</w:t>
            </w:r>
            <w:r>
              <w:rPr>
                <w:rFonts w:ascii="Times New Roman" w:hAnsi="Times New Roman"/>
              </w:rPr>
              <w:t xml:space="preserve"> муниципального округа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50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2025</w:t>
            </w:r>
            <w:r>
              <w:rPr>
                <w:rFonts w:ascii="Times New Roman" w:hAnsi="Times New Roman"/>
              </w:rPr>
              <w:t xml:space="preserve">-2027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72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 и ЖКХ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45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45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</w:t>
            </w:r>
            <w:r>
              <w:rPr>
                <w:rFonts w:ascii="Times New Roman" w:hAnsi="Times New Roman"/>
              </w:rPr>
              <w:t xml:space="preserve">500,0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500,0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500,0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500,0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45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66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45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</w:t>
            </w:r>
            <w:r>
              <w:rPr>
                <w:rFonts w:ascii="Times New Roman" w:hAnsi="Times New Roman"/>
                <w:b/>
              </w:rPr>
              <w:t xml:space="preserve">500,0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500,0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500,0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50</w:t>
            </w: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3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2.1.4</w:t>
            </w:r>
            <w:r>
              <w:rPr>
                <w:rFonts w:ascii="Times New Roman" w:hAnsi="Times New Roman"/>
              </w:rPr>
              <w:t xml:space="preserve">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45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Реконструкция объектов теплоснабжения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50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2025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72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 и ЖКХ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45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135</w:t>
            </w:r>
            <w:r>
              <w:rPr>
                <w:rFonts w:ascii="Times New Roman" w:hAnsi="Times New Roman"/>
              </w:rPr>
              <w:t xml:space="preserve">565,3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0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135</w:t>
            </w:r>
            <w:r>
              <w:rPr>
                <w:rFonts w:ascii="Times New Roman" w:hAnsi="Times New Roman"/>
              </w:rPr>
              <w:t xml:space="preserve">565,3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45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</w:t>
            </w:r>
            <w:r>
              <w:rPr>
                <w:rFonts w:ascii="Times New Roman" w:hAnsi="Times New Roman"/>
              </w:rPr>
              <w:t xml:space="preserve">369,4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0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</w:t>
            </w:r>
            <w:r>
              <w:rPr>
                <w:rFonts w:ascii="Times New Roman" w:hAnsi="Times New Roman"/>
              </w:rPr>
              <w:t xml:space="preserve">369,4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45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34</w:t>
            </w:r>
            <w:r>
              <w:rPr>
                <w:rFonts w:ascii="Times New Roman" w:hAnsi="Times New Roman"/>
              </w:rPr>
              <w:t xml:space="preserve">233,6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0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34</w:t>
            </w:r>
            <w:r>
              <w:rPr>
                <w:rFonts w:ascii="Times New Roman" w:hAnsi="Times New Roman"/>
              </w:rPr>
              <w:t xml:space="preserve">233,6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45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171</w:t>
            </w:r>
            <w:r>
              <w:rPr>
                <w:rFonts w:ascii="Times New Roman" w:hAnsi="Times New Roman"/>
                <w:b/>
              </w:rPr>
              <w:t xml:space="preserve">168,3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0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171</w:t>
            </w:r>
            <w:r>
              <w:rPr>
                <w:rFonts w:ascii="Times New Roman" w:hAnsi="Times New Roman"/>
                <w:b/>
              </w:rPr>
              <w:t xml:space="preserve">168,3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20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  <w:t xml:space="preserve">Итого по</w:t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  <w:t xml:space="preserve"> основному</w:t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  <w:t xml:space="preserve"> мероприятию 1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ФБ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72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20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203</w:t>
            </w:r>
            <w:r>
              <w:rPr>
                <w:rFonts w:ascii="Times New Roman" w:hAnsi="Times New Roman"/>
                <w:b/>
              </w:rPr>
              <w:t xml:space="preserve">792,2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0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203</w:t>
            </w:r>
            <w:r>
              <w:rPr>
                <w:rFonts w:ascii="Times New Roman" w:hAnsi="Times New Roman"/>
                <w:b/>
              </w:rPr>
              <w:t xml:space="preserve">792,2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0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72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29"/>
        </w:trPr>
        <w:tc>
          <w:tcPr>
            <w:gridSpan w:val="5"/>
            <w:shd w:val="clear" w:color="auto" w:fill="auto"/>
            <w:tcW w:w="220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МБ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16</w:t>
            </w:r>
            <w:r>
              <w:rPr>
                <w:rFonts w:ascii="Times New Roman" w:hAnsi="Times New Roman"/>
                <w:b/>
              </w:rPr>
              <w:t xml:space="preserve">709,4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0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13</w:t>
            </w:r>
            <w:r>
              <w:rPr>
                <w:rFonts w:ascii="Times New Roman" w:hAnsi="Times New Roman"/>
                <w:b/>
              </w:rPr>
              <w:t xml:space="preserve">909,4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0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</w:t>
            </w:r>
            <w:r>
              <w:rPr>
                <w:rFonts w:ascii="Times New Roman" w:hAnsi="Times New Roman"/>
                <w:b/>
              </w:rPr>
              <w:t xml:space="preserve">300,0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500,0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72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20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ВБС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34</w:t>
            </w:r>
            <w:r>
              <w:rPr>
                <w:rFonts w:ascii="Times New Roman" w:hAnsi="Times New Roman"/>
                <w:b/>
              </w:rPr>
              <w:t xml:space="preserve">233,6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0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34</w:t>
            </w:r>
            <w:r>
              <w:rPr>
                <w:rFonts w:ascii="Times New Roman" w:hAnsi="Times New Roman"/>
                <w:b/>
              </w:rPr>
              <w:t xml:space="preserve">233,6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0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72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20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254</w:t>
            </w:r>
            <w:r>
              <w:rPr>
                <w:rFonts w:ascii="Times New Roman" w:hAnsi="Times New Roman"/>
                <w:b/>
              </w:rPr>
              <w:t xml:space="preserve">735,2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0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251</w:t>
            </w:r>
            <w:r>
              <w:rPr>
                <w:rFonts w:ascii="Times New Roman" w:hAnsi="Times New Roman"/>
                <w:b/>
              </w:rPr>
              <w:t xml:space="preserve">935,2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0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</w:t>
            </w:r>
            <w:r>
              <w:rPr>
                <w:rFonts w:ascii="Times New Roman" w:hAnsi="Times New Roman"/>
                <w:b/>
              </w:rPr>
              <w:t xml:space="preserve">300,0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500,0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gridSpan w:val="11"/>
            <w:shd w:val="clear" w:color="auto" w:fill="auto"/>
            <w:tcW w:w="5000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Основное мероприятие 2. Ремонт и содержание жилфонда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</w:tr>
      <w:tr>
        <w:tblPrEx/>
        <w:trPr>
          <w:trHeight w:val="45"/>
        </w:trPr>
        <w:tc>
          <w:tcPr>
            <w:gridSpan w:val="2"/>
            <w:shd w:val="clear" w:color="auto" w:fill="auto"/>
            <w:tcW w:w="27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2.2.1.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422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Приведение в санитарно-техническое состояние незаселенных муниципальных жилых помещений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50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202</w:t>
            </w:r>
            <w:r>
              <w:rPr>
                <w:rFonts w:ascii="Times New Roman" w:hAnsi="Times New Roman"/>
              </w:rPr>
              <w:t xml:space="preserve">5</w:t>
            </w:r>
            <w:r>
              <w:rPr>
                <w:rFonts w:ascii="Times New Roman" w:hAnsi="Times New Roman"/>
              </w:rPr>
              <w:t xml:space="preserve">-2027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72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 и ЖКХ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gridSpan w:val="2"/>
            <w:shd w:val="clear" w:color="auto" w:fill="auto"/>
            <w:tcW w:w="2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42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5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gridSpan w:val="2"/>
            <w:shd w:val="clear" w:color="auto" w:fill="auto"/>
            <w:tcW w:w="2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42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5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30</w:t>
            </w:r>
            <w:r>
              <w:rPr>
                <w:rFonts w:ascii="Times New Roman" w:hAnsi="Times New Roman"/>
              </w:rPr>
              <w:t xml:space="preserve">00,0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gridSpan w:val="2"/>
            <w:shd w:val="clear" w:color="auto" w:fill="auto"/>
            <w:tcW w:w="2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42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5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gridSpan w:val="2"/>
            <w:shd w:val="clear" w:color="auto" w:fill="auto"/>
            <w:tcW w:w="2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42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5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3000,0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1000,0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1000,0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1000,0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gridSpan w:val="2"/>
            <w:shd w:val="clear" w:color="auto" w:fill="auto"/>
            <w:tcW w:w="27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2.2.2.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422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Ремонт </w:t>
            </w:r>
            <w:r>
              <w:rPr>
                <w:rFonts w:ascii="Times New Roman" w:hAnsi="Times New Roman"/>
              </w:rPr>
              <w:t xml:space="preserve">подъездов многоквартирных домов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50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2025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0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72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 и ЖКХ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gridSpan w:val="2"/>
            <w:shd w:val="clear" w:color="auto" w:fill="auto"/>
            <w:tcW w:w="2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42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5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4749,7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0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4749,7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gridSpan w:val="2"/>
            <w:shd w:val="clear" w:color="auto" w:fill="auto"/>
            <w:tcW w:w="2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42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5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6549,4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0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6549,4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gridSpan w:val="2"/>
            <w:shd w:val="clear" w:color="auto" w:fill="auto"/>
            <w:tcW w:w="2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42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5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1700,9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0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1700,9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gridSpan w:val="2"/>
            <w:shd w:val="clear" w:color="auto" w:fill="auto"/>
            <w:tcW w:w="2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42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5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13000,0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0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13000,0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20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  <w:t xml:space="preserve">Итого по основному мероприятию 2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ФБ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0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0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0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72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20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4</w:t>
            </w:r>
            <w:r>
              <w:rPr>
                <w:rFonts w:ascii="Times New Roman" w:hAnsi="Times New Roman"/>
                <w:b/>
              </w:rPr>
              <w:t xml:space="preserve">749,7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0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4</w:t>
            </w:r>
            <w:r>
              <w:rPr>
                <w:rFonts w:ascii="Times New Roman" w:hAnsi="Times New Roman"/>
                <w:b/>
              </w:rPr>
              <w:t xml:space="preserve">749,7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0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0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20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МБ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9</w:t>
            </w:r>
            <w:r>
              <w:rPr>
                <w:rFonts w:ascii="Times New Roman" w:hAnsi="Times New Roman"/>
                <w:b/>
              </w:rPr>
              <w:t xml:space="preserve">549,4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0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7</w:t>
            </w:r>
            <w:r>
              <w:rPr>
                <w:rFonts w:ascii="Times New Roman" w:hAnsi="Times New Roman"/>
                <w:b/>
              </w:rPr>
              <w:t xml:space="preserve">549,4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0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1 000,0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0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1 000,0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20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ВБС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</w:t>
            </w:r>
            <w:r>
              <w:rPr>
                <w:rFonts w:ascii="Times New Roman" w:hAnsi="Times New Roman"/>
                <w:b/>
              </w:rPr>
              <w:t xml:space="preserve">700,9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0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</w:t>
            </w:r>
            <w:r>
              <w:rPr>
                <w:rFonts w:ascii="Times New Roman" w:hAnsi="Times New Roman"/>
                <w:b/>
              </w:rPr>
              <w:t xml:space="preserve">700,9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0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0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20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16</w:t>
            </w:r>
            <w:r>
              <w:rPr>
                <w:rFonts w:ascii="Times New Roman" w:hAnsi="Times New Roman"/>
                <w:b/>
              </w:rPr>
              <w:t xml:space="preserve">000,0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0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14</w:t>
            </w:r>
            <w:r>
              <w:rPr>
                <w:rFonts w:ascii="Times New Roman" w:hAnsi="Times New Roman"/>
                <w:b/>
              </w:rPr>
              <w:t xml:space="preserve">000,0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0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1 000,0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0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1 000,0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20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  <w:t xml:space="preserve">Всего по подпрограмме 2</w:t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ФБ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0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0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0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72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20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208</w:t>
            </w:r>
            <w:r>
              <w:rPr>
                <w:rFonts w:ascii="Times New Roman" w:hAnsi="Times New Roman"/>
                <w:b/>
              </w:rPr>
              <w:t xml:space="preserve">541,9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0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208</w:t>
            </w:r>
            <w:r>
              <w:rPr>
                <w:rFonts w:ascii="Times New Roman" w:hAnsi="Times New Roman"/>
                <w:b/>
              </w:rPr>
              <w:t xml:space="preserve">541,9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0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0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191"/>
        </w:trPr>
        <w:tc>
          <w:tcPr>
            <w:gridSpan w:val="5"/>
            <w:shd w:val="clear" w:color="auto" w:fill="auto"/>
            <w:tcW w:w="220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МБ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26</w:t>
            </w:r>
            <w:r>
              <w:rPr>
                <w:rFonts w:ascii="Times New Roman" w:hAnsi="Times New Roman"/>
                <w:b/>
              </w:rPr>
              <w:t xml:space="preserve">258,8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0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21</w:t>
            </w:r>
            <w:r>
              <w:rPr>
                <w:rFonts w:ascii="Times New Roman" w:hAnsi="Times New Roman"/>
                <w:b/>
              </w:rPr>
              <w:t xml:space="preserve">458,8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0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</w:t>
            </w:r>
            <w:r>
              <w:rPr>
                <w:rFonts w:ascii="Times New Roman" w:hAnsi="Times New Roman"/>
                <w:b/>
              </w:rPr>
              <w:t xml:space="preserve">300,0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0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</w:t>
            </w:r>
            <w:r>
              <w:rPr>
                <w:rFonts w:ascii="Times New Roman" w:hAnsi="Times New Roman"/>
                <w:b/>
              </w:rPr>
              <w:t xml:space="preserve">5</w:t>
            </w:r>
            <w:r>
              <w:rPr>
                <w:rFonts w:ascii="Times New Roman" w:hAnsi="Times New Roman"/>
                <w:b/>
              </w:rPr>
              <w:t xml:space="preserve">00,0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20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ВБС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35</w:t>
            </w:r>
            <w:r>
              <w:rPr>
                <w:rFonts w:ascii="Times New Roman" w:hAnsi="Times New Roman"/>
                <w:b/>
              </w:rPr>
              <w:t xml:space="preserve">934,5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0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35</w:t>
            </w:r>
            <w:r>
              <w:rPr>
                <w:rFonts w:ascii="Times New Roman" w:hAnsi="Times New Roman"/>
                <w:b/>
              </w:rPr>
              <w:t xml:space="preserve">934,5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0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0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20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270</w:t>
            </w:r>
            <w:r>
              <w:rPr>
                <w:rFonts w:ascii="Times New Roman" w:hAnsi="Times New Roman"/>
                <w:b/>
              </w:rPr>
              <w:t xml:space="preserve">735,2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0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265</w:t>
            </w:r>
            <w:r>
              <w:rPr>
                <w:rFonts w:ascii="Times New Roman" w:hAnsi="Times New Roman"/>
                <w:b/>
              </w:rPr>
              <w:t xml:space="preserve">935,2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0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</w:t>
            </w:r>
            <w:r>
              <w:rPr>
                <w:rFonts w:ascii="Times New Roman" w:hAnsi="Times New Roman"/>
                <w:b/>
              </w:rPr>
              <w:t xml:space="preserve">3</w:t>
            </w:r>
            <w:r>
              <w:rPr>
                <w:rFonts w:ascii="Times New Roman" w:hAnsi="Times New Roman"/>
                <w:b/>
              </w:rPr>
              <w:t xml:space="preserve">00,0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0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</w:t>
            </w:r>
            <w:r>
              <w:rPr>
                <w:rFonts w:ascii="Times New Roman" w:hAnsi="Times New Roman"/>
                <w:b/>
              </w:rPr>
              <w:t xml:space="preserve">5</w:t>
            </w:r>
            <w:r>
              <w:rPr>
                <w:rFonts w:ascii="Times New Roman" w:hAnsi="Times New Roman"/>
                <w:b/>
              </w:rPr>
              <w:t xml:space="preserve">00,0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</w:tbl>
    <w:p>
      <w:pPr>
        <w:ind w:firstLine="426"/>
        <w:jc w:val="both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426"/>
        <w:jc w:val="both"/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В перечне программных мероприятий с объемом финансирования используются сокращения:</w:t>
      </w:r>
      <w:r>
        <w:rPr>
          <w:rFonts w:ascii="Times New Roman" w:hAnsi="Times New Roman"/>
          <w:sz w:val="18"/>
          <w:szCs w:val="18"/>
        </w:rPr>
      </w:r>
      <w:r>
        <w:rPr>
          <w:rFonts w:ascii="Times New Roman" w:hAnsi="Times New Roman"/>
          <w:sz w:val="18"/>
          <w:szCs w:val="18"/>
        </w:rPr>
      </w:r>
    </w:p>
    <w:p>
      <w:pPr>
        <w:ind w:firstLine="426"/>
        <w:jc w:val="both"/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ФБ - федеральный бюджет; ОБ - областной бюджет; МБ - местный бюджет; ВБС - внебюджетные средства.</w:t>
      </w:r>
      <w:r>
        <w:rPr>
          <w:rFonts w:ascii="Times New Roman" w:hAnsi="Times New Roman"/>
          <w:sz w:val="18"/>
          <w:szCs w:val="18"/>
        </w:rPr>
      </w:r>
      <w:r>
        <w:rPr>
          <w:rFonts w:ascii="Times New Roman" w:hAnsi="Times New Roman"/>
          <w:sz w:val="18"/>
          <w:szCs w:val="18"/>
        </w:rPr>
      </w:r>
    </w:p>
    <w:p>
      <w:pPr>
        <w:ind w:left="9639" w:right="-371"/>
        <w:jc w:val="right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9639" w:right="-371"/>
        <w:jc w:val="right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9639" w:right="-371"/>
        <w:jc w:val="right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9639" w:right="-371"/>
        <w:jc w:val="right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9639" w:right="-371"/>
        <w:jc w:val="right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9639" w:right="-371"/>
        <w:jc w:val="right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9639" w:right="-371"/>
        <w:jc w:val="right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Таблица </w:t>
      </w: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9639" w:right="-371"/>
        <w:jc w:val="right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подпрограмме 2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142" w:right="-371"/>
        <w:jc w:val="center"/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</w:t>
      </w:r>
      <w:r>
        <w:rPr>
          <w:rFonts w:ascii="Times New Roman" w:hAnsi="Times New Roman"/>
          <w:b/>
          <w:sz w:val="24"/>
          <w:szCs w:val="24"/>
        </w:rPr>
        <w:t xml:space="preserve">ЕРЕЧЕНЬ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left="142" w:right="-371"/>
        <w:jc w:val="center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мероприятий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подпрограммы с </w:t>
      </w:r>
      <w:r>
        <w:rPr>
          <w:rFonts w:ascii="Times New Roman" w:hAnsi="Times New Roman"/>
          <w:sz w:val="24"/>
          <w:szCs w:val="24"/>
        </w:rPr>
        <w:t xml:space="preserve">показателями результативности выполнения мероприятий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142" w:right="-371"/>
        <w:jc w:val="center"/>
        <w:spacing w:after="0"/>
        <w:rPr>
          <w:rFonts w:ascii="Times New Roman" w:hAnsi="Times New Roman"/>
          <w:color w:val="0070c0"/>
          <w:sz w:val="20"/>
          <w:szCs w:val="20"/>
        </w:rPr>
      </w:pPr>
      <w:r>
        <w:rPr>
          <w:rFonts w:ascii="Times New Roman" w:hAnsi="Times New Roman"/>
          <w:color w:val="0070c0"/>
          <w:sz w:val="20"/>
          <w:szCs w:val="20"/>
        </w:rPr>
      </w:r>
      <w:r>
        <w:rPr>
          <w:rFonts w:ascii="Times New Roman" w:hAnsi="Times New Roman"/>
          <w:color w:val="0070c0"/>
          <w:sz w:val="20"/>
          <w:szCs w:val="20"/>
        </w:rPr>
      </w:r>
      <w:r>
        <w:rPr>
          <w:rFonts w:ascii="Times New Roman" w:hAnsi="Times New Roman"/>
          <w:color w:val="0070c0"/>
          <w:sz w:val="20"/>
          <w:szCs w:val="20"/>
        </w:rPr>
      </w:r>
    </w:p>
    <w:tbl>
      <w:tblPr>
        <w:tblW w:w="15309" w:type="dxa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40"/>
        <w:gridCol w:w="3413"/>
        <w:gridCol w:w="1275"/>
        <w:gridCol w:w="4678"/>
        <w:gridCol w:w="992"/>
        <w:gridCol w:w="851"/>
        <w:gridCol w:w="850"/>
        <w:gridCol w:w="851"/>
        <w:gridCol w:w="1559"/>
      </w:tblGrid>
      <w:tr>
        <w:tblPrEx/>
        <w:trPr>
          <w:trHeight w:val="769"/>
        </w:trPr>
        <w:tc>
          <w:tcPr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№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п</w:t>
            </w:r>
            <w:r>
              <w:rPr>
                <w:rFonts w:ascii="Times New Roman" w:hAnsi="Times New Roman" w:cs="Times New Roman"/>
                <w:b w:val="0"/>
              </w:rPr>
              <w:t xml:space="preserve">/п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3413" w:type="dxa"/>
            <w:vMerge w:val="restart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Цели, мероприятия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1275" w:type="dxa"/>
            <w:vMerge w:val="restart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Срок исполнения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4678" w:type="dxa"/>
            <w:vMerge w:val="restart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Наименование показателя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Ед.</w:t>
            </w:r>
            <w:r>
              <w:rPr>
                <w:rFonts w:ascii="Times New Roman" w:hAnsi="Times New Roman" w:cs="Times New Roman"/>
                <w:b w:val="0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</w:rPr>
              <w:t xml:space="preserve">изм.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gridSpan w:val="3"/>
            <w:shd w:val="clear" w:color="auto" w:fill="auto"/>
            <w:tcW w:w="2552" w:type="dxa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Показатели результативности выполнения мероприятий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1559" w:type="dxa"/>
            <w:vMerge w:val="restart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Исполнитель, соисполнитель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</w:tr>
      <w:tr>
        <w:tblPrEx/>
        <w:trPr>
          <w:trHeight w:val="284"/>
        </w:trPr>
        <w:tc>
          <w:tcPr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3413" w:type="dxa"/>
            <w:vMerge w:val="continue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1275" w:type="dxa"/>
            <w:vMerge w:val="continue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4678" w:type="dxa"/>
            <w:vMerge w:val="continue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202</w:t>
            </w:r>
            <w:r>
              <w:rPr>
                <w:rFonts w:ascii="Times New Roman" w:hAnsi="Times New Roman" w:cs="Times New Roman"/>
                <w:b w:val="0"/>
              </w:rPr>
              <w:t xml:space="preserve">5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202</w:t>
            </w:r>
            <w:r>
              <w:rPr>
                <w:rFonts w:ascii="Times New Roman" w:hAnsi="Times New Roman" w:cs="Times New Roman"/>
                <w:b w:val="0"/>
              </w:rPr>
              <w:t xml:space="preserve">6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202</w:t>
            </w:r>
            <w:r>
              <w:rPr>
                <w:rFonts w:ascii="Times New Roman" w:hAnsi="Times New Roman" w:cs="Times New Roman"/>
                <w:b w:val="0"/>
              </w:rPr>
              <w:t xml:space="preserve">7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</w:tr>
      <w:tr>
        <w:tblPrEx/>
        <w:trPr>
          <w:trHeight w:val="146"/>
        </w:trPr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1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3413" w:type="dxa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2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3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4678" w:type="dxa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4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5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6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7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8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9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</w:tr>
      <w:tr>
        <w:tblPrEx/>
        <w:trPr>
          <w:trHeight w:val="323"/>
        </w:trPr>
        <w:tc>
          <w:tcPr>
            <w:gridSpan w:val="9"/>
            <w:shd w:val="clear" w:color="auto" w:fill="auto"/>
            <w:tcW w:w="1530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Подпрограмма 2. «</w:t>
            </w:r>
            <w:r>
              <w:rPr>
                <w:rFonts w:ascii="Times New Roman" w:hAnsi="Times New Roman"/>
                <w:b/>
                <w:bCs/>
              </w:rPr>
              <w:t xml:space="preserve">Ж</w:t>
            </w:r>
            <w:r>
              <w:rPr>
                <w:rFonts w:ascii="Times New Roman" w:hAnsi="Times New Roman"/>
                <w:b/>
                <w:bCs/>
              </w:rPr>
              <w:t xml:space="preserve">илищно-коммунально</w:t>
            </w:r>
            <w:r>
              <w:rPr>
                <w:rFonts w:ascii="Times New Roman" w:hAnsi="Times New Roman"/>
                <w:b/>
                <w:bCs/>
              </w:rPr>
              <w:t xml:space="preserve">е хозяйство</w:t>
            </w:r>
            <w:r>
              <w:rPr>
                <w:rFonts w:ascii="Times New Roman" w:hAnsi="Times New Roman"/>
                <w:b/>
                <w:bCs/>
              </w:rPr>
              <w:t xml:space="preserve">»</w:t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</w:tr>
      <w:tr>
        <w:tblPrEx/>
        <w:trPr>
          <w:trHeight w:val="323"/>
        </w:trPr>
        <w:tc>
          <w:tcPr>
            <w:gridSpan w:val="9"/>
            <w:shd w:val="clear" w:color="auto" w:fill="auto"/>
            <w:tcW w:w="1530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Цель. Устойчивое и надежное функционирование жилищно-коммунального хозяйства</w:t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</w:tr>
      <w:tr>
        <w:tblPrEx/>
        <w:trPr>
          <w:trHeight w:val="323"/>
        </w:trPr>
        <w:tc>
          <w:tcPr>
            <w:gridSpan w:val="9"/>
            <w:shd w:val="clear" w:color="auto" w:fill="auto"/>
            <w:tcW w:w="1530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Основное м</w:t>
            </w:r>
            <w:r>
              <w:rPr>
                <w:rFonts w:ascii="Times New Roman" w:hAnsi="Times New Roman"/>
                <w:b/>
              </w:rPr>
              <w:t xml:space="preserve">ероприятие 1. Обеспечение бесперебойного функционирования систем коммунальной инфраструктуры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</w:tr>
      <w:tr>
        <w:tblPrEx/>
        <w:trPr>
          <w:trHeight w:val="703"/>
        </w:trPr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</w:t>
            </w:r>
            <w:r>
              <w:rPr>
                <w:rFonts w:ascii="Times New Roman" w:hAnsi="Times New Roman"/>
              </w:rPr>
              <w:t xml:space="preserve">1.1.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41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Ремонт магистральных </w:t>
            </w:r>
            <w:r>
              <w:rPr>
                <w:rFonts w:ascii="Times New Roman" w:hAnsi="Times New Roman"/>
              </w:rPr>
              <w:t xml:space="preserve">внутриквартальных </w:t>
            </w:r>
            <w:r>
              <w:rPr>
                <w:rFonts w:ascii="Times New Roman" w:hAnsi="Times New Roman"/>
              </w:rPr>
              <w:t xml:space="preserve">сетей теплоснабжения, водоснабжения и водоотведения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2025-2026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67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Доля отремонтированных магистральных сетей тепло - и водоснабжения от общей протяженности системы тепло - и водоснабжения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%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менее </w:t>
            </w:r>
            <w:r>
              <w:rPr>
                <w:rFonts w:ascii="Times New Roman" w:hAnsi="Times New Roman"/>
              </w:rPr>
              <w:t xml:space="preserve">0,5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менее 0,5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 и ЖКХ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146"/>
        </w:trPr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</w:t>
            </w:r>
            <w:r>
              <w:rPr>
                <w:rFonts w:ascii="Times New Roman" w:hAnsi="Times New Roman"/>
              </w:rPr>
              <w:t xml:space="preserve">1.2</w:t>
            </w:r>
            <w:r>
              <w:rPr>
                <w:rFonts w:ascii="Times New Roman" w:hAnsi="Times New Roman"/>
              </w:rPr>
              <w:t xml:space="preserve">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41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Проведение экспертизы сметных расчетов стоимости ремонтных работ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2025-2026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67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Наличие положительного заключения негосударственной экспертизы сметной документации на ремонт инженерных сетей тепло- и водоснабжения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да/нет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 и ЖКХ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146"/>
        </w:trPr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</w:t>
            </w:r>
            <w:r>
              <w:rPr>
                <w:rFonts w:ascii="Times New Roman" w:hAnsi="Times New Roman"/>
              </w:rPr>
              <w:t xml:space="preserve">1.3</w:t>
            </w:r>
            <w:r>
              <w:rPr>
                <w:rFonts w:ascii="Times New Roman" w:hAnsi="Times New Roman"/>
              </w:rPr>
              <w:t xml:space="preserve">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41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Строительство сети водоснабжения в районе индивидуальной жилой застройки </w:t>
            </w:r>
            <w:r>
              <w:rPr>
                <w:rFonts w:ascii="Times New Roman" w:hAnsi="Times New Roman"/>
              </w:rPr>
              <w:t xml:space="preserve">нп</w:t>
            </w:r>
            <w:r>
              <w:rPr>
                <w:rFonts w:ascii="Times New Roman" w:hAnsi="Times New Roman"/>
              </w:rPr>
              <w:t xml:space="preserve">.К</w:t>
            </w:r>
            <w:r>
              <w:rPr>
                <w:rFonts w:ascii="Times New Roman" w:hAnsi="Times New Roman"/>
              </w:rPr>
              <w:t xml:space="preserve">орзуново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2025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67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Протяженность </w:t>
            </w:r>
            <w:r>
              <w:rPr>
                <w:rFonts w:ascii="Times New Roman" w:hAnsi="Times New Roman"/>
              </w:rPr>
              <w:t xml:space="preserve">построенной сети водоснабжения в районе индивидуальной жилой застройки </w:t>
            </w:r>
            <w:r>
              <w:rPr>
                <w:rFonts w:ascii="Times New Roman" w:hAnsi="Times New Roman"/>
              </w:rPr>
              <w:t xml:space="preserve">нп</w:t>
            </w:r>
            <w:r>
              <w:rPr>
                <w:rFonts w:ascii="Times New Roman" w:hAnsi="Times New Roman"/>
              </w:rPr>
              <w:t xml:space="preserve">.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Корзуново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км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менее 9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 и ЖКХ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77"/>
        </w:trPr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2.1.4</w:t>
            </w:r>
            <w:r>
              <w:rPr>
                <w:rFonts w:ascii="Times New Roman" w:hAnsi="Times New Roman"/>
              </w:rPr>
              <w:t xml:space="preserve">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41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Разработка (актуализация) схемы теплоснабжения </w:t>
            </w:r>
            <w:r>
              <w:rPr>
                <w:rFonts w:ascii="Times New Roman" w:hAnsi="Times New Roman"/>
              </w:rPr>
              <w:t xml:space="preserve">Печенгского</w:t>
            </w:r>
            <w:r>
              <w:rPr>
                <w:rFonts w:ascii="Times New Roman" w:hAnsi="Times New Roman"/>
              </w:rPr>
              <w:t xml:space="preserve"> муниципального округа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2025</w:t>
            </w:r>
            <w:r>
              <w:rPr>
                <w:rFonts w:ascii="Times New Roman" w:hAnsi="Times New Roman"/>
              </w:rPr>
              <w:t xml:space="preserve">-2027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67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Наличие </w:t>
            </w:r>
            <w:r>
              <w:rPr>
                <w:rFonts w:ascii="Times New Roman" w:hAnsi="Times New Roman"/>
              </w:rPr>
              <w:t xml:space="preserve">актуализированной</w:t>
            </w:r>
            <w:r>
              <w:rPr>
                <w:rFonts w:ascii="Times New Roman" w:hAnsi="Times New Roman"/>
              </w:rPr>
              <w:t xml:space="preserve"> схемы теплоснабжения </w:t>
            </w:r>
            <w:r>
              <w:rPr>
                <w:rFonts w:ascii="Times New Roman" w:hAnsi="Times New Roman"/>
              </w:rPr>
              <w:t xml:space="preserve">Печенгского</w:t>
            </w:r>
            <w:r>
              <w:rPr>
                <w:rFonts w:ascii="Times New Roman" w:hAnsi="Times New Roman"/>
              </w:rPr>
              <w:t xml:space="preserve"> муниципального округа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ш</w:t>
            </w:r>
            <w:r>
              <w:rPr>
                <w:rFonts w:ascii="Times New Roman" w:hAnsi="Times New Roman"/>
              </w:rPr>
              <w:t xml:space="preserve">т.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 и ЖКХ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77"/>
        </w:trPr>
        <w:tc>
          <w:tcPr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2.1.</w:t>
            </w:r>
            <w:r>
              <w:rPr>
                <w:rFonts w:ascii="Times New Roman" w:hAnsi="Times New Roman"/>
              </w:rPr>
              <w:t xml:space="preserve">5</w:t>
            </w:r>
            <w:r>
              <w:rPr>
                <w:rFonts w:ascii="Times New Roman" w:hAnsi="Times New Roman"/>
              </w:rPr>
              <w:t xml:space="preserve">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413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Реконструкция объектов теплоснабжения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27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2025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67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Количество разработанных проектов реконструкции объектов теплоснабжения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шт.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8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 и ЖКХ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77"/>
        </w:trPr>
        <w:tc>
          <w:tcPr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413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67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Количество реконструированных котельных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шт.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77"/>
        </w:trPr>
        <w:tc>
          <w:tcPr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413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67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Протяженность реконструированных сетей теплоснабжения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км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менее 8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77"/>
        </w:trPr>
        <w:tc>
          <w:tcPr>
            <w:gridSpan w:val="9"/>
            <w:shd w:val="clear" w:color="auto" w:fill="auto"/>
            <w:tcW w:w="1530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Основное мероприятие 2. Ремонт и содержание жилфонда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</w:tr>
      <w:tr>
        <w:tblPrEx/>
        <w:trPr>
          <w:trHeight w:val="77"/>
        </w:trPr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2.2.1.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41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Приведение в санитарно-техническое состояние незаселенных муниципальных жилых помещений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202</w:t>
            </w:r>
            <w:r>
              <w:rPr>
                <w:rFonts w:ascii="Times New Roman" w:hAnsi="Times New Roman"/>
              </w:rPr>
              <w:t xml:space="preserve">5-2027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67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Количество незаселенных муниципальных жилых помещений, приведенных в надлежащее санитарно-техническое состояние (зашивка оконных и дверных проемов, вывоз мусора из квартир, обследование на предмет непригодности для проживания и др.)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шт. 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менее 20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менее 15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менее 15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 и ЖКХ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77"/>
        </w:trPr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2.2.2.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41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Ремонт подъездов </w:t>
            </w:r>
            <w:r>
              <w:rPr>
                <w:rFonts w:ascii="Times New Roman" w:hAnsi="Times New Roman"/>
              </w:rPr>
              <w:t xml:space="preserve">многоквартирных домов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2025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67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Количество отремонтированных подъездов многоквартирн</w:t>
            </w:r>
            <w:r>
              <w:rPr>
                <w:rFonts w:ascii="Times New Roman" w:hAnsi="Times New Roman"/>
              </w:rPr>
              <w:t xml:space="preserve">ых</w:t>
            </w:r>
            <w:r>
              <w:rPr>
                <w:rFonts w:ascii="Times New Roman" w:hAnsi="Times New Roman"/>
              </w:rPr>
              <w:t xml:space="preserve"> дом</w:t>
            </w:r>
            <w:r>
              <w:rPr>
                <w:rFonts w:ascii="Times New Roman" w:hAnsi="Times New Roman"/>
              </w:rPr>
              <w:t xml:space="preserve">ов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шт.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13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 и ЖКХ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</w:tbl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  <w:sectPr>
          <w:footnotePr/>
          <w:endnotePr/>
          <w:type w:val="nextPage"/>
          <w:pgSz w:w="16838" w:h="11905" w:orient="landscape"/>
          <w:pgMar w:top="1134" w:right="851" w:bottom="851" w:left="85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Приложение </w:t>
      </w:r>
      <w:r>
        <w:rPr>
          <w:rFonts w:ascii="Times New Roman" w:hAnsi="Times New Roman" w:eastAsia="Times New Roman"/>
          <w:sz w:val="24"/>
          <w:szCs w:val="24"/>
        </w:rPr>
        <w:t xml:space="preserve">№ </w:t>
      </w:r>
      <w:r>
        <w:rPr>
          <w:rFonts w:ascii="Times New Roman" w:hAnsi="Times New Roman" w:eastAsia="Times New Roman"/>
          <w:sz w:val="24"/>
          <w:szCs w:val="24"/>
        </w:rPr>
        <w:t xml:space="preserve">3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jc w:val="right"/>
        <w:spacing w:after="0"/>
        <w:rPr>
          <w:rFonts w:ascii="Times New Roman" w:hAnsi="Times New Roman"/>
          <w:color w:val="000000"/>
          <w:spacing w:val="1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к программе</w:t>
      </w:r>
      <w:r>
        <w:rPr>
          <w:rFonts w:ascii="Times New Roman" w:hAnsi="Times New Roman"/>
          <w:color w:val="000000"/>
          <w:spacing w:val="1"/>
          <w:sz w:val="24"/>
          <w:szCs w:val="24"/>
        </w:rPr>
      </w:r>
      <w:r>
        <w:rPr>
          <w:rFonts w:ascii="Times New Roman" w:hAnsi="Times New Roman"/>
          <w:color w:val="000000"/>
          <w:spacing w:val="1"/>
          <w:sz w:val="24"/>
          <w:szCs w:val="24"/>
        </w:rPr>
      </w:r>
    </w:p>
    <w:p>
      <w:pPr>
        <w:jc w:val="center"/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ПОДПРОГРАММА 3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«Развитие </w:t>
      </w:r>
      <w:r>
        <w:rPr>
          <w:rFonts w:ascii="Times New Roman" w:hAnsi="Times New Roman"/>
          <w:b/>
          <w:sz w:val="24"/>
          <w:szCs w:val="24"/>
        </w:rPr>
        <w:t xml:space="preserve">сферы ритуальных услуг и мест захоронения</w:t>
      </w:r>
      <w:r>
        <w:rPr>
          <w:rFonts w:ascii="Times New Roman" w:hAnsi="Times New Roman"/>
          <w:b/>
          <w:sz w:val="24"/>
          <w:szCs w:val="24"/>
        </w:rPr>
        <w:t xml:space="preserve">»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Паспорт подпрограммы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/>
        <w:rPr>
          <w:rFonts w:ascii="Times New Roman" w:hAnsi="Times New Roman"/>
          <w:color w:val="0070c0"/>
          <w:sz w:val="20"/>
          <w:szCs w:val="20"/>
        </w:rPr>
      </w:pPr>
      <w:r>
        <w:rPr>
          <w:rFonts w:ascii="Times New Roman" w:hAnsi="Times New Roman"/>
          <w:color w:val="0070c0"/>
          <w:sz w:val="20"/>
          <w:szCs w:val="20"/>
        </w:rPr>
      </w:r>
      <w:r>
        <w:rPr>
          <w:rFonts w:ascii="Times New Roman" w:hAnsi="Times New Roman"/>
          <w:color w:val="0070c0"/>
          <w:sz w:val="20"/>
          <w:szCs w:val="20"/>
        </w:rPr>
      </w:r>
      <w:r>
        <w:rPr>
          <w:rFonts w:ascii="Times New Roman" w:hAnsi="Times New Roman"/>
          <w:color w:val="0070c0"/>
          <w:sz w:val="20"/>
          <w:szCs w:val="20"/>
        </w:rPr>
      </w:r>
    </w:p>
    <w:tbl>
      <w:tblPr>
        <w:tblW w:w="4988" w:type="pct"/>
        <w:jc w:val="center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73"/>
        <w:gridCol w:w="7573"/>
      </w:tblGrid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муниципальной программы, в которую входит подпрограмма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6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округа «Комфортная среда проживания» на 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5-2027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256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2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769" w:type="pct"/>
            <w:textDirection w:val="lrTb"/>
            <w:noWrap w:val="false"/>
          </w:tcPr>
          <w:p>
            <w:pPr>
              <w:pStyle w:val="904"/>
              <w:ind w:left="32"/>
              <w:jc w:val="both"/>
              <w:tabs>
                <w:tab w:val="left" w:pos="299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ритуальных услуг и содержание мест захоронения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256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2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trike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Основные мероприятия</w:t>
            </w:r>
            <w:r>
              <w:rPr>
                <w:rFonts w:ascii="Times New Roman" w:hAnsi="Times New Roman"/>
                <w:strike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trike/>
                <w:sz w:val="24"/>
                <w:szCs w:val="24"/>
                <w:vertAlign w:val="superscript"/>
              </w:rPr>
            </w:r>
            <w:r>
              <w:rPr>
                <w:rFonts w:ascii="Times New Roman" w:hAnsi="Times New Roman"/>
                <w:strike/>
                <w:sz w:val="24"/>
                <w:szCs w:val="24"/>
                <w:vertAlign w:val="superscript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769" w:type="pct"/>
            <w:textDirection w:val="lrTb"/>
            <w:noWrap w:val="false"/>
          </w:tcPr>
          <w:p>
            <w:pPr>
              <w:ind w:left="35"/>
              <w:jc w:val="both"/>
              <w:spacing w:after="0" w:line="240" w:lineRule="auto"/>
              <w:tabs>
                <w:tab w:val="left" w:pos="326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Обеспечение реализации полномочий органов местного самоуправления в сфере организации ритуальных услуг и содержания мест захоронения.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36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Показатели подпрограммы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69" w:type="pct"/>
            <w:textDirection w:val="lrTb"/>
            <w:noWrap w:val="false"/>
          </w:tcPr>
          <w:p>
            <w:pPr>
              <w:ind w:left="44"/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Текущее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содержание мест захоронения на территории муниципального округа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44"/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Организация доставки тел в морг и захоронение трупов, невостребованных родственниками.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44"/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Обеспечение выплат по гарантированному перечню услуг по погребению.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Сроки и этапы реализации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6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2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769" w:type="pct"/>
            <w:textDirection w:val="lrTb"/>
            <w:noWrap w:val="false"/>
          </w:tcPr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8 866,8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234,9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78,3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78,3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78,3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631,9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877,3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877,3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877,3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подпрограммы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69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овышение уровня благоустройства территории кладбищ 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санитарного содержания кладбищ;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беспечение погребения невостребованных умерших в соответствии с гарантированным перечнем услуг, создание централизованной системы учета захоронений.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27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подпрограммы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69" w:type="pct"/>
            <w:textDirection w:val="lrTb"/>
            <w:noWrap w:val="false"/>
          </w:tcPr>
          <w:p>
            <w:pPr>
              <w:pStyle w:val="90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 и ЖКХ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Исполнители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подпрограммы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6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МБУ «РЭС», МБУ «НДС», ОРН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Соисполнители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6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</w:r>
          </w:p>
        </w:tc>
      </w:tr>
    </w:tbl>
    <w:p>
      <w:pPr>
        <w:pStyle w:val="856"/>
        <w:jc w:val="right"/>
        <w:widowControl/>
        <w:rPr>
          <w:b w:val="0"/>
        </w:rPr>
        <w:outlineLvl w:val="2"/>
      </w:pPr>
      <w:r>
        <w:rPr>
          <w:b w:val="0"/>
        </w:rPr>
      </w:r>
      <w:r>
        <w:rPr>
          <w:b w:val="0"/>
        </w:rPr>
      </w:r>
      <w:r>
        <w:rPr>
          <w:b w:val="0"/>
        </w:rPr>
      </w:r>
    </w:p>
    <w:p>
      <w:pPr>
        <w:ind w:left="5529"/>
        <w:jc w:val="both"/>
        <w:spacing w:after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left="5529"/>
        <w:jc w:val="both"/>
        <w:spacing w:after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  <w:sectPr>
          <w:footnotePr/>
          <w:endnotePr/>
          <w:type w:val="nextPage"/>
          <w:pgSz w:w="11905" w:h="16838" w:orient="portrait"/>
          <w:pgMar w:top="851" w:right="851" w:bottom="851" w:left="1134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9639"/>
        <w:jc w:val="right"/>
        <w:spacing w:after="0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Таблица 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9639"/>
        <w:jc w:val="right"/>
        <w:spacing w:after="0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подпрограмме 3   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ПЕРЕЧЕНЬ 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мероприятий подпрограммы с объёмом финансирования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color w:val="0070c0"/>
          <w:sz w:val="20"/>
          <w:szCs w:val="20"/>
        </w:rPr>
      </w:pPr>
      <w:r>
        <w:rPr>
          <w:rFonts w:ascii="Times New Roman" w:hAnsi="Times New Roman"/>
          <w:color w:val="0070c0"/>
          <w:sz w:val="20"/>
          <w:szCs w:val="20"/>
        </w:rPr>
      </w:r>
      <w:r>
        <w:rPr>
          <w:rFonts w:ascii="Times New Roman" w:hAnsi="Times New Roman"/>
          <w:color w:val="0070c0"/>
          <w:sz w:val="20"/>
          <w:szCs w:val="20"/>
        </w:rPr>
      </w:r>
      <w:r>
        <w:rPr>
          <w:rFonts w:ascii="Times New Roman" w:hAnsi="Times New Roman"/>
          <w:color w:val="0070c0"/>
          <w:sz w:val="20"/>
          <w:szCs w:val="20"/>
        </w:rPr>
      </w:r>
    </w:p>
    <w:tbl>
      <w:tblPr>
        <w:tblW w:w="4940" w:type="pct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3"/>
        <w:gridCol w:w="6"/>
        <w:gridCol w:w="4811"/>
        <w:gridCol w:w="1353"/>
        <w:gridCol w:w="1098"/>
        <w:gridCol w:w="1226"/>
        <w:gridCol w:w="1216"/>
        <w:gridCol w:w="1216"/>
        <w:gridCol w:w="1250"/>
        <w:gridCol w:w="2139"/>
      </w:tblGrid>
      <w:tr>
        <w:tblPrEx/>
        <w:trPr>
          <w:trHeight w:val="883"/>
        </w:trPr>
        <w:tc>
          <w:tcPr>
            <w:gridSpan w:val="2"/>
            <w:shd w:val="clear" w:color="auto" w:fill="auto"/>
            <w:tcW w:w="28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 xml:space="preserve">№ </w:t>
            </w:r>
            <w:r>
              <w:rPr>
                <w:rFonts w:ascii="Times New Roman" w:hAnsi="Times New Roman"/>
                <w:bCs/>
              </w:rPr>
              <w:t xml:space="preserve">п</w:t>
            </w:r>
            <w:r>
              <w:rPr>
                <w:rFonts w:ascii="Times New Roman" w:hAnsi="Times New Roman"/>
                <w:bCs/>
              </w:rPr>
              <w:t xml:space="preserve">/п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58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Цели, мероприятия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4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Срок исполнения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36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Источники финансирования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gridSpan w:val="4"/>
            <w:shd w:val="clear" w:color="auto" w:fill="auto"/>
            <w:tcW w:w="16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Объем финансирования,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тысяч рублей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70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85" w:leader="none"/>
              </w:tabs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Исполнители, соисполнители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</w:tr>
      <w:tr>
        <w:tblPrEx/>
        <w:trPr>
          <w:trHeight w:val="355"/>
        </w:trPr>
        <w:tc>
          <w:tcPr>
            <w:gridSpan w:val="2"/>
            <w:shd w:val="clear" w:color="auto" w:fill="auto"/>
            <w:tcW w:w="28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15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4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36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Всего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2025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2026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1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2027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7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</w:tr>
      <w:tr>
        <w:tblPrEx/>
        <w:trPr>
          <w:trHeight w:val="191"/>
        </w:trPr>
        <w:tc>
          <w:tcPr>
            <w:gridSpan w:val="2"/>
            <w:shd w:val="clear" w:color="auto" w:fill="auto"/>
            <w:tcW w:w="28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1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158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2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4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3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36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4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5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6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7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1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8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7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9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</w:tr>
      <w:tr>
        <w:tblPrEx/>
        <w:trPr>
          <w:trHeight w:val="258"/>
        </w:trPr>
        <w:tc>
          <w:tcPr>
            <w:gridSpan w:val="10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Подпрограмма 3. «Развитие сферы ритуальных услуг и мест захоронения»</w:t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</w:tr>
      <w:tr>
        <w:tblPrEx/>
        <w:trPr>
          <w:trHeight w:val="247"/>
        </w:trPr>
        <w:tc>
          <w:tcPr>
            <w:gridSpan w:val="10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Цель. Организация ритуальных услуг и содержание мест захоронения</w:t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</w:tr>
      <w:tr>
        <w:tblPrEx/>
        <w:trPr>
          <w:trHeight w:val="222"/>
        </w:trPr>
        <w:tc>
          <w:tcPr>
            <w:gridSpan w:val="10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Основное м</w:t>
            </w:r>
            <w:r>
              <w:rPr>
                <w:rFonts w:ascii="Times New Roman" w:hAnsi="Times New Roman"/>
                <w:b/>
              </w:rPr>
              <w:t xml:space="preserve">ероприятие 1</w:t>
            </w:r>
            <w:r>
              <w:rPr>
                <w:rFonts w:ascii="Times New Roman" w:hAnsi="Times New Roman"/>
                <w:b/>
              </w:rPr>
              <w:t xml:space="preserve">. Обеспечение реализации полномочий органов местного самоуправления в сфере организации ритуальных услуг и содержания мест захоронения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22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3.1</w:t>
            </w:r>
            <w:r>
              <w:rPr>
                <w:rFonts w:ascii="Times New Roman" w:hAnsi="Times New Roman"/>
              </w:rPr>
              <w:t xml:space="preserve">.1.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588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Содержание мест захоронения на территории </w:t>
            </w:r>
            <w:r>
              <w:rPr>
                <w:rFonts w:ascii="Times New Roman" w:hAnsi="Times New Roman"/>
              </w:rPr>
              <w:t xml:space="preserve">Печенгского</w:t>
            </w:r>
            <w:r>
              <w:rPr>
                <w:rFonts w:ascii="Times New Roman" w:hAnsi="Times New Roman"/>
              </w:rPr>
              <w:t xml:space="preserve">  муниципального округа (текущее содержание, доставка тел в морг и захоронение трупов, не востребованных родственниками)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4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202</w:t>
            </w:r>
            <w:r>
              <w:rPr>
                <w:rFonts w:ascii="Times New Roman" w:hAnsi="Times New Roman"/>
              </w:rPr>
              <w:t xml:space="preserve">5</w:t>
            </w:r>
            <w:r>
              <w:rPr>
                <w:rFonts w:ascii="Times New Roman" w:hAnsi="Times New Roman"/>
              </w:rPr>
              <w:t xml:space="preserve">-202</w:t>
            </w:r>
            <w:r>
              <w:rPr>
                <w:rFonts w:ascii="Times New Roman" w:hAnsi="Times New Roman"/>
              </w:rPr>
              <w:t xml:space="preserve">7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rPr>
                <w:rFonts w:ascii="Times New Roman" w:hAnsi="Times New Roman"/>
              </w:rPr>
              <w:t xml:space="preserve">0,0</w:t>
            </w:r>
            <w:r/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rPr>
                <w:rFonts w:ascii="Times New Roman" w:hAnsi="Times New Roman"/>
              </w:rPr>
              <w:t xml:space="preserve">0,0</w:t>
            </w:r>
            <w:r/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rPr>
                <w:rFonts w:ascii="Times New Roman" w:hAnsi="Times New Roman"/>
              </w:rPr>
              <w:t xml:space="preserve">0,0</w:t>
            </w:r>
            <w:r/>
          </w:p>
        </w:tc>
        <w:tc>
          <w:tcPr>
            <w:shd w:val="clear" w:color="auto" w:fill="auto"/>
            <w:tcW w:w="412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rPr>
                <w:rFonts w:ascii="Times New Roman" w:hAnsi="Times New Roman"/>
              </w:rPr>
              <w:t xml:space="preserve">0,0</w:t>
            </w:r>
            <w:r/>
          </w:p>
        </w:tc>
        <w:tc>
          <w:tcPr>
            <w:shd w:val="clear" w:color="auto" w:fill="auto"/>
            <w:tcW w:w="70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МБУ «НДС»,                      МБУ «РЭС»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22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588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46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rPr>
                <w:rFonts w:ascii="Times New Roman" w:hAnsi="Times New Roman"/>
              </w:rPr>
              <w:t xml:space="preserve">0,0</w:t>
            </w:r>
            <w:r/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rPr>
                <w:rFonts w:ascii="Times New Roman" w:hAnsi="Times New Roman"/>
              </w:rPr>
              <w:t xml:space="preserve">0,0</w:t>
            </w:r>
            <w:r/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rPr>
                <w:rFonts w:ascii="Times New Roman" w:hAnsi="Times New Roman"/>
              </w:rPr>
              <w:t xml:space="preserve">0,0</w:t>
            </w:r>
            <w:r/>
          </w:p>
        </w:tc>
        <w:tc>
          <w:tcPr>
            <w:shd w:val="clear" w:color="auto" w:fill="auto"/>
            <w:tcW w:w="412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rPr>
                <w:rFonts w:ascii="Times New Roman" w:hAnsi="Times New Roman"/>
              </w:rPr>
              <w:t xml:space="preserve">0,0</w:t>
            </w:r>
            <w:r/>
          </w:p>
        </w:tc>
        <w:tc>
          <w:tcPr>
            <w:shd w:val="clear" w:color="auto" w:fill="auto"/>
            <w:tcW w:w="7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22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588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46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8</w:t>
            </w:r>
            <w:r>
              <w:rPr>
                <w:rFonts w:ascii="Times New Roman" w:hAnsi="Times New Roman"/>
              </w:rPr>
              <w:t xml:space="preserve">631,9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</w:t>
            </w:r>
            <w:r>
              <w:rPr>
                <w:rFonts w:ascii="Times New Roman" w:hAnsi="Times New Roman"/>
              </w:rPr>
              <w:t xml:space="preserve">877,3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</w:t>
            </w:r>
            <w:r>
              <w:rPr>
                <w:rFonts w:ascii="Times New Roman" w:hAnsi="Times New Roman"/>
              </w:rPr>
              <w:t xml:space="preserve">877,3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2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</w:t>
            </w:r>
            <w:r>
              <w:rPr>
                <w:rFonts w:ascii="Times New Roman" w:hAnsi="Times New Roman"/>
              </w:rPr>
              <w:t xml:space="preserve">877,3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7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22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588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46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rPr>
                <w:rFonts w:ascii="Times New Roman" w:hAnsi="Times New Roman"/>
              </w:rPr>
              <w:t xml:space="preserve">0,0</w:t>
            </w:r>
            <w:r/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rPr>
                <w:rFonts w:ascii="Times New Roman" w:hAnsi="Times New Roman"/>
              </w:rPr>
              <w:t xml:space="preserve">0,0</w:t>
            </w:r>
            <w:r/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rPr>
                <w:rFonts w:ascii="Times New Roman" w:hAnsi="Times New Roman"/>
              </w:rPr>
              <w:t xml:space="preserve">0,0</w:t>
            </w:r>
            <w:r/>
          </w:p>
        </w:tc>
        <w:tc>
          <w:tcPr>
            <w:shd w:val="clear" w:color="auto" w:fill="auto"/>
            <w:tcW w:w="412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rPr>
                <w:rFonts w:ascii="Times New Roman" w:hAnsi="Times New Roman"/>
              </w:rPr>
              <w:t xml:space="preserve">0,0</w:t>
            </w:r>
            <w:r/>
          </w:p>
        </w:tc>
        <w:tc>
          <w:tcPr>
            <w:shd w:val="clear" w:color="auto" w:fill="auto"/>
            <w:tcW w:w="7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22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588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46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8</w:t>
            </w:r>
            <w:r>
              <w:rPr>
                <w:rFonts w:ascii="Times New Roman" w:hAnsi="Times New Roman"/>
                <w:b/>
              </w:rPr>
              <w:t xml:space="preserve">631,9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</w:t>
            </w:r>
            <w:r>
              <w:rPr>
                <w:rFonts w:ascii="Times New Roman" w:hAnsi="Times New Roman"/>
                <w:b/>
              </w:rPr>
              <w:t xml:space="preserve">877,3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</w:t>
            </w:r>
            <w:r>
              <w:rPr>
                <w:rFonts w:ascii="Times New Roman" w:hAnsi="Times New Roman"/>
                <w:b/>
              </w:rPr>
              <w:t xml:space="preserve">877,3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2" w:type="pc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</w:t>
            </w:r>
            <w:r>
              <w:rPr>
                <w:rFonts w:ascii="Times New Roman" w:hAnsi="Times New Roman"/>
                <w:b/>
              </w:rPr>
              <w:t xml:space="preserve">877,3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7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22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3.1</w:t>
            </w:r>
            <w:r>
              <w:rPr>
                <w:rFonts w:ascii="Times New Roman" w:hAnsi="Times New Roman"/>
              </w:rPr>
              <w:t xml:space="preserve">.2.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588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Возмещение расходов по гарантированному перечню услуг по погребению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4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202</w:t>
            </w:r>
            <w:r>
              <w:rPr>
                <w:rFonts w:ascii="Times New Roman" w:hAnsi="Times New Roman"/>
              </w:rPr>
              <w:t xml:space="preserve">5</w:t>
            </w:r>
            <w:r>
              <w:rPr>
                <w:rFonts w:ascii="Times New Roman" w:hAnsi="Times New Roman"/>
              </w:rPr>
              <w:t xml:space="preserve">-202</w:t>
            </w:r>
            <w:r>
              <w:rPr>
                <w:rFonts w:ascii="Times New Roman" w:hAnsi="Times New Roman"/>
              </w:rPr>
              <w:t xml:space="preserve">7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70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ОРН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22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588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4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234,9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78,3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78,3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78,3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7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22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588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4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7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22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588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4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7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22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588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4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234,9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78,3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78,3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78,3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7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60"/>
        </w:trPr>
        <w:tc>
          <w:tcPr>
            <w:gridSpan w:val="4"/>
            <w:shd w:val="clear" w:color="auto" w:fill="auto"/>
            <w:tcW w:w="231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  <w:t xml:space="preserve">Итого по основному </w:t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  <w:t xml:space="preserve">мероприятию 1</w:t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ФБ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70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60"/>
        </w:trPr>
        <w:tc>
          <w:tcPr>
            <w:gridSpan w:val="4"/>
            <w:shd w:val="clear" w:color="auto" w:fill="auto"/>
            <w:tcW w:w="231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234,9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78,3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78,3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78,3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7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137"/>
        </w:trPr>
        <w:tc>
          <w:tcPr>
            <w:gridSpan w:val="4"/>
            <w:shd w:val="clear" w:color="auto" w:fill="auto"/>
            <w:tcW w:w="231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МБ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8</w:t>
            </w:r>
            <w:r>
              <w:rPr>
                <w:rFonts w:ascii="Times New Roman" w:hAnsi="Times New Roman"/>
                <w:b/>
              </w:rPr>
              <w:t xml:space="preserve">631,9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</w:t>
            </w:r>
            <w:r>
              <w:rPr>
                <w:rFonts w:ascii="Times New Roman" w:hAnsi="Times New Roman"/>
                <w:b/>
              </w:rPr>
              <w:t xml:space="preserve">877,3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</w:t>
            </w:r>
            <w:r>
              <w:rPr>
                <w:rFonts w:ascii="Times New Roman" w:hAnsi="Times New Roman"/>
                <w:b/>
              </w:rPr>
              <w:t xml:space="preserve">877,3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</w:t>
            </w:r>
            <w:r>
              <w:rPr>
                <w:rFonts w:ascii="Times New Roman" w:hAnsi="Times New Roman"/>
                <w:b/>
              </w:rPr>
              <w:t xml:space="preserve">877,3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7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60"/>
        </w:trPr>
        <w:tc>
          <w:tcPr>
            <w:gridSpan w:val="4"/>
            <w:shd w:val="clear" w:color="auto" w:fill="auto"/>
            <w:tcW w:w="231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ВБС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7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60"/>
        </w:trPr>
        <w:tc>
          <w:tcPr>
            <w:gridSpan w:val="4"/>
            <w:shd w:val="clear" w:color="auto" w:fill="auto"/>
            <w:tcW w:w="231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8</w:t>
            </w:r>
            <w:r>
              <w:rPr>
                <w:rFonts w:ascii="Times New Roman" w:hAnsi="Times New Roman"/>
                <w:b/>
              </w:rPr>
              <w:t xml:space="preserve">866,8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</w:t>
            </w:r>
            <w:r>
              <w:rPr>
                <w:rFonts w:ascii="Times New Roman" w:hAnsi="Times New Roman"/>
                <w:b/>
              </w:rPr>
              <w:t xml:space="preserve">955,6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</w:t>
            </w:r>
            <w:r>
              <w:rPr>
                <w:rFonts w:ascii="Times New Roman" w:hAnsi="Times New Roman"/>
                <w:b/>
              </w:rPr>
              <w:t xml:space="preserve">955,6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</w:t>
            </w:r>
            <w:r>
              <w:rPr>
                <w:rFonts w:ascii="Times New Roman" w:hAnsi="Times New Roman"/>
                <w:b/>
              </w:rPr>
              <w:t xml:space="preserve">955,6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7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60"/>
        </w:trPr>
        <w:tc>
          <w:tcPr>
            <w:gridSpan w:val="4"/>
            <w:shd w:val="clear" w:color="auto" w:fill="auto"/>
            <w:tcW w:w="231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  <w:t xml:space="preserve">Всего по подпрограмме 3</w:t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ФБ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70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60"/>
        </w:trPr>
        <w:tc>
          <w:tcPr>
            <w:gridSpan w:val="4"/>
            <w:shd w:val="clear" w:color="auto" w:fill="auto"/>
            <w:tcW w:w="231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234,9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78,3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78,3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78,3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7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54"/>
        </w:trPr>
        <w:tc>
          <w:tcPr>
            <w:gridSpan w:val="4"/>
            <w:shd w:val="clear" w:color="auto" w:fill="auto"/>
            <w:tcW w:w="231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МБ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8</w:t>
            </w:r>
            <w:r>
              <w:rPr>
                <w:rFonts w:ascii="Times New Roman" w:hAnsi="Times New Roman"/>
                <w:b/>
              </w:rPr>
              <w:t xml:space="preserve">631,9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</w:t>
            </w:r>
            <w:r>
              <w:rPr>
                <w:rFonts w:ascii="Times New Roman" w:hAnsi="Times New Roman"/>
                <w:b/>
              </w:rPr>
              <w:t xml:space="preserve">877,3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</w:t>
            </w:r>
            <w:r>
              <w:rPr>
                <w:rFonts w:ascii="Times New Roman" w:hAnsi="Times New Roman"/>
                <w:b/>
              </w:rPr>
              <w:t xml:space="preserve">877,3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</w:t>
            </w:r>
            <w:r>
              <w:rPr>
                <w:rFonts w:ascii="Times New Roman" w:hAnsi="Times New Roman"/>
                <w:b/>
              </w:rPr>
              <w:t xml:space="preserve">877,3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7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60"/>
        </w:trPr>
        <w:tc>
          <w:tcPr>
            <w:gridSpan w:val="4"/>
            <w:shd w:val="clear" w:color="auto" w:fill="auto"/>
            <w:tcW w:w="231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ВБС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7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60"/>
        </w:trPr>
        <w:tc>
          <w:tcPr>
            <w:gridSpan w:val="4"/>
            <w:shd w:val="clear" w:color="auto" w:fill="auto"/>
            <w:tcW w:w="231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8</w:t>
            </w:r>
            <w:r>
              <w:rPr>
                <w:rFonts w:ascii="Times New Roman" w:hAnsi="Times New Roman"/>
                <w:b/>
              </w:rPr>
              <w:t xml:space="preserve">866,8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</w:t>
            </w:r>
            <w:r>
              <w:rPr>
                <w:rFonts w:ascii="Times New Roman" w:hAnsi="Times New Roman"/>
                <w:b/>
              </w:rPr>
              <w:t xml:space="preserve">955,6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</w:t>
            </w:r>
            <w:r>
              <w:rPr>
                <w:rFonts w:ascii="Times New Roman" w:hAnsi="Times New Roman"/>
                <w:b/>
              </w:rPr>
              <w:t xml:space="preserve">955,6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</w:t>
            </w:r>
            <w:r>
              <w:rPr>
                <w:rFonts w:ascii="Times New Roman" w:hAnsi="Times New Roman"/>
                <w:b/>
              </w:rPr>
              <w:t xml:space="preserve">955,6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7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</w:tbl>
    <w:p>
      <w:pPr>
        <w:ind w:firstLine="426"/>
        <w:jc w:val="both"/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left="9639" w:right="-371"/>
        <w:jc w:val="right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Таблица </w:t>
      </w: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9639" w:right="-371"/>
        <w:jc w:val="right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подпрограмме 3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142" w:right="-371"/>
        <w:jc w:val="center"/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</w:t>
      </w:r>
      <w:r>
        <w:rPr>
          <w:rFonts w:ascii="Times New Roman" w:hAnsi="Times New Roman"/>
          <w:b/>
          <w:sz w:val="24"/>
          <w:szCs w:val="24"/>
        </w:rPr>
        <w:t xml:space="preserve">ЕРЕЧЕНЬ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left="142" w:right="-371"/>
        <w:jc w:val="center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</w:t>
      </w:r>
      <w:r>
        <w:rPr>
          <w:rFonts w:ascii="Times New Roman" w:hAnsi="Times New Roman"/>
          <w:sz w:val="24"/>
          <w:szCs w:val="24"/>
        </w:rPr>
        <w:t xml:space="preserve">ероприятий</w:t>
      </w:r>
      <w:r>
        <w:rPr>
          <w:rFonts w:ascii="Times New Roman" w:hAnsi="Times New Roman"/>
          <w:sz w:val="24"/>
          <w:szCs w:val="24"/>
        </w:rPr>
        <w:t xml:space="preserve"> подпрограммы </w:t>
      </w:r>
      <w:r>
        <w:rPr>
          <w:rFonts w:ascii="Times New Roman" w:hAnsi="Times New Roman"/>
          <w:sz w:val="24"/>
          <w:szCs w:val="24"/>
        </w:rPr>
        <w:t xml:space="preserve">с показателями результативности выполнения мероприятий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/>
        <w:rPr>
          <w:rFonts w:ascii="Times New Roman" w:hAnsi="Times New Roman"/>
        </w:rPr>
        <w:outlineLvl w:val="1"/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tbl>
      <w:tblPr>
        <w:tblW w:w="15476" w:type="dxa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30"/>
        <w:gridCol w:w="3848"/>
        <w:gridCol w:w="1264"/>
        <w:gridCol w:w="3839"/>
        <w:gridCol w:w="992"/>
        <w:gridCol w:w="992"/>
        <w:gridCol w:w="993"/>
        <w:gridCol w:w="992"/>
        <w:gridCol w:w="1726"/>
      </w:tblGrid>
      <w:tr>
        <w:tblPrEx/>
        <w:trPr>
          <w:trHeight w:val="766"/>
        </w:trPr>
        <w:tc>
          <w:tcPr>
            <w:shd w:val="clear" w:color="auto" w:fill="auto"/>
            <w:tcW w:w="830" w:type="dxa"/>
            <w:vMerge w:val="restart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№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п</w:t>
            </w:r>
            <w:r>
              <w:rPr>
                <w:rFonts w:ascii="Times New Roman" w:hAnsi="Times New Roman" w:cs="Times New Roman"/>
                <w:b w:val="0"/>
              </w:rPr>
              <w:t xml:space="preserve">/п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3848" w:type="dxa"/>
            <w:vMerge w:val="restart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Цели, мероприятия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1264" w:type="dxa"/>
            <w:vMerge w:val="restart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Срок исполнения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3839" w:type="dxa"/>
            <w:vMerge w:val="restart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Наименование показателя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Ед. изм.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gridSpan w:val="3"/>
            <w:shd w:val="clear" w:color="auto" w:fill="auto"/>
            <w:tcW w:w="2977" w:type="dxa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Показатели результативности выполнения мероприятий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1726" w:type="dxa"/>
            <w:vMerge w:val="restart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Исполнитель, соисполнитель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</w:tr>
      <w:tr>
        <w:tblPrEx/>
        <w:trPr>
          <w:trHeight w:val="283"/>
        </w:trPr>
        <w:tc>
          <w:tcPr>
            <w:shd w:val="clear" w:color="auto" w:fill="auto"/>
            <w:tcW w:w="830" w:type="dxa"/>
            <w:vMerge w:val="continue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3848" w:type="dxa"/>
            <w:vMerge w:val="continue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1264" w:type="dxa"/>
            <w:vMerge w:val="continue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3839" w:type="dxa"/>
            <w:vMerge w:val="continue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2025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2026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2027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1726" w:type="dxa"/>
            <w:vMerge w:val="continue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</w:tr>
      <w:tr>
        <w:tblPrEx/>
        <w:trPr>
          <w:trHeight w:val="145"/>
        </w:trPr>
        <w:tc>
          <w:tcPr>
            <w:shd w:val="clear" w:color="auto" w:fill="auto"/>
            <w:tcW w:w="830" w:type="dxa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1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3848" w:type="dxa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2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1264" w:type="dxa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3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3839" w:type="dxa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4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5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6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7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8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1726" w:type="dxa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9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</w:tr>
      <w:tr>
        <w:tblPrEx/>
        <w:trPr>
          <w:trHeight w:val="214"/>
        </w:trPr>
        <w:tc>
          <w:tcPr>
            <w:gridSpan w:val="9"/>
            <w:shd w:val="clear" w:color="auto" w:fill="auto"/>
            <w:tcW w:w="1547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Подпрограмма 3. «Развитие сферы ритуальных услуг и мест захоронения»</w:t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</w:tr>
      <w:tr>
        <w:tblPrEx/>
        <w:trPr>
          <w:trHeight w:val="190"/>
        </w:trPr>
        <w:tc>
          <w:tcPr>
            <w:gridSpan w:val="9"/>
            <w:shd w:val="clear" w:color="auto" w:fill="auto"/>
            <w:tcW w:w="1547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Цель. Организация ритуальных услуг и содержание мест захоронения</w:t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</w:tr>
      <w:tr>
        <w:tblPrEx/>
        <w:trPr>
          <w:trHeight w:val="145"/>
        </w:trPr>
        <w:tc>
          <w:tcPr>
            <w:gridSpan w:val="9"/>
            <w:shd w:val="clear" w:color="auto" w:fill="auto"/>
            <w:tcW w:w="1547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Основное м</w:t>
            </w:r>
            <w:r>
              <w:rPr>
                <w:rFonts w:ascii="Times New Roman" w:hAnsi="Times New Roman"/>
                <w:b/>
              </w:rPr>
              <w:t xml:space="preserve">ероприятие </w:t>
            </w:r>
            <w:r>
              <w:rPr>
                <w:rFonts w:ascii="Times New Roman" w:hAnsi="Times New Roman"/>
                <w:b/>
              </w:rPr>
              <w:t xml:space="preserve">1</w:t>
            </w:r>
            <w:r>
              <w:rPr>
                <w:rFonts w:ascii="Times New Roman" w:hAnsi="Times New Roman"/>
                <w:b/>
              </w:rPr>
              <w:t xml:space="preserve">. Обеспечение реализации полномочий органов местного самоуправления в сфере организации ритуальных услуг и содержания мест захоронения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145"/>
        </w:trPr>
        <w:tc>
          <w:tcPr>
            <w:shd w:val="clear" w:color="auto" w:fill="auto"/>
            <w:tcW w:w="83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</w:t>
            </w:r>
            <w:r>
              <w:rPr>
                <w:rFonts w:ascii="Times New Roman" w:hAnsi="Times New Roman"/>
              </w:rPr>
              <w:t xml:space="preserve">1</w:t>
            </w:r>
            <w:r>
              <w:rPr>
                <w:rFonts w:ascii="Times New Roman" w:hAnsi="Times New Roman"/>
              </w:rPr>
              <w:t xml:space="preserve">.1.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48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Содержание мест захоронения на территории </w:t>
            </w:r>
            <w:r>
              <w:rPr>
                <w:rFonts w:ascii="Times New Roman" w:hAnsi="Times New Roman"/>
              </w:rPr>
              <w:t xml:space="preserve">Печенгского</w:t>
            </w:r>
            <w:r>
              <w:rPr>
                <w:rFonts w:ascii="Times New Roman" w:hAnsi="Times New Roman"/>
              </w:rPr>
              <w:t xml:space="preserve">  муниципального округа (текущее содержание, доставка тел в морг и  захоронение трупов, не востребованных родственниками)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26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202</w:t>
            </w:r>
            <w:r>
              <w:rPr>
                <w:rFonts w:ascii="Times New Roman" w:hAnsi="Times New Roman"/>
              </w:rPr>
              <w:t xml:space="preserve">5-2027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3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Текущее содержание мест захоронения на территории муниципального округа 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шт.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7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7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7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2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МБУ «НДС»,      МБУ «РЭС»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145"/>
        </w:trPr>
        <w:tc>
          <w:tcPr>
            <w:shd w:val="clear" w:color="auto" w:fill="auto"/>
            <w:tcW w:w="83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4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26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3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Организация доставки тел в морг и захоронение трупов, невостребованных родственниками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тел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менее </w:t>
            </w:r>
            <w:r>
              <w:rPr>
                <w:rFonts w:ascii="Times New Roman" w:hAnsi="Times New Roman"/>
              </w:rPr>
              <w:t xml:space="preserve">30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менее </w:t>
            </w:r>
            <w:r>
              <w:rPr>
                <w:rFonts w:ascii="Times New Roman" w:hAnsi="Times New Roman"/>
              </w:rPr>
              <w:t xml:space="preserve">30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менее </w:t>
            </w:r>
            <w:r>
              <w:rPr>
                <w:rFonts w:ascii="Times New Roman" w:hAnsi="Times New Roman"/>
              </w:rPr>
              <w:t xml:space="preserve">30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145"/>
        </w:trPr>
        <w:tc>
          <w:tcPr>
            <w:shd w:val="clear" w:color="auto" w:fill="auto"/>
            <w:tcW w:w="83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3.1</w:t>
            </w:r>
            <w:r>
              <w:rPr>
                <w:rFonts w:ascii="Times New Roman" w:hAnsi="Times New Roman"/>
              </w:rPr>
              <w:t xml:space="preserve">.2.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Возмещение расходов по гарантированному перечню услуг по погребению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2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202</w:t>
            </w:r>
            <w:r>
              <w:rPr>
                <w:rFonts w:ascii="Times New Roman" w:hAnsi="Times New Roman"/>
              </w:rPr>
              <w:t xml:space="preserve">5</w:t>
            </w:r>
            <w:r>
              <w:rPr>
                <w:rFonts w:ascii="Times New Roman" w:hAnsi="Times New Roman"/>
              </w:rPr>
              <w:t xml:space="preserve">-202</w:t>
            </w:r>
            <w:r>
              <w:rPr>
                <w:rFonts w:ascii="Times New Roman" w:hAnsi="Times New Roman"/>
              </w:rPr>
              <w:t xml:space="preserve">7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3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Обеспечение выплат по гарантированному перечню услуг по погребению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</w:t>
            </w:r>
            <w:r>
              <w:rPr>
                <w:rFonts w:ascii="Times New Roman" w:hAnsi="Times New Roman"/>
              </w:rPr>
              <w:t xml:space="preserve">а/нет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ОРН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</w:tbl>
    <w:p>
      <w:pPr>
        <w:jc w:val="center"/>
        <w:spacing w:after="0" w:line="240" w:lineRule="auto"/>
        <w:widowControl w:val="off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sectPr>
          <w:footnotePr/>
          <w:endnotePr/>
          <w:type w:val="nextPage"/>
          <w:pgSz w:w="16838" w:h="11905" w:orient="landscape"/>
          <w:pgMar w:top="1134" w:right="851" w:bottom="851" w:left="85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Приложение </w:t>
      </w:r>
      <w:r>
        <w:rPr>
          <w:rFonts w:ascii="Times New Roman" w:hAnsi="Times New Roman" w:eastAsia="Times New Roman"/>
          <w:sz w:val="24"/>
          <w:szCs w:val="24"/>
        </w:rPr>
        <w:t xml:space="preserve">№ </w:t>
      </w:r>
      <w:r>
        <w:rPr>
          <w:rFonts w:ascii="Times New Roman" w:hAnsi="Times New Roman" w:eastAsia="Times New Roman"/>
          <w:sz w:val="24"/>
          <w:szCs w:val="24"/>
        </w:rPr>
        <w:t xml:space="preserve">4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jc w:val="right"/>
        <w:spacing w:after="0"/>
        <w:rPr>
          <w:rFonts w:ascii="Times New Roman" w:hAnsi="Times New Roman"/>
          <w:color w:val="000000"/>
          <w:spacing w:val="1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к программе</w:t>
      </w:r>
      <w:r>
        <w:rPr>
          <w:rFonts w:ascii="Times New Roman" w:hAnsi="Times New Roman"/>
          <w:color w:val="000000"/>
          <w:spacing w:val="1"/>
          <w:sz w:val="24"/>
          <w:szCs w:val="24"/>
        </w:rPr>
      </w:r>
      <w:r>
        <w:rPr>
          <w:rFonts w:ascii="Times New Roman" w:hAnsi="Times New Roman"/>
          <w:color w:val="000000"/>
          <w:spacing w:val="1"/>
          <w:sz w:val="24"/>
          <w:szCs w:val="24"/>
        </w:rPr>
      </w:r>
    </w:p>
    <w:p>
      <w:pPr>
        <w:jc w:val="center"/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ПОДПРОГРАММА </w:t>
      </w:r>
      <w:r>
        <w:rPr>
          <w:rFonts w:ascii="Times New Roman" w:hAnsi="Times New Roman"/>
          <w:b/>
          <w:sz w:val="24"/>
          <w:szCs w:val="24"/>
        </w:rPr>
        <w:t xml:space="preserve">4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«</w:t>
      </w:r>
      <w:r>
        <w:rPr>
          <w:rFonts w:ascii="Times New Roman" w:hAnsi="Times New Roman"/>
          <w:b/>
          <w:sz w:val="24"/>
          <w:szCs w:val="24"/>
        </w:rPr>
        <w:t xml:space="preserve">Комплексное благоустройство и содержание городской среды</w:t>
      </w:r>
      <w:r>
        <w:rPr>
          <w:rFonts w:ascii="Times New Roman" w:hAnsi="Times New Roman"/>
          <w:b/>
          <w:sz w:val="24"/>
          <w:szCs w:val="24"/>
        </w:rPr>
        <w:t xml:space="preserve">»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Паспорт подпрограммы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/>
        <w:rPr>
          <w:rFonts w:ascii="Times New Roman" w:hAnsi="Times New Roman"/>
          <w:color w:val="0070c0"/>
          <w:sz w:val="20"/>
          <w:szCs w:val="20"/>
        </w:rPr>
      </w:pPr>
      <w:r>
        <w:rPr>
          <w:rFonts w:ascii="Times New Roman" w:hAnsi="Times New Roman"/>
          <w:color w:val="0070c0"/>
          <w:sz w:val="20"/>
          <w:szCs w:val="20"/>
        </w:rPr>
      </w:r>
      <w:r>
        <w:rPr>
          <w:rFonts w:ascii="Times New Roman" w:hAnsi="Times New Roman"/>
          <w:color w:val="0070c0"/>
          <w:sz w:val="20"/>
          <w:szCs w:val="20"/>
        </w:rPr>
      </w:r>
      <w:r>
        <w:rPr>
          <w:rFonts w:ascii="Times New Roman" w:hAnsi="Times New Roman"/>
          <w:color w:val="0070c0"/>
          <w:sz w:val="20"/>
          <w:szCs w:val="20"/>
        </w:rPr>
      </w:r>
    </w:p>
    <w:tbl>
      <w:tblPr>
        <w:tblW w:w="5000" w:type="pct"/>
        <w:jc w:val="center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741"/>
        <w:gridCol w:w="7329"/>
      </w:tblGrid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муниципальной программы, в которую входит подпрограмма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3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округа «Комф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ортная среда проживания» на 2025-2027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340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36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63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Обеспечение комфортных условий проживания населения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256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36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trike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Основные мероприятия</w:t>
            </w:r>
            <w:r>
              <w:rPr>
                <w:rFonts w:ascii="Times New Roman" w:hAnsi="Times New Roman"/>
                <w:strike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trike/>
                <w:sz w:val="24"/>
                <w:szCs w:val="24"/>
                <w:vertAlign w:val="superscript"/>
              </w:rPr>
            </w:r>
            <w:r>
              <w:rPr>
                <w:rFonts w:ascii="Times New Roman" w:hAnsi="Times New Roman"/>
                <w:strike/>
                <w:sz w:val="24"/>
                <w:szCs w:val="24"/>
                <w:vertAlign w:val="superscript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639" w:type="pc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78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Повышение уровня комфортности проживания населения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tabs>
                <w:tab w:val="left" w:pos="326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Решение вопросов местного значения в сфере благоустройства и озеленения.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36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Показатели подпрограммы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39" w:type="pc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326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Площадь отремонтированных тротуаров и маршрутов.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tabs>
                <w:tab w:val="left" w:pos="326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Приобретение рассады, саженцев.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tabs>
                <w:tab w:val="left" w:pos="326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Количество благоустроенных детских игровых и спортивных площадок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tabs>
                <w:tab w:val="left" w:pos="326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Содержание детских игровых и спортивных площадок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tabs>
                <w:tab w:val="left" w:pos="326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Исправное состояние сетей наружного освещения.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tabs>
                <w:tab w:val="left" w:pos="326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Количество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замененных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опор наружного освещения.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6"/>
              <w:jc w:val="both"/>
              <w:widowControl/>
              <w:tabs>
                <w:tab w:val="left" w:pos="326" w:leader="none"/>
              </w:tabs>
              <w:rPr>
                <w:rFonts w:ascii="Times New Roman" w:hAnsi="Times New Roman" w:eastAsia="Calibri" w:cs="Times New Roman"/>
                <w:b w:val="0"/>
                <w:bCs w:val="0"/>
                <w:sz w:val="24"/>
                <w:szCs w:val="24"/>
                <w:lang w:eastAsia="en-US"/>
              </w:rPr>
              <w:outlineLvl w:val="2"/>
            </w:pPr>
            <w:r>
              <w:rPr>
                <w:rFonts w:ascii="Times New Roman" w:hAnsi="Times New Roman" w:eastAsia="Calibri" w:cs="Times New Roman"/>
                <w:b w:val="0"/>
                <w:bCs w:val="0"/>
                <w:sz w:val="24"/>
                <w:szCs w:val="24"/>
                <w:lang w:eastAsia="en-US"/>
              </w:rPr>
              <w:t xml:space="preserve">7</w:t>
            </w:r>
            <w:r>
              <w:rPr>
                <w:rFonts w:ascii="Times New Roman" w:hAnsi="Times New Roman" w:eastAsia="Calibri" w:cs="Times New Roman"/>
                <w:b w:val="0"/>
                <w:bCs w:val="0"/>
                <w:sz w:val="24"/>
                <w:szCs w:val="24"/>
                <w:lang w:eastAsia="en-US"/>
              </w:rPr>
              <w:t xml:space="preserve">. Количество эвакуированного бесхозяйного (брошенного) транспорта с дворовых территорий.</w:t>
            </w:r>
            <w:r>
              <w:rPr>
                <w:rFonts w:ascii="Times New Roman" w:hAnsi="Times New Roman" w:eastAsia="Calibri" w:cs="Times New Roman"/>
                <w:b w:val="0"/>
                <w:bCs w:val="0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="Calibri" w:cs="Times New Roman"/>
                <w:b w:val="0"/>
                <w:bCs w:val="0"/>
                <w:sz w:val="24"/>
                <w:szCs w:val="24"/>
                <w:lang w:eastAsia="en-US"/>
              </w:rPr>
            </w:r>
          </w:p>
          <w:p>
            <w:pPr>
              <w:jc w:val="both"/>
              <w:spacing w:after="0" w:line="240" w:lineRule="auto"/>
              <w:tabs>
                <w:tab w:val="left" w:pos="326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Количество трудовых бригад.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tabs>
                <w:tab w:val="left" w:pos="326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Численность граждан, привлеченных к общественно полезным работам.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tabs>
                <w:tab w:val="left" w:pos="326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Обеспечение деятельности муниципальных учреждений по осуществлению содержания объектов благоустройства.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tabs>
                <w:tab w:val="left" w:pos="326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Обеспечение функционирования муниципального казенного учреждения по осуществлению деятельности благоустройства.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tabs>
                <w:tab w:val="left" w:pos="326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Выполнение указов Президента Российской Федерации по оплате труда и начислений на выплаты по оплате труда работникам муниципальных учреждений.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Сроки и этапы реализации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3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36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639" w:type="pct"/>
            <w:textDirection w:val="lrTb"/>
            <w:noWrap w:val="false"/>
          </w:tcPr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344 882,9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58157,1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19233,5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19461,8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19461,8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286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725,8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104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650,0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461,1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614,7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подпрограммы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39" w:type="pc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овышение привлекательности объектов благоустройства, озеленение территорий населенных пунктов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округа, поддержание чистоты и порядка, обеспечение комфортного проживания населения.</w:t>
            </w:r>
            <w:r/>
          </w:p>
        </w:tc>
      </w:tr>
      <w:tr>
        <w:tblPrEx/>
        <w:trPr>
          <w:jc w:val="center"/>
          <w:trHeight w:val="27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подпрограммы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39" w:type="pct"/>
            <w:textDirection w:val="lrTb"/>
            <w:noWrap w:val="false"/>
          </w:tcPr>
          <w:p>
            <w:pPr>
              <w:pStyle w:val="90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 и ЖКХ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Исполнители подпрограммы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3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МБУ «РЭС»,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МБУ «НДС»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МКУ 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УБиР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Соисполнители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3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sectPr>
          <w:footnotePr/>
          <w:endnotePr/>
          <w:type w:val="nextPage"/>
          <w:pgSz w:w="11905" w:h="16838" w:orient="portrait"/>
          <w:pgMar w:top="851" w:right="851" w:bottom="851" w:left="1134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left="9639"/>
        <w:jc w:val="right"/>
        <w:spacing w:after="0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Таблица 1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подпрограмме 4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ПЕРЕЧЕНЬ 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мероприятий подпрограммы с объёмом финансирования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color w:val="0070c0"/>
          <w:sz w:val="20"/>
          <w:szCs w:val="20"/>
        </w:rPr>
      </w:pPr>
      <w:r>
        <w:rPr>
          <w:rFonts w:ascii="Times New Roman" w:hAnsi="Times New Roman"/>
          <w:color w:val="0070c0"/>
          <w:sz w:val="20"/>
          <w:szCs w:val="20"/>
        </w:rPr>
      </w:r>
      <w:r>
        <w:rPr>
          <w:rFonts w:ascii="Times New Roman" w:hAnsi="Times New Roman"/>
          <w:color w:val="0070c0"/>
          <w:sz w:val="20"/>
          <w:szCs w:val="20"/>
        </w:rPr>
      </w:r>
      <w:r>
        <w:rPr>
          <w:rFonts w:ascii="Times New Roman" w:hAnsi="Times New Roman"/>
          <w:color w:val="0070c0"/>
          <w:sz w:val="20"/>
          <w:szCs w:val="20"/>
        </w:rPr>
      </w:r>
    </w:p>
    <w:tbl>
      <w:tblPr>
        <w:tblW w:w="4933" w:type="pct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4816"/>
        <w:gridCol w:w="51"/>
        <w:gridCol w:w="1372"/>
        <w:gridCol w:w="1097"/>
        <w:gridCol w:w="1227"/>
        <w:gridCol w:w="1218"/>
        <w:gridCol w:w="1218"/>
        <w:gridCol w:w="1312"/>
        <w:gridCol w:w="1984"/>
      </w:tblGrid>
      <w:tr>
        <w:tblPrEx/>
        <w:trPr>
          <w:trHeight w:val="780"/>
        </w:trPr>
        <w:tc>
          <w:tcPr>
            <w:shd w:val="clear" w:color="auto" w:fill="auto"/>
            <w:tcW w:w="28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 xml:space="preserve">№ </w:t>
            </w:r>
            <w:r>
              <w:rPr>
                <w:rFonts w:ascii="Times New Roman" w:hAnsi="Times New Roman"/>
                <w:bCs/>
              </w:rPr>
              <w:t xml:space="preserve">п</w:t>
            </w:r>
            <w:r>
              <w:rPr>
                <w:rFonts w:ascii="Times New Roman" w:hAnsi="Times New Roman"/>
                <w:bCs/>
              </w:rPr>
              <w:t xml:space="preserve">/п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60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Цели, задачи, мероприятие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5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Срок исполнения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36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Источники финансирования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gridSpan w:val="4"/>
            <w:shd w:val="clear" w:color="auto" w:fill="auto"/>
            <w:tcW w:w="164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Объем финансирования,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тысяч рублей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85" w:leader="none"/>
              </w:tabs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Исполнители, соисполнители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</w:tr>
      <w:tr>
        <w:tblPrEx/>
        <w:trPr>
          <w:trHeight w:val="267"/>
        </w:trPr>
        <w:tc>
          <w:tcPr>
            <w:shd w:val="clear" w:color="auto" w:fill="auto"/>
            <w:tcW w:w="2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gridSpan w:val="2"/>
            <w:shd w:val="clear" w:color="auto" w:fill="auto"/>
            <w:tcW w:w="160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5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36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Всего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2025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2026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2027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28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1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gridSpan w:val="2"/>
            <w:shd w:val="clear" w:color="auto" w:fill="auto"/>
            <w:tcW w:w="160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2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3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36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4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5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6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7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8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6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9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</w:tr>
      <w:tr>
        <w:tblPrEx/>
        <w:trPr>
          <w:trHeight w:val="290"/>
        </w:trPr>
        <w:tc>
          <w:tcPr>
            <w:gridSpan w:val="10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Подпрограмма 4.  </w:t>
            </w:r>
            <w:r>
              <w:rPr>
                <w:rFonts w:ascii="Times New Roman" w:hAnsi="Times New Roman"/>
                <w:b/>
                <w:bCs/>
              </w:rPr>
              <w:t xml:space="preserve">Комплексное благоустройство и содержание городской среды</w:t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</w:tr>
      <w:tr>
        <w:tblPrEx/>
        <w:trPr>
          <w:trHeight w:val="290"/>
        </w:trPr>
        <w:tc>
          <w:tcPr>
            <w:gridSpan w:val="10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Цель. </w:t>
            </w:r>
            <w:r>
              <w:rPr>
                <w:rFonts w:ascii="Times New Roman" w:hAnsi="Times New Roman"/>
                <w:b/>
                <w:bCs/>
              </w:rPr>
              <w:t xml:space="preserve">Обеспечение комфортн</w:t>
            </w:r>
            <w:r>
              <w:rPr>
                <w:rFonts w:ascii="Times New Roman" w:hAnsi="Times New Roman"/>
                <w:b/>
                <w:bCs/>
              </w:rPr>
              <w:t xml:space="preserve">ых</w:t>
            </w:r>
            <w:r>
              <w:rPr>
                <w:rFonts w:ascii="Times New Roman" w:hAnsi="Times New Roman"/>
                <w:b/>
                <w:bCs/>
              </w:rPr>
              <w:t xml:space="preserve"> условий проживания населения</w:t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</w:tr>
      <w:tr>
        <w:tblPrEx/>
        <w:trPr>
          <w:trHeight w:val="281"/>
        </w:trPr>
        <w:tc>
          <w:tcPr>
            <w:gridSpan w:val="10"/>
            <w:shd w:val="clear" w:color="auto" w:fill="auto"/>
            <w:tcW w:w="5000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Основное м</w:t>
            </w:r>
            <w:r>
              <w:rPr>
                <w:rFonts w:ascii="Times New Roman" w:hAnsi="Times New Roman"/>
                <w:b/>
              </w:rPr>
              <w:t xml:space="preserve">ероприятие 1. </w:t>
            </w:r>
            <w:r>
              <w:rPr>
                <w:rFonts w:ascii="Times New Roman" w:hAnsi="Times New Roman"/>
                <w:b/>
              </w:rPr>
              <w:t xml:space="preserve">Повышение </w:t>
            </w:r>
            <w:r>
              <w:rPr>
                <w:rFonts w:ascii="Times New Roman" w:hAnsi="Times New Roman"/>
                <w:b/>
              </w:rPr>
              <w:t xml:space="preserve">уровня </w:t>
            </w:r>
            <w:r>
              <w:rPr>
                <w:rFonts w:ascii="Times New Roman" w:hAnsi="Times New Roman"/>
                <w:b/>
              </w:rPr>
              <w:t xml:space="preserve">комфортности проживания населения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4.1.</w:t>
            </w:r>
            <w:r>
              <w:rPr>
                <w:rFonts w:ascii="Times New Roman" w:hAnsi="Times New Roman"/>
              </w:rPr>
              <w:t xml:space="preserve">1</w:t>
            </w:r>
            <w:r>
              <w:rPr>
                <w:rFonts w:ascii="Times New Roman" w:hAnsi="Times New Roman"/>
              </w:rPr>
              <w:t xml:space="preserve">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Ремонт пешеходных тротуаров и маршрутов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3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</w:rPr>
              <w:t xml:space="preserve">2025-2026</w:t>
            </w:r>
            <w:r/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МКУ «</w:t>
            </w:r>
            <w:r>
              <w:rPr>
                <w:rFonts w:ascii="Times New Roman" w:hAnsi="Times New Roman"/>
              </w:rPr>
              <w:t xml:space="preserve">УБиР</w:t>
            </w:r>
            <w:r>
              <w:rPr>
                <w:rFonts w:ascii="Times New Roman" w:hAnsi="Times New Roman"/>
              </w:rPr>
              <w:t xml:space="preserve">»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19</w:t>
            </w:r>
            <w:r>
              <w:rPr>
                <w:rFonts w:ascii="Times New Roman" w:hAnsi="Times New Roman"/>
              </w:rPr>
              <w:t xml:space="preserve">991,9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</w:t>
            </w:r>
            <w:r>
              <w:rPr>
                <w:rFonts w:ascii="Times New Roman" w:hAnsi="Times New Roman"/>
              </w:rPr>
              <w:t xml:space="preserve">000,0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9</w:t>
            </w:r>
            <w:r>
              <w:rPr>
                <w:rFonts w:ascii="Times New Roman" w:hAnsi="Times New Roman"/>
              </w:rPr>
              <w:t xml:space="preserve">991,9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19</w:t>
            </w:r>
            <w:r>
              <w:rPr>
                <w:rFonts w:ascii="Times New Roman" w:hAnsi="Times New Roman"/>
                <w:b/>
              </w:rPr>
              <w:t xml:space="preserve">991,9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10</w:t>
            </w:r>
            <w:r>
              <w:rPr>
                <w:rFonts w:ascii="Times New Roman" w:hAnsi="Times New Roman"/>
                <w:b/>
              </w:rPr>
              <w:t xml:space="preserve">000,0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9</w:t>
            </w:r>
            <w:r>
              <w:rPr>
                <w:rFonts w:ascii="Times New Roman" w:hAnsi="Times New Roman"/>
                <w:b/>
              </w:rPr>
              <w:t xml:space="preserve">991,9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4.1.</w:t>
            </w:r>
            <w:r>
              <w:rPr>
                <w:rFonts w:ascii="Times New Roman" w:hAnsi="Times New Roman"/>
              </w:rPr>
              <w:t xml:space="preserve">2</w:t>
            </w:r>
            <w:r>
              <w:rPr>
                <w:rFonts w:ascii="Times New Roman" w:hAnsi="Times New Roman"/>
              </w:rPr>
              <w:t xml:space="preserve">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Повышение привлекательности объектов, озеленение территорий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3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</w:rPr>
              <w:t xml:space="preserve">2025-2027</w:t>
            </w:r>
            <w:r/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МБУ «РЭС»;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МБУ «НДС»</w:t>
            </w:r>
            <w:r>
              <w:rPr>
                <w:rFonts w:ascii="Times New Roman" w:hAnsi="Times New Roman"/>
              </w:rPr>
              <w:t xml:space="preserve">            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</w:t>
            </w:r>
            <w:r>
              <w:rPr>
                <w:rFonts w:ascii="Times New Roman" w:hAnsi="Times New Roman"/>
              </w:rPr>
              <w:t xml:space="preserve">350,0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450,0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450,0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450,0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</w:t>
            </w:r>
            <w:r>
              <w:rPr>
                <w:rFonts w:ascii="Times New Roman" w:hAnsi="Times New Roman"/>
                <w:b/>
              </w:rPr>
              <w:t xml:space="preserve">350,0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450,0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450,0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450,0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4.1.3</w:t>
            </w:r>
            <w:r>
              <w:rPr>
                <w:rFonts w:ascii="Times New Roman" w:hAnsi="Times New Roman"/>
              </w:rPr>
              <w:t xml:space="preserve">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Выполнение комплекса работ по благоустройству детских игровых и спортивных площадок; содержание детских игровых и спортивных площадок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3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</w:rPr>
              <w:t xml:space="preserve">2025-2027</w:t>
            </w:r>
            <w:r/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МБУ «РЭС»;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МБУ «НДС»;            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МКУ «</w:t>
            </w:r>
            <w:r>
              <w:rPr>
                <w:rFonts w:ascii="Times New Roman" w:hAnsi="Times New Roman"/>
              </w:rPr>
              <w:t xml:space="preserve">УБиР</w:t>
            </w:r>
            <w:r>
              <w:rPr>
                <w:rFonts w:ascii="Times New Roman" w:hAnsi="Times New Roman"/>
              </w:rPr>
              <w:t xml:space="preserve">»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</w:t>
            </w:r>
            <w:r>
              <w:rPr>
                <w:rFonts w:ascii="Times New Roman" w:hAnsi="Times New Roman"/>
              </w:rPr>
              <w:t xml:space="preserve">199,8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</w:t>
            </w:r>
            <w:r>
              <w:rPr>
                <w:rFonts w:ascii="Times New Roman" w:hAnsi="Times New Roman"/>
              </w:rPr>
              <w:t xml:space="preserve">599,8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300,0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300,0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33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6</w:t>
            </w:r>
            <w:r>
              <w:rPr>
                <w:rFonts w:ascii="Times New Roman" w:hAnsi="Times New Roman"/>
                <w:b/>
              </w:rPr>
              <w:t xml:space="preserve">199,8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5</w:t>
            </w:r>
            <w:r>
              <w:rPr>
                <w:rFonts w:ascii="Times New Roman" w:hAnsi="Times New Roman"/>
                <w:b/>
              </w:rPr>
              <w:t xml:space="preserve">599,8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300,0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300,0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4.1.</w:t>
            </w:r>
            <w:r>
              <w:rPr>
                <w:rFonts w:ascii="Times New Roman" w:hAnsi="Times New Roman"/>
              </w:rPr>
              <w:t xml:space="preserve">4</w:t>
            </w:r>
            <w:r>
              <w:rPr>
                <w:rFonts w:ascii="Times New Roman" w:hAnsi="Times New Roman"/>
              </w:rPr>
              <w:t xml:space="preserve">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Техническое обслуживание наружного освещения, оплата электроэнергии наружного освещения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3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</w:rPr>
              <w:t xml:space="preserve">2025-2027</w:t>
            </w:r>
            <w:r/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МБУ «РЭС»;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МБУ «НДС»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71</w:t>
            </w:r>
            <w:r>
              <w:rPr>
                <w:rFonts w:ascii="Times New Roman" w:hAnsi="Times New Roman"/>
              </w:rPr>
              <w:t xml:space="preserve">940,6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23</w:t>
            </w:r>
            <w:r>
              <w:rPr>
                <w:rFonts w:ascii="Times New Roman" w:hAnsi="Times New Roman"/>
              </w:rPr>
              <w:t xml:space="preserve">046,1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23</w:t>
            </w:r>
            <w:r>
              <w:rPr>
                <w:rFonts w:ascii="Times New Roman" w:hAnsi="Times New Roman"/>
              </w:rPr>
              <w:t xml:space="preserve">967,9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24926,6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71</w:t>
            </w:r>
            <w:r>
              <w:rPr>
                <w:rFonts w:ascii="Times New Roman" w:hAnsi="Times New Roman"/>
                <w:b/>
              </w:rPr>
              <w:t xml:space="preserve">940,6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23</w:t>
            </w:r>
            <w:r>
              <w:rPr>
                <w:rFonts w:ascii="Times New Roman" w:hAnsi="Times New Roman"/>
                <w:b/>
              </w:rPr>
              <w:t xml:space="preserve">046,1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23</w:t>
            </w:r>
            <w:r>
              <w:rPr>
                <w:rFonts w:ascii="Times New Roman" w:hAnsi="Times New Roman"/>
                <w:b/>
              </w:rPr>
              <w:t xml:space="preserve">967,9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24</w:t>
            </w:r>
            <w:r>
              <w:rPr>
                <w:rFonts w:ascii="Times New Roman" w:hAnsi="Times New Roman"/>
                <w:b/>
              </w:rPr>
              <w:t xml:space="preserve">926,6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4.1.5</w:t>
            </w:r>
            <w:r>
              <w:rPr>
                <w:rFonts w:ascii="Times New Roman" w:hAnsi="Times New Roman"/>
              </w:rPr>
              <w:t xml:space="preserve">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Ремонт наружного освещения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3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</w:rPr>
              <w:t xml:space="preserve">2025</w:t>
            </w:r>
            <w:r/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МКУ «</w:t>
            </w:r>
            <w:r>
              <w:rPr>
                <w:rFonts w:ascii="Times New Roman" w:hAnsi="Times New Roman"/>
              </w:rPr>
              <w:t xml:space="preserve">УБиР</w:t>
            </w:r>
            <w:r>
              <w:rPr>
                <w:rFonts w:ascii="Times New Roman" w:hAnsi="Times New Roman"/>
              </w:rPr>
              <w:t xml:space="preserve">»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5</w:t>
            </w:r>
            <w:r>
              <w:rPr>
                <w:rFonts w:ascii="Times New Roman" w:hAnsi="Times New Roman"/>
                <w:color w:val="000000"/>
              </w:rPr>
              <w:t xml:space="preserve">000,0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5</w:t>
            </w:r>
            <w:r>
              <w:rPr>
                <w:rFonts w:ascii="Times New Roman" w:hAnsi="Times New Roman"/>
                <w:color w:val="000000"/>
              </w:rPr>
              <w:t xml:space="preserve">000,0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5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000,0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5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000,0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4.1.</w:t>
            </w:r>
            <w:r>
              <w:rPr>
                <w:rFonts w:ascii="Times New Roman" w:hAnsi="Times New Roman"/>
              </w:rPr>
              <w:t xml:space="preserve">6</w:t>
            </w:r>
            <w:r>
              <w:rPr>
                <w:rFonts w:ascii="Times New Roman" w:hAnsi="Times New Roman"/>
              </w:rPr>
              <w:t xml:space="preserve">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Эвакуация с дворовых территорий    бесхозяйного (брошенного) транспорта 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3" w:type="pct"/>
            <w:vMerge w:val="restart"/>
            <w:textDirection w:val="lrTb"/>
            <w:noWrap w:val="false"/>
          </w:tcPr>
          <w:p>
            <w:r>
              <w:rPr>
                <w:rFonts w:ascii="Times New Roman" w:hAnsi="Times New Roman"/>
              </w:rPr>
              <w:t xml:space="preserve">2025-2027</w:t>
            </w:r>
            <w:r/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МБУ «РЭС»;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МБУ «НДС»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900,0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300,0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300,0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300,0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900,0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300,0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300,0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300,0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4.1.</w:t>
            </w:r>
            <w:r>
              <w:rPr>
                <w:rFonts w:ascii="Times New Roman" w:hAnsi="Times New Roman"/>
              </w:rPr>
              <w:t xml:space="preserve">7</w:t>
            </w:r>
            <w:r>
              <w:rPr>
                <w:rFonts w:ascii="Times New Roman" w:hAnsi="Times New Roman"/>
              </w:rPr>
              <w:t xml:space="preserve">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Мероприятия по организации трудовых бригад на территории </w:t>
            </w:r>
            <w:r>
              <w:rPr>
                <w:rFonts w:ascii="Times New Roman" w:hAnsi="Times New Roman"/>
              </w:rPr>
              <w:t xml:space="preserve">Печенгского</w:t>
            </w:r>
            <w:r>
              <w:rPr>
                <w:rFonts w:ascii="Times New Roman" w:hAnsi="Times New Roman"/>
              </w:rPr>
              <w:t xml:space="preserve"> муниципального округа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3" w:type="pct"/>
            <w:vMerge w:val="restart"/>
            <w:textDirection w:val="lrTb"/>
            <w:noWrap w:val="false"/>
          </w:tcPr>
          <w:p>
            <w:r>
              <w:rPr>
                <w:rFonts w:ascii="Times New Roman" w:hAnsi="Times New Roman"/>
              </w:rPr>
              <w:t xml:space="preserve">2025-2027</w:t>
            </w:r>
            <w:r/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МБУ «РЭС»;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МБУ «НДС»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7500,0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</w:t>
            </w:r>
            <w:r>
              <w:rPr>
                <w:rFonts w:ascii="Times New Roman" w:hAnsi="Times New Roman"/>
              </w:rPr>
              <w:t xml:space="preserve">500,0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</w:t>
            </w:r>
            <w:r>
              <w:rPr>
                <w:rFonts w:ascii="Times New Roman" w:hAnsi="Times New Roman"/>
              </w:rPr>
              <w:t xml:space="preserve">500,0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</w:t>
            </w:r>
            <w:r>
              <w:rPr>
                <w:rFonts w:ascii="Times New Roman" w:hAnsi="Times New Roman"/>
              </w:rPr>
              <w:t xml:space="preserve">500,0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7</w:t>
            </w:r>
            <w:r>
              <w:rPr>
                <w:rFonts w:ascii="Times New Roman" w:hAnsi="Times New Roman"/>
                <w:b/>
              </w:rPr>
              <w:t xml:space="preserve">500,0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</w:t>
            </w:r>
            <w:r>
              <w:rPr>
                <w:rFonts w:ascii="Times New Roman" w:hAnsi="Times New Roman"/>
                <w:b/>
              </w:rPr>
              <w:t xml:space="preserve">500,0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</w:t>
            </w:r>
            <w:r>
              <w:rPr>
                <w:rFonts w:ascii="Times New Roman" w:hAnsi="Times New Roman"/>
                <w:b/>
              </w:rPr>
              <w:t xml:space="preserve">500,0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</w:t>
            </w:r>
            <w:r>
              <w:rPr>
                <w:rFonts w:ascii="Times New Roman" w:hAnsi="Times New Roman"/>
                <w:b/>
              </w:rPr>
              <w:t xml:space="preserve">500,0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4.1.8</w:t>
            </w:r>
            <w:r>
              <w:rPr>
                <w:rFonts w:ascii="Times New Roman" w:hAnsi="Times New Roman"/>
              </w:rPr>
              <w:t xml:space="preserve">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Организация общественно полезных работ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2025-2027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МБУ «РЭС»;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МБУ «НДС»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42500,1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14166,7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14166,7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14166,7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7500,0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</w:t>
            </w:r>
            <w:r>
              <w:rPr>
                <w:rFonts w:ascii="Times New Roman" w:hAnsi="Times New Roman"/>
              </w:rPr>
              <w:t xml:space="preserve">500,0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</w:t>
            </w:r>
            <w:r>
              <w:rPr>
                <w:rFonts w:ascii="Times New Roman" w:hAnsi="Times New Roman"/>
              </w:rPr>
              <w:t xml:space="preserve">500,0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</w:t>
            </w:r>
            <w:r>
              <w:rPr>
                <w:rFonts w:ascii="Times New Roman" w:hAnsi="Times New Roman"/>
              </w:rPr>
              <w:t xml:space="preserve">500,0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50000,1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16666,7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16666,7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16666,7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30"/>
        </w:trPr>
        <w:tc>
          <w:tcPr>
            <w:gridSpan w:val="4"/>
            <w:shd w:val="clear" w:color="auto" w:fill="auto"/>
            <w:tcW w:w="234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  <w:t xml:space="preserve">Итого по основному мероприятию 1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ФБ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30"/>
        </w:trPr>
        <w:tc>
          <w:tcPr>
            <w:gridSpan w:val="4"/>
            <w:shd w:val="clear" w:color="auto" w:fill="auto"/>
            <w:tcW w:w="234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42500,1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14166,7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14166,7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14166,7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19"/>
        </w:trPr>
        <w:tc>
          <w:tcPr>
            <w:gridSpan w:val="4"/>
            <w:shd w:val="clear" w:color="auto" w:fill="auto"/>
            <w:tcW w:w="234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МБ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120</w:t>
            </w:r>
            <w:r>
              <w:rPr>
                <w:rFonts w:ascii="Times New Roman" w:hAnsi="Times New Roman"/>
                <w:b/>
              </w:rPr>
              <w:t xml:space="preserve">382,3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49</w:t>
            </w:r>
            <w:r>
              <w:rPr>
                <w:rFonts w:ascii="Times New Roman" w:hAnsi="Times New Roman"/>
                <w:b/>
              </w:rPr>
              <w:t xml:space="preserve">395,9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40</w:t>
            </w:r>
            <w:r>
              <w:rPr>
                <w:rFonts w:ascii="Times New Roman" w:hAnsi="Times New Roman"/>
                <w:b/>
              </w:rPr>
              <w:t xml:space="preserve">009,8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30</w:t>
            </w:r>
            <w:r>
              <w:rPr>
                <w:rFonts w:ascii="Times New Roman" w:hAnsi="Times New Roman"/>
                <w:b/>
              </w:rPr>
              <w:t xml:space="preserve">976,6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30"/>
        </w:trPr>
        <w:tc>
          <w:tcPr>
            <w:gridSpan w:val="4"/>
            <w:shd w:val="clear" w:color="auto" w:fill="auto"/>
            <w:tcW w:w="234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ВБС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176"/>
        </w:trPr>
        <w:tc>
          <w:tcPr>
            <w:gridSpan w:val="4"/>
            <w:shd w:val="clear" w:color="auto" w:fill="auto"/>
            <w:tcW w:w="234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162882,4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63562,6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54176,5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45143,3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gridSpan w:val="10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Основное мероприятие 2. Решение вопросов местного значения в сфере благоустройства и озеленения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 xml:space="preserve">4.2.1.</w:t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90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 xml:space="preserve">Предоставление муниципальных </w:t>
            </w:r>
            <w:r>
              <w:rPr>
                <w:rFonts w:ascii="Times New Roman" w:hAnsi="Times New Roman"/>
                <w:color w:val="000000"/>
                <w:spacing w:val="1"/>
              </w:rPr>
              <w:t xml:space="preserve">услуг (работ)</w:t>
            </w:r>
            <w:r>
              <w:rPr>
                <w:rFonts w:ascii="Times New Roman" w:hAnsi="Times New Roman"/>
                <w:color w:val="000000"/>
                <w:spacing w:val="1"/>
              </w:rPr>
              <w:t xml:space="preserve"> в сфере благоустройства</w:t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7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 xml:space="preserve">202</w:t>
            </w:r>
            <w:r>
              <w:rPr>
                <w:rFonts w:ascii="Times New Roman" w:hAnsi="Times New Roman"/>
                <w:color w:val="000000"/>
                <w:spacing w:val="1"/>
              </w:rPr>
              <w:t xml:space="preserve">5-2027</w:t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МБУ «РЭС»;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МБУ «НДС»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90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90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145</w:t>
            </w:r>
            <w:r>
              <w:rPr>
                <w:rFonts w:ascii="Times New Roman" w:hAnsi="Times New Roman"/>
              </w:rPr>
              <w:t xml:space="preserve">540,3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48</w:t>
            </w:r>
            <w:r>
              <w:rPr>
                <w:rFonts w:ascii="Times New Roman" w:hAnsi="Times New Roman"/>
              </w:rPr>
              <w:t xml:space="preserve">346,5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48</w:t>
            </w:r>
            <w:r>
              <w:rPr>
                <w:rFonts w:ascii="Times New Roman" w:hAnsi="Times New Roman"/>
              </w:rPr>
              <w:t xml:space="preserve">503,5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48</w:t>
            </w:r>
            <w:r>
              <w:rPr>
                <w:rFonts w:ascii="Times New Roman" w:hAnsi="Times New Roman"/>
              </w:rPr>
              <w:t xml:space="preserve">690,3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90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90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145</w:t>
            </w:r>
            <w:r>
              <w:rPr>
                <w:rFonts w:ascii="Times New Roman" w:hAnsi="Times New Roman"/>
                <w:b/>
              </w:rPr>
              <w:t xml:space="preserve">540,3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48</w:t>
            </w:r>
            <w:r>
              <w:rPr>
                <w:rFonts w:ascii="Times New Roman" w:hAnsi="Times New Roman"/>
                <w:b/>
              </w:rPr>
              <w:t xml:space="preserve">346,5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48</w:t>
            </w:r>
            <w:r>
              <w:rPr>
                <w:rFonts w:ascii="Times New Roman" w:hAnsi="Times New Roman"/>
                <w:b/>
              </w:rPr>
              <w:t xml:space="preserve">503,5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48</w:t>
            </w:r>
            <w:r>
              <w:rPr>
                <w:rFonts w:ascii="Times New Roman" w:hAnsi="Times New Roman"/>
                <w:b/>
              </w:rPr>
              <w:t xml:space="preserve">690,3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 xml:space="preserve">4.2.2.</w:t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90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 xml:space="preserve">Обеспечение функционирования МКУ «</w:t>
            </w:r>
            <w:r>
              <w:rPr>
                <w:rFonts w:ascii="Times New Roman" w:hAnsi="Times New Roman"/>
                <w:color w:val="000000"/>
                <w:spacing w:val="1"/>
              </w:rPr>
              <w:t xml:space="preserve">УБиР</w:t>
            </w:r>
            <w:r>
              <w:rPr>
                <w:rFonts w:ascii="Times New Roman" w:hAnsi="Times New Roman"/>
                <w:color w:val="000000"/>
                <w:spacing w:val="1"/>
              </w:rPr>
              <w:t xml:space="preserve">»</w:t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70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color w:val="000000"/>
                <w:spacing w:val="1"/>
              </w:rPr>
              <w:t xml:space="preserve">2025-2027</w:t>
            </w:r>
            <w:r/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МКУ «</w:t>
            </w:r>
            <w:r>
              <w:rPr>
                <w:rFonts w:ascii="Times New Roman" w:hAnsi="Times New Roman"/>
              </w:rPr>
              <w:t xml:space="preserve">УБиР</w:t>
            </w:r>
            <w:r>
              <w:rPr>
                <w:rFonts w:ascii="Times New Roman" w:hAnsi="Times New Roman"/>
              </w:rPr>
              <w:t xml:space="preserve">»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90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90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18</w:t>
            </w:r>
            <w:r>
              <w:rPr>
                <w:rFonts w:ascii="Times New Roman" w:hAnsi="Times New Roman"/>
              </w:rPr>
              <w:t xml:space="preserve">040,2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</w:t>
            </w:r>
            <w:r>
              <w:rPr>
                <w:rFonts w:ascii="Times New Roman" w:hAnsi="Times New Roman"/>
              </w:rPr>
              <w:t xml:space="preserve">013,4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</w:t>
            </w:r>
            <w:r>
              <w:rPr>
                <w:rFonts w:ascii="Times New Roman" w:hAnsi="Times New Roman"/>
              </w:rPr>
              <w:t xml:space="preserve">013,4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</w:t>
            </w:r>
            <w:r>
              <w:rPr>
                <w:rFonts w:ascii="Times New Roman" w:hAnsi="Times New Roman"/>
              </w:rPr>
              <w:t xml:space="preserve">013,4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90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90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18</w:t>
            </w:r>
            <w:r>
              <w:rPr>
                <w:rFonts w:ascii="Times New Roman" w:hAnsi="Times New Roman"/>
                <w:b/>
              </w:rPr>
              <w:t xml:space="preserve">040,2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6</w:t>
            </w:r>
            <w:r>
              <w:rPr>
                <w:rFonts w:ascii="Times New Roman" w:hAnsi="Times New Roman"/>
                <w:b/>
              </w:rPr>
              <w:t xml:space="preserve">013,4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6</w:t>
            </w:r>
            <w:r>
              <w:rPr>
                <w:rFonts w:ascii="Times New Roman" w:hAnsi="Times New Roman"/>
                <w:b/>
              </w:rPr>
              <w:t xml:space="preserve">013,4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6</w:t>
            </w:r>
            <w:r>
              <w:rPr>
                <w:rFonts w:ascii="Times New Roman" w:hAnsi="Times New Roman"/>
                <w:b/>
              </w:rPr>
              <w:t xml:space="preserve">013,4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 xml:space="preserve">4.2.3.</w:t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90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 xml:space="preserve">Обеспечение выполнения указов Президента Российской Федерации по оплате труда и начислений по выплатам на оплату труда работникам муниципальных учреждений, в том числе:</w:t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70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color w:val="000000"/>
                <w:spacing w:val="1"/>
              </w:rPr>
              <w:t xml:space="preserve">2025-2027</w:t>
            </w:r>
            <w:r/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МБУ «РЭС»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90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</w:t>
            </w:r>
            <w:r>
              <w:rPr>
                <w:rFonts w:ascii="Times New Roman" w:hAnsi="Times New Roman"/>
              </w:rPr>
              <w:t xml:space="preserve">657,0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5066,8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</w:t>
            </w:r>
            <w:r>
              <w:rPr>
                <w:rFonts w:ascii="Times New Roman" w:hAnsi="Times New Roman"/>
              </w:rPr>
              <w:t xml:space="preserve">295,1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</w:t>
            </w:r>
            <w:r>
              <w:rPr>
                <w:rFonts w:ascii="Times New Roman" w:hAnsi="Times New Roman"/>
              </w:rPr>
              <w:t xml:space="preserve">295,1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90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</w:t>
            </w:r>
            <w:r>
              <w:rPr>
                <w:rFonts w:ascii="Times New Roman" w:hAnsi="Times New Roman"/>
              </w:rPr>
              <w:t xml:space="preserve">763,0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894,2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934,4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934,4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90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90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18</w:t>
            </w:r>
            <w:r>
              <w:rPr>
                <w:rFonts w:ascii="Times New Roman" w:hAnsi="Times New Roman"/>
                <w:b/>
              </w:rPr>
              <w:t xml:space="preserve">420,0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5</w:t>
            </w:r>
            <w:r>
              <w:rPr>
                <w:rFonts w:ascii="Times New Roman" w:hAnsi="Times New Roman"/>
                <w:b/>
              </w:rPr>
              <w:t xml:space="preserve">961,0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6</w:t>
            </w:r>
            <w:r>
              <w:rPr>
                <w:rFonts w:ascii="Times New Roman" w:hAnsi="Times New Roman"/>
                <w:b/>
              </w:rPr>
              <w:t xml:space="preserve">229,5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6</w:t>
            </w:r>
            <w:r>
              <w:rPr>
                <w:rFonts w:ascii="Times New Roman" w:hAnsi="Times New Roman"/>
                <w:b/>
              </w:rPr>
              <w:t xml:space="preserve">229,5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  <w:t xml:space="preserve">4.2.3.1.</w:t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1590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  <w:t xml:space="preserve">П</w:t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  <w:t xml:space="preserve">овышение оплаты труда работников муниципальных учреждений в связи с доведением оплат</w:t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  <w:t xml:space="preserve">ы труда до минимального размера оплаты труда, установленного федеральным законом от 19.06.2000 № 82-ФЗ «О минимальном размере оплаты труда» (с изменениями), увеличенного на районных коэффициент и процентную надбавку за стаж работы в районах Крайнего Севера</w:t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470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  <w:t xml:space="preserve">2025-2027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ФБ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МБУ «РЭС»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1590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657,0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066,8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295,1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295,1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1590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763,0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894,2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934,4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934,4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1590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1590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18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420,0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961,0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6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229,5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6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229,5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234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  <w:t xml:space="preserve">Итого по основному мероприятию 2</w:t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ФБ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23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15</w:t>
            </w:r>
            <w:r>
              <w:rPr>
                <w:rFonts w:ascii="Times New Roman" w:hAnsi="Times New Roman"/>
                <w:b/>
              </w:rPr>
              <w:t xml:space="preserve">657,0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5</w:t>
            </w:r>
            <w:r>
              <w:rPr>
                <w:rFonts w:ascii="Times New Roman" w:hAnsi="Times New Roman"/>
                <w:b/>
              </w:rPr>
              <w:t xml:space="preserve">066,8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5</w:t>
            </w:r>
            <w:r>
              <w:rPr>
                <w:rFonts w:ascii="Times New Roman" w:hAnsi="Times New Roman"/>
                <w:b/>
              </w:rPr>
              <w:t xml:space="preserve">295,1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5</w:t>
            </w:r>
            <w:r>
              <w:rPr>
                <w:rFonts w:ascii="Times New Roman" w:hAnsi="Times New Roman"/>
                <w:b/>
              </w:rPr>
              <w:t xml:space="preserve">295,1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23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МБ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166343,5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55</w:t>
            </w:r>
            <w:r>
              <w:rPr>
                <w:rFonts w:ascii="Times New Roman" w:hAnsi="Times New Roman"/>
                <w:b/>
              </w:rPr>
              <w:t xml:space="preserve">254,1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55</w:t>
            </w:r>
            <w:r>
              <w:rPr>
                <w:rFonts w:ascii="Times New Roman" w:hAnsi="Times New Roman"/>
                <w:b/>
              </w:rPr>
              <w:t xml:space="preserve">451,3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55</w:t>
            </w:r>
            <w:r>
              <w:rPr>
                <w:rFonts w:ascii="Times New Roman" w:hAnsi="Times New Roman"/>
                <w:b/>
              </w:rPr>
              <w:t xml:space="preserve">638,1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23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ВБС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23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182</w:t>
            </w:r>
            <w:r>
              <w:rPr>
                <w:rFonts w:ascii="Times New Roman" w:hAnsi="Times New Roman"/>
                <w:b/>
              </w:rPr>
              <w:t xml:space="preserve">000,5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60</w:t>
            </w:r>
            <w:r>
              <w:rPr>
                <w:rFonts w:ascii="Times New Roman" w:hAnsi="Times New Roman"/>
                <w:b/>
              </w:rPr>
              <w:t xml:space="preserve">320,9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60</w:t>
            </w:r>
            <w:r>
              <w:rPr>
                <w:rFonts w:ascii="Times New Roman" w:hAnsi="Times New Roman"/>
                <w:b/>
              </w:rPr>
              <w:t xml:space="preserve">746,4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60</w:t>
            </w:r>
            <w:r>
              <w:rPr>
                <w:rFonts w:ascii="Times New Roman" w:hAnsi="Times New Roman"/>
                <w:b/>
              </w:rPr>
              <w:t xml:space="preserve">933,2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234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  <w:t xml:space="preserve">Всего по подпрограмме 4</w:t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ФБ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234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58157,1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19233,5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19461,8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19461,8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234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МБ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286</w:t>
            </w:r>
            <w:r>
              <w:rPr>
                <w:rFonts w:ascii="Times New Roman" w:hAnsi="Times New Roman"/>
                <w:b/>
              </w:rPr>
              <w:t xml:space="preserve">725,8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104</w:t>
            </w:r>
            <w:r>
              <w:rPr>
                <w:rFonts w:ascii="Times New Roman" w:hAnsi="Times New Roman"/>
                <w:b/>
              </w:rPr>
              <w:t xml:space="preserve">650,0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95</w:t>
            </w:r>
            <w:r>
              <w:rPr>
                <w:rFonts w:ascii="Times New Roman" w:hAnsi="Times New Roman"/>
                <w:b/>
              </w:rPr>
              <w:t xml:space="preserve">461,1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86</w:t>
            </w:r>
            <w:r>
              <w:rPr>
                <w:rFonts w:ascii="Times New Roman" w:hAnsi="Times New Roman"/>
                <w:b/>
              </w:rPr>
              <w:t xml:space="preserve">614,7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234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ВБС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234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344882,9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123883,5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114922,9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106076,5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</w:tbl>
    <w:p>
      <w:pPr>
        <w:ind w:firstLine="426"/>
        <w:jc w:val="both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ind w:firstLine="426"/>
        <w:jc w:val="both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В перечне программных мероприятий с объемом финансирования используются сокращения:</w: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ind w:firstLine="426"/>
        <w:jc w:val="both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ФБ - федеральный бюджет; ОБ - областной бюджет; МБ - местный бюджет; ВБС - внебюджетные средства.</w: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ind w:left="9639" w:right="-371"/>
        <w:jc w:val="right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9639" w:right="-371"/>
        <w:jc w:val="right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9639" w:right="-371"/>
        <w:jc w:val="right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9639" w:right="-371"/>
        <w:jc w:val="right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9639" w:right="-371"/>
        <w:jc w:val="right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9639" w:right="-371"/>
        <w:jc w:val="right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9639" w:right="-371"/>
        <w:jc w:val="right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9639" w:right="-371"/>
        <w:jc w:val="right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9639" w:right="-371"/>
        <w:jc w:val="right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9639" w:right="-371"/>
        <w:jc w:val="right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9639" w:right="-371"/>
        <w:jc w:val="right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9639" w:right="-371"/>
        <w:jc w:val="right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9639" w:right="-371"/>
        <w:jc w:val="right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9639" w:right="-371"/>
        <w:jc w:val="right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9639" w:right="-371"/>
        <w:jc w:val="right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9639" w:right="-371"/>
        <w:jc w:val="right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Таблица </w:t>
      </w: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9639" w:right="-371"/>
        <w:jc w:val="right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подпрограмме 4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ПЕРЕЧЕНЬ 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мероприятий подпрограммы с показателями результативности выполнения мероприятий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142" w:right="-371"/>
        <w:jc w:val="center"/>
        <w:spacing w:after="0"/>
        <w:rPr>
          <w:rFonts w:ascii="Times New Roman" w:hAnsi="Times New Roman"/>
          <w:color w:val="0070c0"/>
          <w:sz w:val="20"/>
          <w:szCs w:val="20"/>
        </w:rPr>
      </w:pPr>
      <w:r>
        <w:rPr>
          <w:rFonts w:ascii="Times New Roman" w:hAnsi="Times New Roman"/>
          <w:color w:val="0070c0"/>
          <w:sz w:val="20"/>
          <w:szCs w:val="20"/>
        </w:rPr>
      </w:r>
      <w:r>
        <w:rPr>
          <w:rFonts w:ascii="Times New Roman" w:hAnsi="Times New Roman"/>
          <w:color w:val="0070c0"/>
          <w:sz w:val="20"/>
          <w:szCs w:val="20"/>
        </w:rPr>
      </w:r>
      <w:r>
        <w:rPr>
          <w:rFonts w:ascii="Times New Roman" w:hAnsi="Times New Roman"/>
          <w:color w:val="0070c0"/>
          <w:sz w:val="20"/>
          <w:szCs w:val="20"/>
        </w:rPr>
      </w:r>
    </w:p>
    <w:tbl>
      <w:tblPr>
        <w:tblW w:w="15167" w:type="dxa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27"/>
        <w:gridCol w:w="3709"/>
        <w:gridCol w:w="1276"/>
        <w:gridCol w:w="3969"/>
        <w:gridCol w:w="850"/>
        <w:gridCol w:w="993"/>
        <w:gridCol w:w="992"/>
        <w:gridCol w:w="992"/>
        <w:gridCol w:w="1559"/>
      </w:tblGrid>
      <w:tr>
        <w:tblPrEx/>
        <w:trPr>
          <w:trHeight w:val="836"/>
        </w:trPr>
        <w:tc>
          <w:tcPr>
            <w:shd w:val="clear" w:color="auto" w:fill="auto"/>
            <w:tcW w:w="827" w:type="dxa"/>
            <w:vMerge w:val="restart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№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п</w:t>
            </w:r>
            <w:r>
              <w:rPr>
                <w:rFonts w:ascii="Times New Roman" w:hAnsi="Times New Roman" w:cs="Times New Roman"/>
                <w:b w:val="0"/>
              </w:rPr>
              <w:t xml:space="preserve">/п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3709" w:type="dxa"/>
            <w:vMerge w:val="restart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Подпрограмма, цели, задачи, наименование мероприятия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Срок исполнения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3969" w:type="dxa"/>
            <w:vMerge w:val="restart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Наименование показателя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Ед. изм.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gridSpan w:val="3"/>
            <w:shd w:val="clear" w:color="auto" w:fill="auto"/>
            <w:tcW w:w="2977" w:type="dxa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Показатели результативности выполнения мероприятий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1559" w:type="dxa"/>
            <w:vMerge w:val="restart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Исполнитель, соисполнитель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</w:tr>
      <w:tr>
        <w:tblPrEx/>
        <w:trPr>
          <w:trHeight w:val="281"/>
        </w:trPr>
        <w:tc>
          <w:tcPr>
            <w:shd w:val="clear" w:color="auto" w:fill="auto"/>
            <w:tcW w:w="827" w:type="dxa"/>
            <w:vMerge w:val="continue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3709" w:type="dxa"/>
            <w:vMerge w:val="continue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3969" w:type="dxa"/>
            <w:vMerge w:val="continue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2025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2026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2027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</w:tr>
      <w:tr>
        <w:tblPrEx/>
        <w:trPr>
          <w:trHeight w:val="209"/>
        </w:trPr>
        <w:tc>
          <w:tcPr>
            <w:shd w:val="clear" w:color="auto" w:fill="auto"/>
            <w:tcW w:w="827" w:type="dxa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1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3709" w:type="dxa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2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3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4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5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6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7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8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9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</w:tr>
      <w:tr>
        <w:tblPrEx/>
        <w:trPr>
          <w:trHeight w:val="209"/>
        </w:trPr>
        <w:tc>
          <w:tcPr>
            <w:gridSpan w:val="9"/>
            <w:shd w:val="clear" w:color="auto" w:fill="auto"/>
            <w:tcW w:w="1516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Подпрограмма 4.  «Комплексное благоустройство городской среды»</w:t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</w:tr>
      <w:tr>
        <w:tblPrEx/>
        <w:trPr>
          <w:trHeight w:val="209"/>
        </w:trPr>
        <w:tc>
          <w:tcPr>
            <w:gridSpan w:val="9"/>
            <w:shd w:val="clear" w:color="auto" w:fill="auto"/>
            <w:tcW w:w="1516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Цель. </w:t>
            </w:r>
            <w:r>
              <w:rPr>
                <w:rFonts w:ascii="Times New Roman" w:hAnsi="Times New Roman"/>
                <w:b/>
              </w:rPr>
              <w:t xml:space="preserve">Обеспечение комфортн</w:t>
            </w:r>
            <w:r>
              <w:rPr>
                <w:rFonts w:ascii="Times New Roman" w:hAnsi="Times New Roman"/>
                <w:b/>
              </w:rPr>
              <w:t xml:space="preserve">ых</w:t>
            </w:r>
            <w:r>
              <w:rPr>
                <w:rFonts w:ascii="Times New Roman" w:hAnsi="Times New Roman"/>
                <w:b/>
              </w:rPr>
              <w:t xml:space="preserve"> условий проживания населения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</w:tr>
      <w:tr>
        <w:tblPrEx/>
        <w:trPr>
          <w:trHeight w:val="199"/>
        </w:trPr>
        <w:tc>
          <w:tcPr>
            <w:gridSpan w:val="9"/>
            <w:shd w:val="clear" w:color="auto" w:fill="auto"/>
            <w:tcW w:w="151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Основное м</w:t>
            </w:r>
            <w:r>
              <w:rPr>
                <w:rFonts w:ascii="Times New Roman" w:hAnsi="Times New Roman"/>
                <w:b/>
              </w:rPr>
              <w:t xml:space="preserve">ероприятие 1. Повышение </w:t>
            </w:r>
            <w:r>
              <w:rPr>
                <w:rFonts w:ascii="Times New Roman" w:hAnsi="Times New Roman"/>
                <w:b/>
              </w:rPr>
              <w:t xml:space="preserve">комфортности проживания населения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</w:tr>
      <w:tr>
        <w:tblPrEx/>
        <w:trPr>
          <w:trHeight w:val="209"/>
        </w:trPr>
        <w:tc>
          <w:tcPr>
            <w:shd w:val="clear" w:color="auto" w:fill="auto"/>
            <w:tcW w:w="82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4.1.</w:t>
            </w:r>
            <w:r>
              <w:rPr>
                <w:rFonts w:ascii="Times New Roman" w:hAnsi="Times New Roman"/>
              </w:rPr>
              <w:t xml:space="preserve">1</w:t>
            </w:r>
            <w:r>
              <w:rPr>
                <w:rFonts w:ascii="Times New Roman" w:hAnsi="Times New Roman"/>
              </w:rPr>
              <w:t xml:space="preserve">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0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Ремонт пешеходных тротуаров и маршрутов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</w:rPr>
              <w:t xml:space="preserve">2025-2026</w:t>
            </w:r>
            <w:r/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Площадь отремонтированных тротуаров и маршрутов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кв.м</w:t>
            </w:r>
            <w:r>
              <w:rPr>
                <w:rFonts w:ascii="Times New Roman" w:hAnsi="Times New Roman"/>
              </w:rPr>
              <w:t xml:space="preserve">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менее 1200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менее </w:t>
            </w:r>
            <w:r>
              <w:rPr>
                <w:rFonts w:ascii="Times New Roman" w:hAnsi="Times New Roman"/>
              </w:rPr>
              <w:t xml:space="preserve">500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МКУ «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УБиР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»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533"/>
        </w:trPr>
        <w:tc>
          <w:tcPr>
            <w:shd w:val="clear" w:color="auto" w:fill="auto"/>
            <w:tcW w:w="82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4.1.</w:t>
            </w:r>
            <w:r>
              <w:rPr>
                <w:rFonts w:ascii="Times New Roman" w:hAnsi="Times New Roman"/>
              </w:rPr>
              <w:t xml:space="preserve">2</w:t>
            </w:r>
            <w:r>
              <w:rPr>
                <w:rFonts w:ascii="Times New Roman" w:hAnsi="Times New Roman"/>
              </w:rPr>
              <w:t xml:space="preserve">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0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Повышение привлекательности объектов, озеленение территорий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</w:rPr>
              <w:t xml:space="preserve">2025-2027</w:t>
            </w:r>
            <w:r/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Приобретение рассады, саженцев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да/нет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МБУ «РЭС»;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МБУ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«НДС»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577"/>
        </w:trPr>
        <w:tc>
          <w:tcPr>
            <w:shd w:val="clear" w:color="auto" w:fill="auto"/>
            <w:tcW w:w="82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4.1.</w:t>
            </w:r>
            <w:r>
              <w:rPr>
                <w:rFonts w:ascii="Times New Roman" w:hAnsi="Times New Roman"/>
              </w:rPr>
              <w:t xml:space="preserve">3</w:t>
            </w:r>
            <w:r>
              <w:rPr>
                <w:rFonts w:ascii="Times New Roman" w:hAnsi="Times New Roman"/>
              </w:rPr>
              <w:t xml:space="preserve">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09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Выполнение комплекса работ по благоустройству детских игровых и спортивных площадок; содержание детских игровых и спортивных площадок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</w:rPr>
              <w:t xml:space="preserve">2025</w:t>
            </w:r>
            <w:r/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Количество благоустроенных детских игровых и спортивных площадок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шт.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менее </w:t>
            </w:r>
            <w:r>
              <w:rPr>
                <w:rFonts w:ascii="Times New Roman" w:hAnsi="Times New Roman"/>
              </w:rPr>
              <w:t xml:space="preserve">5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МКУ «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УБиР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»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713"/>
        </w:trPr>
        <w:tc>
          <w:tcPr>
            <w:shd w:val="clear" w:color="auto" w:fill="auto"/>
            <w:tcW w:w="82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09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Содержание детских игровых и спортивных площадок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да/нет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МБУ «РЭС»;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МБУ «НДС»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209"/>
        </w:trPr>
        <w:tc>
          <w:tcPr>
            <w:shd w:val="clear" w:color="auto" w:fill="auto"/>
            <w:tcW w:w="82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4.1.</w:t>
            </w:r>
            <w:r>
              <w:rPr>
                <w:rFonts w:ascii="Times New Roman" w:hAnsi="Times New Roman"/>
              </w:rPr>
              <w:t xml:space="preserve">4</w:t>
            </w:r>
            <w:r>
              <w:rPr>
                <w:rFonts w:ascii="Times New Roman" w:hAnsi="Times New Roman"/>
              </w:rPr>
              <w:t xml:space="preserve">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0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Техническое обслуживание наружного освещения, оплата электроэнергии наружного освещения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</w:rPr>
              <w:t xml:space="preserve">2025-2027</w:t>
            </w:r>
            <w:r/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Исправное состояние сетей наружного освещения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да/нет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МБУ «РЭС»;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МБУ «НДС»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209"/>
        </w:trPr>
        <w:tc>
          <w:tcPr>
            <w:shd w:val="clear" w:color="auto" w:fill="auto"/>
            <w:tcW w:w="82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4.1.</w:t>
            </w:r>
            <w:r>
              <w:rPr>
                <w:rFonts w:ascii="Times New Roman" w:hAnsi="Times New Roman"/>
              </w:rPr>
              <w:t xml:space="preserve">5</w:t>
            </w:r>
            <w:r>
              <w:rPr>
                <w:rFonts w:ascii="Times New Roman" w:hAnsi="Times New Roman"/>
              </w:rPr>
              <w:t xml:space="preserve">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0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Ремонт наружного освещения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</w:rPr>
              <w:t xml:space="preserve">2025</w:t>
            </w:r>
            <w:r/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Количество </w:t>
            </w:r>
            <w:r>
              <w:rPr>
                <w:rFonts w:ascii="Times New Roman" w:hAnsi="Times New Roman"/>
              </w:rPr>
              <w:t xml:space="preserve">замененных</w:t>
            </w:r>
            <w:r>
              <w:rPr>
                <w:rFonts w:ascii="Times New Roman" w:hAnsi="Times New Roman"/>
              </w:rPr>
              <w:t xml:space="preserve"> опор наружного освещения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шт.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менее 10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 xml:space="preserve">-</w:t>
            </w:r>
            <w:r>
              <w:rPr>
                <w:rFonts w:ascii="Times New Roman" w:hAnsi="Times New Roman"/>
                <w:lang w:val="en-US"/>
              </w:rPr>
            </w:r>
            <w:r>
              <w:rPr>
                <w:rFonts w:ascii="Times New Roman" w:hAnsi="Times New Roman"/>
                <w:lang w:val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МКУ «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УБиР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; МБУ «РЭС»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209"/>
        </w:trPr>
        <w:tc>
          <w:tcPr>
            <w:shd w:val="clear" w:color="auto" w:fill="auto"/>
            <w:tcW w:w="82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4.1.</w:t>
            </w:r>
            <w:r>
              <w:rPr>
                <w:rFonts w:ascii="Times New Roman" w:hAnsi="Times New Roman"/>
              </w:rPr>
              <w:t xml:space="preserve">6</w:t>
            </w:r>
            <w:r>
              <w:rPr>
                <w:rFonts w:ascii="Times New Roman" w:hAnsi="Times New Roman"/>
              </w:rPr>
              <w:t xml:space="preserve">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0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Эвакуация с дворовых территорий   бесхозяйного (брошенного) транспорта 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</w:rPr>
              <w:t xml:space="preserve">2025-2027</w:t>
            </w:r>
            <w:r/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pStyle w:val="856"/>
              <w:jc w:val="both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Количество эвакуированного бесхозяйного (брошенного) транспорта с дворовых территорий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шт.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менее 10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менее 10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менее 10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МБУ «РЭС»;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МБУ «НДС»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209"/>
        </w:trPr>
        <w:tc>
          <w:tcPr>
            <w:shd w:val="clear" w:color="auto" w:fill="auto"/>
            <w:tcW w:w="82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4.1.</w:t>
            </w:r>
            <w:r>
              <w:rPr>
                <w:rFonts w:ascii="Times New Roman" w:hAnsi="Times New Roman"/>
              </w:rPr>
              <w:t xml:space="preserve">7</w:t>
            </w:r>
            <w:r>
              <w:rPr>
                <w:rFonts w:ascii="Times New Roman" w:hAnsi="Times New Roman"/>
              </w:rPr>
              <w:t xml:space="preserve">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0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Мероприятия по организации трудовых бригад на территории </w:t>
            </w:r>
            <w:r>
              <w:rPr>
                <w:rFonts w:ascii="Times New Roman" w:hAnsi="Times New Roman"/>
              </w:rPr>
              <w:t xml:space="preserve">Печенгского</w:t>
            </w:r>
            <w:r>
              <w:rPr>
                <w:rFonts w:ascii="Times New Roman" w:hAnsi="Times New Roman"/>
              </w:rPr>
              <w:t xml:space="preserve"> муниципального </w:t>
            </w:r>
            <w:r>
              <w:rPr>
                <w:rFonts w:ascii="Times New Roman" w:hAnsi="Times New Roman"/>
              </w:rPr>
              <w:t xml:space="preserve">округа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</w:rPr>
              <w:t xml:space="preserve">2025-2027</w:t>
            </w:r>
            <w:r/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Количество трудовых бригад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шт.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МБУ «РЭС»;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МБУ «НДС»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209"/>
        </w:trPr>
        <w:tc>
          <w:tcPr>
            <w:shd w:val="clear" w:color="auto" w:fill="auto"/>
            <w:tcW w:w="82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4.1.8.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0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Организация общественно полезных работ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2025</w:t>
            </w:r>
            <w:r>
              <w:rPr>
                <w:rFonts w:ascii="Times New Roman" w:hAnsi="Times New Roman"/>
              </w:rPr>
              <w:t xml:space="preserve">-2027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Численность граждан, привлеченных к общественно полезным работам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чел.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менее 80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менее 80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менее 80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МБУ «РЭС»;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МБУ «НДС»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209"/>
        </w:trPr>
        <w:tc>
          <w:tcPr>
            <w:gridSpan w:val="9"/>
            <w:shd w:val="clear" w:color="auto" w:fill="auto"/>
            <w:tcW w:w="1516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Основное мероприятие 2. Решение вопросов местного значения в сфере благоустройства и озеленения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</w:tr>
      <w:tr>
        <w:tblPrEx/>
        <w:trPr>
          <w:trHeight w:val="209"/>
        </w:trPr>
        <w:tc>
          <w:tcPr>
            <w:shd w:val="clear" w:color="auto" w:fill="auto"/>
            <w:tcW w:w="82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4.2.1.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0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 xml:space="preserve">П</w:t>
            </w:r>
            <w:r>
              <w:rPr>
                <w:rFonts w:ascii="Times New Roman" w:hAnsi="Times New Roman"/>
                <w:color w:val="000000"/>
                <w:spacing w:val="1"/>
              </w:rPr>
              <w:t xml:space="preserve">редоставлени</w:t>
            </w:r>
            <w:r>
              <w:rPr>
                <w:rFonts w:ascii="Times New Roman" w:hAnsi="Times New Roman"/>
                <w:color w:val="000000"/>
                <w:spacing w:val="1"/>
              </w:rPr>
              <w:t xml:space="preserve">е муниципальных</w:t>
            </w:r>
            <w:r>
              <w:rPr>
                <w:rFonts w:ascii="Times New Roman" w:hAnsi="Times New Roman"/>
                <w:color w:val="000000"/>
                <w:spacing w:val="1"/>
              </w:rPr>
              <w:t xml:space="preserve"> услуг (работ)</w:t>
            </w:r>
            <w:r>
              <w:rPr>
                <w:rFonts w:ascii="Times New Roman" w:hAnsi="Times New Roman"/>
                <w:color w:val="000000"/>
                <w:spacing w:val="1"/>
              </w:rPr>
              <w:t xml:space="preserve"> в сфере благоустройства</w:t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</w:rPr>
              <w:t xml:space="preserve">2025-2027</w:t>
            </w:r>
            <w:r/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pStyle w:val="856"/>
              <w:jc w:val="both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Обеспечение деятельности муниципальных учреждений по осуществлению содержания объектов благоустройства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да/нет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МБУ «РЭС»;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МБУ «НДС»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</w:tr>
      <w:tr>
        <w:tblPrEx/>
        <w:trPr>
          <w:trHeight w:val="209"/>
        </w:trPr>
        <w:tc>
          <w:tcPr>
            <w:shd w:val="clear" w:color="auto" w:fill="auto"/>
            <w:tcW w:w="82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4.2.2.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0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 xml:space="preserve">Обеспечение функционирования МКУ «</w:t>
            </w:r>
            <w:r>
              <w:rPr>
                <w:rFonts w:ascii="Times New Roman" w:hAnsi="Times New Roman"/>
                <w:color w:val="000000"/>
                <w:spacing w:val="1"/>
              </w:rPr>
              <w:t xml:space="preserve">УБиР</w:t>
            </w:r>
            <w:r>
              <w:rPr>
                <w:rFonts w:ascii="Times New Roman" w:hAnsi="Times New Roman"/>
                <w:color w:val="000000"/>
                <w:spacing w:val="1"/>
              </w:rPr>
              <w:t xml:space="preserve">»</w:t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</w:rPr>
              <w:t xml:space="preserve">2025-2027</w:t>
            </w:r>
            <w:r/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pStyle w:val="856"/>
              <w:jc w:val="both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Обеспечение функционирования муниципального казенного учреждения по осуществлению деятельности благоустройства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да/нет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МКУ «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УБиР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»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209"/>
        </w:trPr>
        <w:tc>
          <w:tcPr>
            <w:shd w:val="clear" w:color="auto" w:fill="auto"/>
            <w:tcW w:w="82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4.2.3.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0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 xml:space="preserve">Обеспечение выполнения указов Президента Российской Федерации по оплате труда и начислений по выплатам на оплату труда работникам муниципальных учреждений</w:t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</w:rPr>
              <w:t xml:space="preserve">2025-2027</w:t>
            </w:r>
            <w:r/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 xml:space="preserve">Выполнение указов Президента Российской Федерации по оплате труда и начислений по выплатам на оплату труда работникам муниципальных учреждений</w:t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%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МБУ «РЭС»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</w:tbl>
    <w:p>
      <w:pPr>
        <w:jc w:val="center"/>
        <w:spacing w:after="0" w:line="240" w:lineRule="auto"/>
        <w:widowControl w:val="off"/>
        <w:rPr>
          <w:rFonts w:ascii="Times New Roman" w:hAnsi="Times New Roman"/>
          <w:b/>
        </w:rPr>
        <w:sectPr>
          <w:footnotePr/>
          <w:endnotePr/>
          <w:type w:val="nextPage"/>
          <w:pgSz w:w="16838" w:h="11905" w:orient="landscape"/>
          <w:pgMar w:top="1134" w:right="851" w:bottom="851" w:left="85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Приложение </w:t>
      </w:r>
      <w:r>
        <w:rPr>
          <w:rFonts w:ascii="Times New Roman" w:hAnsi="Times New Roman" w:eastAsia="Times New Roman"/>
          <w:sz w:val="24"/>
          <w:szCs w:val="24"/>
        </w:rPr>
        <w:t xml:space="preserve">№ </w:t>
      </w:r>
      <w:r>
        <w:rPr>
          <w:rFonts w:ascii="Times New Roman" w:hAnsi="Times New Roman" w:eastAsia="Times New Roman"/>
          <w:sz w:val="24"/>
          <w:szCs w:val="24"/>
        </w:rPr>
        <w:t xml:space="preserve">5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jc w:val="right"/>
        <w:spacing w:after="0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к программе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jc w:val="right"/>
        <w:spacing w:after="0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ПОДПРОГРАММА 5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«Организация отлова </w:t>
      </w:r>
      <w:r>
        <w:rPr>
          <w:rFonts w:ascii="Times New Roman" w:hAnsi="Times New Roman"/>
          <w:sz w:val="24"/>
          <w:szCs w:val="24"/>
        </w:rPr>
        <w:t xml:space="preserve">животных</w:t>
      </w:r>
      <w:r>
        <w:rPr>
          <w:rFonts w:ascii="Times New Roman" w:hAnsi="Times New Roman"/>
          <w:sz w:val="24"/>
          <w:szCs w:val="24"/>
        </w:rPr>
        <w:t xml:space="preserve"> без владельцев</w:t>
      </w:r>
      <w:r>
        <w:rPr>
          <w:rFonts w:ascii="Times New Roman" w:hAnsi="Times New Roman"/>
          <w:sz w:val="24"/>
          <w:szCs w:val="24"/>
        </w:rPr>
        <w:t xml:space="preserve">»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</w:r>
      <w:r>
        <w:rPr>
          <w:rFonts w:ascii="Times New Roman" w:hAnsi="Times New Roman"/>
          <w:b/>
          <w:sz w:val="20"/>
          <w:szCs w:val="20"/>
        </w:rPr>
      </w:r>
      <w:r>
        <w:rPr>
          <w:rFonts w:ascii="Times New Roman" w:hAnsi="Times New Roman"/>
          <w:b/>
          <w:sz w:val="20"/>
          <w:szCs w:val="20"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Паспорт подпрограммы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tbl>
      <w:tblPr>
        <w:tblW w:w="4988" w:type="pct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909"/>
        <w:gridCol w:w="7137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муниципальной программы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в которую входит подпрограмма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округа «Комфортная среда проживания» на 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5-2027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56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552" w:type="pct"/>
            <w:textDirection w:val="lrTb"/>
            <w:noWrap w:val="false"/>
          </w:tcPr>
          <w:p>
            <w:pPr>
              <w:pStyle w:val="904"/>
              <w:ind w:left="32"/>
              <w:tabs>
                <w:tab w:val="left" w:pos="299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Повышение санитарно-эпидемиологического уровня содержания округа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56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trike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Основные мероприятия</w:t>
            </w:r>
            <w:r>
              <w:rPr>
                <w:rFonts w:ascii="Times New Roman" w:hAnsi="Times New Roman"/>
                <w:strike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подпрограммы</w:t>
            </w:r>
            <w:r>
              <w:rPr>
                <w:rFonts w:ascii="Times New Roman" w:hAnsi="Times New Roman"/>
                <w:strike/>
                <w:sz w:val="24"/>
                <w:szCs w:val="24"/>
                <w:vertAlign w:val="superscript"/>
              </w:rPr>
            </w:r>
            <w:r>
              <w:rPr>
                <w:rFonts w:ascii="Times New Roman" w:hAnsi="Times New Roman"/>
                <w:strike/>
                <w:sz w:val="24"/>
                <w:szCs w:val="24"/>
                <w:vertAlign w:val="superscript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552" w:type="pc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48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Регулирование численности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животных без владельцев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36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Показатели подпрограммы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2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Количество отловленных животных без владельцев.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Сроки и этапы реализации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4891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552" w:type="pct"/>
            <w:textDirection w:val="lrTb"/>
            <w:noWrap w:val="false"/>
          </w:tcPr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9 399,0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9399,0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3133,0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3133,0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3133,0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подпрограммы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Создание благоприятных,  комфортных и безопасных условий для  жизни и здоровья населения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за счет сокращения численности животных без владельцев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7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подпрограммы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ОС и ЖКХ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Исполнители подпрограммы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МКУ «</w:t>
            </w:r>
            <w:r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УБиР</w:t>
            </w:r>
            <w:r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Соисполнители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</w:r>
          </w:p>
        </w:tc>
      </w:tr>
    </w:tbl>
    <w:p>
      <w:pPr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sectPr>
          <w:footnotePr/>
          <w:endnotePr/>
          <w:type w:val="nextPage"/>
          <w:pgSz w:w="11905" w:h="16838" w:orient="portrait"/>
          <w:pgMar w:top="851" w:right="851" w:bottom="851" w:left="1134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Таблица 1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подпро</w:t>
      </w:r>
      <w:r>
        <w:rPr>
          <w:rFonts w:ascii="Times New Roman" w:hAnsi="Times New Roman"/>
          <w:sz w:val="24"/>
          <w:szCs w:val="24"/>
        </w:rPr>
        <w:t xml:space="preserve">грамме 5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ПЕРЕЧЕНЬ 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мероприятий подпрограммы с объёмом финансирования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W w:w="4999" w:type="pct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65"/>
        <w:gridCol w:w="4334"/>
        <w:gridCol w:w="1771"/>
        <w:gridCol w:w="1093"/>
        <w:gridCol w:w="1219"/>
        <w:gridCol w:w="1210"/>
        <w:gridCol w:w="1210"/>
        <w:gridCol w:w="1240"/>
        <w:gridCol w:w="2407"/>
      </w:tblGrid>
      <w:tr>
        <w:tblPrEx/>
        <w:trPr>
          <w:trHeight w:val="791"/>
        </w:trPr>
        <w:tc>
          <w:tcPr>
            <w:shd w:val="clear" w:color="auto" w:fill="auto"/>
            <w:tcW w:w="28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 xml:space="preserve">№ </w:t>
            </w:r>
            <w:r>
              <w:rPr>
                <w:rFonts w:ascii="Times New Roman" w:hAnsi="Times New Roman"/>
                <w:bCs/>
              </w:rPr>
              <w:t xml:space="preserve">п</w:t>
            </w:r>
            <w:r>
              <w:rPr>
                <w:rFonts w:ascii="Times New Roman" w:hAnsi="Times New Roman"/>
                <w:bCs/>
              </w:rPr>
              <w:t xml:space="preserve">/п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41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Цели, мероприятия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57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Срок исполнения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35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Источники финансирования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gridSpan w:val="4"/>
            <w:shd w:val="clear" w:color="auto" w:fill="auto"/>
            <w:tcW w:w="15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Объем финансирования,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тысяч рублей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78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85" w:leader="none"/>
              </w:tabs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Исполнители, соисполнители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</w:tr>
      <w:tr>
        <w:tblPrEx/>
        <w:trPr>
          <w:trHeight w:val="271"/>
        </w:trPr>
        <w:tc>
          <w:tcPr>
            <w:shd w:val="clear" w:color="auto" w:fill="auto"/>
            <w:tcW w:w="28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14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57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35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3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Всего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39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2025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39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2026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2027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78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</w:tr>
      <w:tr>
        <w:tblPrEx/>
        <w:trPr>
          <w:trHeight w:val="254"/>
        </w:trPr>
        <w:tc>
          <w:tcPr>
            <w:shd w:val="clear" w:color="auto" w:fill="auto"/>
            <w:tcW w:w="2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1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141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2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5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3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35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4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3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5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39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6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39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7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8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78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9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</w:tr>
      <w:tr>
        <w:tblPrEx/>
        <w:trPr>
          <w:trHeight w:val="294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Подпрограмма </w:t>
            </w:r>
            <w:r>
              <w:rPr>
                <w:rFonts w:ascii="Times New Roman" w:hAnsi="Times New Roman"/>
                <w:b/>
                <w:bCs/>
              </w:rPr>
              <w:t xml:space="preserve">5</w:t>
            </w:r>
            <w:r>
              <w:rPr>
                <w:rFonts w:ascii="Times New Roman" w:hAnsi="Times New Roman"/>
                <w:b/>
                <w:bCs/>
              </w:rPr>
              <w:t xml:space="preserve">. «Организация отлова </w:t>
            </w:r>
            <w:r>
              <w:rPr>
                <w:rFonts w:ascii="Times New Roman" w:hAnsi="Times New Roman"/>
                <w:b/>
                <w:szCs w:val="24"/>
              </w:rPr>
              <w:t xml:space="preserve">животных без владельцев</w:t>
            </w:r>
            <w:r>
              <w:rPr>
                <w:rFonts w:ascii="Times New Roman" w:hAnsi="Times New Roman"/>
                <w:b/>
                <w:bCs/>
              </w:rPr>
              <w:t xml:space="preserve">»</w:t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</w:tr>
      <w:tr>
        <w:tblPrEx/>
        <w:trPr>
          <w:trHeight w:val="294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Цель.  Повышение санитарно-эпидемиологического уровня содержания округа</w:t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</w:tr>
      <w:tr>
        <w:tblPrEx/>
        <w:trPr>
          <w:trHeight w:val="285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Основное м</w:t>
            </w:r>
            <w:r>
              <w:rPr>
                <w:rFonts w:ascii="Times New Roman" w:hAnsi="Times New Roman"/>
                <w:b/>
              </w:rPr>
              <w:t xml:space="preserve">ероприятие 1. Регулирование численности </w:t>
            </w:r>
            <w:r>
              <w:rPr>
                <w:rFonts w:ascii="Times New Roman" w:hAnsi="Times New Roman"/>
                <w:b/>
                <w:szCs w:val="24"/>
              </w:rPr>
              <w:t xml:space="preserve">животных без владельцев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</w:tr>
      <w:tr>
        <w:tblPrEx/>
        <w:trPr>
          <w:trHeight w:val="188"/>
        </w:trPr>
        <w:tc>
          <w:tcPr>
            <w:shd w:val="clear" w:color="auto" w:fill="auto"/>
            <w:tcW w:w="28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5.1.1.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412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Организация осуществления деятельности по отлову и содержанию животных без владельцев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57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 xml:space="preserve">2025-2027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5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9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9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78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МКУ «</w:t>
            </w:r>
            <w:r>
              <w:rPr>
                <w:rFonts w:ascii="Times New Roman" w:hAnsi="Times New Roman"/>
              </w:rPr>
              <w:t xml:space="preserve">УБиР</w:t>
            </w:r>
            <w:r>
              <w:rPr>
                <w:rFonts w:ascii="Times New Roman" w:hAnsi="Times New Roman"/>
              </w:rPr>
              <w:t xml:space="preserve">»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188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412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57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5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9399,0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9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</w:t>
            </w:r>
            <w:r>
              <w:rPr>
                <w:rFonts w:ascii="Times New Roman" w:hAnsi="Times New Roman"/>
              </w:rPr>
              <w:t xml:space="preserve">133,0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9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</w:t>
            </w:r>
            <w:r>
              <w:rPr>
                <w:rFonts w:ascii="Times New Roman" w:hAnsi="Times New Roman"/>
              </w:rPr>
              <w:t xml:space="preserve">133,0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</w:t>
            </w:r>
            <w:r>
              <w:rPr>
                <w:rFonts w:ascii="Times New Roman" w:hAnsi="Times New Roman"/>
              </w:rPr>
              <w:t xml:space="preserve">133,0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78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127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412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57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5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9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9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78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188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412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57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5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9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9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78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193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412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57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5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9</w:t>
            </w:r>
            <w:r>
              <w:rPr>
                <w:rFonts w:ascii="Times New Roman" w:hAnsi="Times New Roman"/>
                <w:b/>
              </w:rPr>
              <w:t xml:space="preserve">399,0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</w:t>
            </w:r>
            <w:r>
              <w:rPr>
                <w:rFonts w:ascii="Times New Roman" w:hAnsi="Times New Roman"/>
                <w:b/>
              </w:rPr>
              <w:t xml:space="preserve">133,0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</w:t>
            </w:r>
            <w:r>
              <w:rPr>
                <w:rFonts w:ascii="Times New Roman" w:hAnsi="Times New Roman"/>
                <w:b/>
              </w:rPr>
              <w:t xml:space="preserve">133,0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</w:t>
            </w:r>
            <w:r>
              <w:rPr>
                <w:rFonts w:ascii="Times New Roman" w:hAnsi="Times New Roman"/>
                <w:b/>
              </w:rPr>
              <w:t xml:space="preserve">133,0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78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6"/>
        </w:trPr>
        <w:tc>
          <w:tcPr>
            <w:gridSpan w:val="3"/>
            <w:shd w:val="clear" w:color="auto" w:fill="auto"/>
            <w:tcW w:w="227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  <w:t xml:space="preserve">Итого по</w:t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  <w:t xml:space="preserve"> основному</w:t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  <w:t xml:space="preserve"> мероприятию 1</w:t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5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ФБ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78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6"/>
        </w:trPr>
        <w:tc>
          <w:tcPr>
            <w:gridSpan w:val="3"/>
            <w:shd w:val="clear" w:color="auto" w:fill="auto"/>
            <w:tcW w:w="22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5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9399,0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3133,0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3133,0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3133,0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78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32"/>
        </w:trPr>
        <w:tc>
          <w:tcPr>
            <w:gridSpan w:val="3"/>
            <w:shd w:val="clear" w:color="auto" w:fill="auto"/>
            <w:tcW w:w="22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5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МБ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78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6"/>
        </w:trPr>
        <w:tc>
          <w:tcPr>
            <w:gridSpan w:val="3"/>
            <w:shd w:val="clear" w:color="auto" w:fill="auto"/>
            <w:tcW w:w="22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5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ВБС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78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6"/>
        </w:trPr>
        <w:tc>
          <w:tcPr>
            <w:gridSpan w:val="3"/>
            <w:shd w:val="clear" w:color="auto" w:fill="auto"/>
            <w:tcW w:w="22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5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9</w:t>
            </w:r>
            <w:r>
              <w:rPr>
                <w:rFonts w:ascii="Times New Roman" w:hAnsi="Times New Roman"/>
                <w:b/>
              </w:rPr>
              <w:t xml:space="preserve">399,0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</w:t>
            </w:r>
            <w:r>
              <w:rPr>
                <w:rFonts w:ascii="Times New Roman" w:hAnsi="Times New Roman"/>
                <w:b/>
              </w:rPr>
              <w:t xml:space="preserve">133,0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</w:t>
            </w:r>
            <w:r>
              <w:rPr>
                <w:rFonts w:ascii="Times New Roman" w:hAnsi="Times New Roman"/>
                <w:b/>
              </w:rPr>
              <w:t xml:space="preserve">133,0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3 133,0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78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6"/>
        </w:trPr>
        <w:tc>
          <w:tcPr>
            <w:gridSpan w:val="3"/>
            <w:shd w:val="clear" w:color="auto" w:fill="auto"/>
            <w:tcW w:w="227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  <w:t xml:space="preserve">Всего по подпрограмме 5</w:t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5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ФБ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78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6"/>
        </w:trPr>
        <w:tc>
          <w:tcPr>
            <w:gridSpan w:val="3"/>
            <w:shd w:val="clear" w:color="auto" w:fill="auto"/>
            <w:tcW w:w="227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5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9399,0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3133,0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3133,0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3133,0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78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194"/>
        </w:trPr>
        <w:tc>
          <w:tcPr>
            <w:gridSpan w:val="3"/>
            <w:shd w:val="clear" w:color="auto" w:fill="auto"/>
            <w:tcW w:w="227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5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МБ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</w:t>
            </w:r>
            <w:r>
              <w:rPr>
                <w:rFonts w:ascii="Times New Roman" w:hAnsi="Times New Roman"/>
                <w:b/>
              </w:rPr>
              <w:t xml:space="preserve">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</w:t>
            </w:r>
            <w:r>
              <w:rPr>
                <w:rFonts w:ascii="Times New Roman" w:hAnsi="Times New Roman"/>
                <w:b/>
              </w:rPr>
              <w:t xml:space="preserve">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78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6"/>
        </w:trPr>
        <w:tc>
          <w:tcPr>
            <w:gridSpan w:val="3"/>
            <w:shd w:val="clear" w:color="auto" w:fill="auto"/>
            <w:tcW w:w="227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5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ВБС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78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6"/>
        </w:trPr>
        <w:tc>
          <w:tcPr>
            <w:gridSpan w:val="3"/>
            <w:shd w:val="clear" w:color="auto" w:fill="auto"/>
            <w:tcW w:w="227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5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9</w:t>
            </w:r>
            <w:r>
              <w:rPr>
                <w:rFonts w:ascii="Times New Roman" w:hAnsi="Times New Roman"/>
                <w:b/>
              </w:rPr>
              <w:t xml:space="preserve">399,0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</w:t>
            </w:r>
            <w:r>
              <w:rPr>
                <w:rFonts w:ascii="Times New Roman" w:hAnsi="Times New Roman"/>
                <w:b/>
              </w:rPr>
              <w:t xml:space="preserve">133,0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</w:t>
            </w:r>
            <w:r>
              <w:rPr>
                <w:rFonts w:ascii="Times New Roman" w:hAnsi="Times New Roman"/>
                <w:b/>
              </w:rPr>
              <w:t xml:space="preserve">133,0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</w:t>
            </w:r>
            <w:r>
              <w:rPr>
                <w:rFonts w:ascii="Times New Roman" w:hAnsi="Times New Roman"/>
                <w:b/>
              </w:rPr>
              <w:t xml:space="preserve">133,0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78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</w:tbl>
    <w:p>
      <w:pPr>
        <w:ind w:firstLine="426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firstLine="426"/>
        <w:jc w:val="both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В перечне программных мероприятий с объемом финансирования используются сокращения:</w: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ind w:firstLine="426"/>
        <w:jc w:val="both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ФБ - федеральный бюджет; ОБ - областной бюджет; МБ - местный бюджет; ВБС - внебюджетные средства.</w: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br w:type="page" w:clear="all"/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Таблица 2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подпрограмме </w:t>
      </w: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ПЕРЕЧЕНЬ 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мероприятий подпрограммы с показателями результативности выполнения мероприятий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/>
          <w:sz w:val="24"/>
          <w:szCs w:val="24"/>
        </w:rPr>
        <w:outlineLvl w:val="1"/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W w:w="15309" w:type="dxa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3444"/>
        <w:gridCol w:w="1525"/>
        <w:gridCol w:w="3327"/>
        <w:gridCol w:w="1109"/>
        <w:gridCol w:w="971"/>
        <w:gridCol w:w="970"/>
        <w:gridCol w:w="970"/>
        <w:gridCol w:w="2001"/>
      </w:tblGrid>
      <w:tr>
        <w:tblPrEx/>
        <w:trPr>
          <w:trHeight w:val="772"/>
        </w:trPr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№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п</w:t>
            </w:r>
            <w:r>
              <w:rPr>
                <w:rFonts w:ascii="Times New Roman" w:hAnsi="Times New Roman" w:cs="Times New Roman"/>
                <w:b w:val="0"/>
              </w:rPr>
              <w:t xml:space="preserve">/п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3444" w:type="dxa"/>
            <w:vMerge w:val="restart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Цели, мероприятия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1525" w:type="dxa"/>
            <w:vMerge w:val="restart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Срок исполнения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3327" w:type="dxa"/>
            <w:vMerge w:val="restart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Наименование показателя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1109" w:type="dxa"/>
            <w:vMerge w:val="restart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Ед. изм.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gridSpan w:val="3"/>
            <w:shd w:val="clear" w:color="auto" w:fill="auto"/>
            <w:tcW w:w="2911" w:type="dxa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Показатели результативности выполнения мероприятий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2001" w:type="dxa"/>
            <w:vMerge w:val="restart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Исполнитель, соисполнитель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</w:tr>
      <w:tr>
        <w:tblPrEx/>
        <w:trPr>
          <w:trHeight w:val="285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3444" w:type="dxa"/>
            <w:vMerge w:val="continue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1525" w:type="dxa"/>
            <w:vMerge w:val="continue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3327" w:type="dxa"/>
            <w:vMerge w:val="continue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1109" w:type="dxa"/>
            <w:vMerge w:val="continue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971" w:type="dxa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2025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970" w:type="dxa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2026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970" w:type="dxa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2027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2001" w:type="dxa"/>
            <w:vMerge w:val="continue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</w:tr>
      <w:tr>
        <w:tblPrEx/>
        <w:trPr>
          <w:trHeight w:val="254"/>
        </w:trPr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1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3444" w:type="dxa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2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1525" w:type="dxa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3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3327" w:type="dxa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4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1109" w:type="dxa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5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971" w:type="dxa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6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970" w:type="dxa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7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970" w:type="dxa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8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2001" w:type="dxa"/>
            <w:textDirection w:val="lrTb"/>
            <w:noWrap w:val="false"/>
          </w:tcPr>
          <w:p>
            <w:pPr>
              <w:pStyle w:val="85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9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</w:tr>
      <w:tr>
        <w:tblPrEx/>
        <w:trPr>
          <w:trHeight w:val="324"/>
        </w:trPr>
        <w:tc>
          <w:tcPr>
            <w:gridSpan w:val="9"/>
            <w:shd w:val="clear" w:color="auto" w:fill="auto"/>
            <w:tcW w:w="1530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Подпрограмма </w:t>
            </w:r>
            <w:r>
              <w:rPr>
                <w:rFonts w:ascii="Times New Roman" w:hAnsi="Times New Roman"/>
                <w:b/>
                <w:bCs/>
              </w:rPr>
              <w:t xml:space="preserve">5</w:t>
            </w:r>
            <w:r>
              <w:rPr>
                <w:rFonts w:ascii="Times New Roman" w:hAnsi="Times New Roman"/>
                <w:b/>
                <w:bCs/>
              </w:rPr>
              <w:t xml:space="preserve">. «Организация отлова </w:t>
            </w:r>
            <w:r>
              <w:rPr>
                <w:rFonts w:ascii="Times New Roman" w:hAnsi="Times New Roman"/>
                <w:b/>
                <w:szCs w:val="24"/>
              </w:rPr>
              <w:t xml:space="preserve">животных</w:t>
            </w:r>
            <w:r>
              <w:rPr>
                <w:rFonts w:ascii="Times New Roman" w:hAnsi="Times New Roman"/>
                <w:b/>
                <w:szCs w:val="24"/>
              </w:rPr>
              <w:t xml:space="preserve"> без владельцев</w:t>
            </w:r>
            <w:r>
              <w:rPr>
                <w:rFonts w:ascii="Times New Roman" w:hAnsi="Times New Roman"/>
                <w:b/>
                <w:bCs/>
              </w:rPr>
              <w:t xml:space="preserve">»</w:t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</w:tr>
      <w:tr>
        <w:tblPrEx/>
        <w:trPr>
          <w:trHeight w:val="324"/>
        </w:trPr>
        <w:tc>
          <w:tcPr>
            <w:gridSpan w:val="9"/>
            <w:shd w:val="clear" w:color="auto" w:fill="auto"/>
            <w:tcW w:w="1530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Цель:  Повышение санитарно-эпидемиологического уровня содержания округа</w:t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</w:tr>
      <w:tr>
        <w:tblPrEx/>
        <w:trPr>
          <w:trHeight w:val="324"/>
        </w:trPr>
        <w:tc>
          <w:tcPr>
            <w:gridSpan w:val="9"/>
            <w:shd w:val="clear" w:color="auto" w:fill="auto"/>
            <w:tcW w:w="1530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Основное м</w:t>
            </w:r>
            <w:r>
              <w:rPr>
                <w:rFonts w:ascii="Times New Roman" w:hAnsi="Times New Roman"/>
                <w:b/>
              </w:rPr>
              <w:t xml:space="preserve">ероприятие 1. Регулирование численности </w:t>
            </w:r>
            <w:r>
              <w:rPr>
                <w:rFonts w:ascii="Times New Roman" w:hAnsi="Times New Roman"/>
                <w:b/>
                <w:szCs w:val="24"/>
              </w:rPr>
              <w:t xml:space="preserve">животных без владельцев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</w:tr>
      <w:tr>
        <w:tblPrEx/>
        <w:trPr>
          <w:trHeight w:val="705"/>
        </w:trPr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5.1.1.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4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Организация осуществления деятельности по отлову и содержанию животных без владельцев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5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202</w:t>
            </w:r>
            <w:r>
              <w:rPr>
                <w:rFonts w:ascii="Times New Roman" w:hAnsi="Times New Roman"/>
              </w:rPr>
              <w:t xml:space="preserve">5-2027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327" w:type="dxa"/>
            <w:textDirection w:val="lrTb"/>
            <w:noWrap w:val="false"/>
          </w:tcPr>
          <w:p>
            <w:pPr>
              <w:pStyle w:val="856"/>
              <w:jc w:val="both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Количество отловленных  животных без владельцев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1109" w:type="dxa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голов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7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менее </w:t>
            </w:r>
            <w:r>
              <w:rPr>
                <w:rFonts w:ascii="Times New Roman" w:hAnsi="Times New Roman"/>
              </w:rPr>
              <w:t xml:space="preserve">110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7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менее </w:t>
            </w:r>
            <w:r>
              <w:rPr>
                <w:rFonts w:ascii="Times New Roman" w:hAnsi="Times New Roman"/>
              </w:rPr>
              <w:t xml:space="preserve">110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7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менее </w:t>
            </w:r>
            <w:r>
              <w:rPr>
                <w:rFonts w:ascii="Times New Roman" w:hAnsi="Times New Roman"/>
              </w:rPr>
              <w:t xml:space="preserve">110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20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МКУ «</w:t>
            </w:r>
            <w:r>
              <w:rPr>
                <w:rFonts w:ascii="Times New Roman" w:hAnsi="Times New Roman"/>
              </w:rPr>
              <w:t xml:space="preserve">УБиР</w:t>
            </w:r>
            <w:r>
              <w:rPr>
                <w:rFonts w:ascii="Times New Roman" w:hAnsi="Times New Roman"/>
              </w:rPr>
              <w:t xml:space="preserve">»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</w:tbl>
    <w:p>
      <w:pPr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/>
        <w:rPr>
          <w:rFonts w:ascii="Times New Roman" w:hAnsi="Times New Roman"/>
          <w:b/>
          <w:sz w:val="24"/>
          <w:szCs w:val="24"/>
        </w:rPr>
        <w:sectPr>
          <w:footnotePr/>
          <w:endnotePr/>
          <w:type w:val="nextPage"/>
          <w:pgSz w:w="16838" w:h="11905" w:orient="landscape"/>
          <w:pgMar w:top="1134" w:right="851" w:bottom="851" w:left="85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Приложение </w:t>
      </w:r>
      <w:r>
        <w:rPr>
          <w:rFonts w:ascii="Times New Roman" w:hAnsi="Times New Roman" w:eastAsia="Times New Roman"/>
          <w:sz w:val="24"/>
          <w:szCs w:val="24"/>
        </w:rPr>
        <w:t xml:space="preserve">№ </w:t>
      </w:r>
      <w:r>
        <w:rPr>
          <w:rFonts w:ascii="Times New Roman" w:hAnsi="Times New Roman" w:eastAsia="Times New Roman"/>
          <w:sz w:val="24"/>
          <w:szCs w:val="24"/>
        </w:rPr>
        <w:t xml:space="preserve">6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jc w:val="right"/>
        <w:spacing w:after="0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к программе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jc w:val="center"/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ПОДПРОГРАММА </w:t>
      </w:r>
      <w:r>
        <w:rPr>
          <w:rFonts w:ascii="Times New Roman" w:hAnsi="Times New Roman"/>
          <w:b/>
          <w:sz w:val="24"/>
          <w:szCs w:val="24"/>
        </w:rPr>
        <w:t xml:space="preserve">6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«Формирование современной городской среды»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Паспорт подпрограммы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/>
        <w:rPr>
          <w:rFonts w:ascii="Times New Roman" w:hAnsi="Times New Roman"/>
          <w:color w:val="0070c0"/>
          <w:sz w:val="20"/>
          <w:szCs w:val="20"/>
        </w:rPr>
      </w:pPr>
      <w:r>
        <w:rPr>
          <w:rFonts w:ascii="Times New Roman" w:hAnsi="Times New Roman"/>
          <w:color w:val="0070c0"/>
          <w:sz w:val="20"/>
          <w:szCs w:val="20"/>
        </w:rPr>
      </w:r>
      <w:r>
        <w:rPr>
          <w:rFonts w:ascii="Times New Roman" w:hAnsi="Times New Roman"/>
          <w:color w:val="0070c0"/>
          <w:sz w:val="20"/>
          <w:szCs w:val="20"/>
        </w:rPr>
      </w:r>
      <w:r>
        <w:rPr>
          <w:rFonts w:ascii="Times New Roman" w:hAnsi="Times New Roman"/>
          <w:color w:val="0070c0"/>
          <w:sz w:val="20"/>
          <w:szCs w:val="20"/>
        </w:rPr>
      </w:r>
    </w:p>
    <w:tbl>
      <w:tblPr>
        <w:tblW w:w="4988" w:type="pct"/>
        <w:jc w:val="center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616"/>
        <w:gridCol w:w="7430"/>
      </w:tblGrid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муниципальной программы, в которую входит подпрограмма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9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округа «Комф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ортная среда проживания» на 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340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30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69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Повышение уровня благоустройства территорий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округа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256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30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trike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Основные мероприятия</w:t>
            </w:r>
            <w:r>
              <w:rPr>
                <w:rFonts w:ascii="Times New Roman" w:hAnsi="Times New Roman"/>
                <w:strike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trike/>
                <w:sz w:val="24"/>
                <w:szCs w:val="24"/>
                <w:vertAlign w:val="superscript"/>
              </w:rPr>
            </w:r>
            <w:r>
              <w:rPr>
                <w:rFonts w:ascii="Times New Roman" w:hAnsi="Times New Roman"/>
                <w:strike/>
                <w:sz w:val="24"/>
                <w:szCs w:val="24"/>
                <w:vertAlign w:val="superscript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698" w:type="pc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78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Повышение уровня благоустройства дворовых территорий многоквартирных домов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tabs>
                <w:tab w:val="left" w:pos="326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Повышение уровня благоустройства общественных территорий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36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Показатели подпрограммы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98" w:type="pc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78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Площадь благоустроенных дворовых территорий.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tabs>
                <w:tab w:val="left" w:pos="278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Количество благоустроенных дворовых территорий.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tabs>
                <w:tab w:val="left" w:pos="278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Количество дизайн – проектов благоустройства дворовых территорий.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tabs>
                <w:tab w:val="left" w:pos="278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Количество дворовых проездов, в отношении которых выполнен ямочный ремонт.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tabs>
                <w:tab w:val="left" w:pos="278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Площадь благоустроенных дворовых территорий в рамках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реализации мероприятий планов социального развития центров экономического роста субъектов Российской Федерации Арктической зоны Российской Федерации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tabs>
                <w:tab w:val="left" w:pos="278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Количество благоустроенных дворовых территорий в рамках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реализации мероприятий планов социального развития центров экономического роста субъектов Российской Федерации Арктической зоны Российской Федерации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tabs>
                <w:tab w:val="left" w:pos="278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Количество дизайн-проектов благоустроенных дворовых территорий в рамках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реализации мероприятий планов социального развития центров экономического роста субъектов Российской Федерации Арктической зоны Российской Федерации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tabs>
                <w:tab w:val="left" w:pos="278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Площадь благоустроенных общественных территорий.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tabs>
                <w:tab w:val="left" w:pos="278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Количество благоустроенных общественных территорий.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tabs>
                <w:tab w:val="left" w:pos="278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Наличие проектной и сметной документации по благоустройству общественных территорий.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Сроки и этапы реализации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9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Финансовое обеспечение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98" w:type="pct"/>
            <w:textDirection w:val="lrTb"/>
            <w:noWrap w:val="false"/>
          </w:tcPr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</w:t>
            </w:r>
            <w:r>
              <w:rPr>
                <w:rFonts w:ascii="Times New Roman" w:hAnsi="Times New Roman"/>
                <w:b/>
              </w:rPr>
              <w:t xml:space="preserve">3</w:t>
            </w:r>
            <w:r>
              <w:rPr>
                <w:rFonts w:ascii="Times New Roman" w:hAnsi="Times New Roman"/>
                <w:b/>
              </w:rPr>
              <w:t xml:space="preserve">88 303,5</w:t>
            </w:r>
            <w:r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542,7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542,7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69842,7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167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736,8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102105,9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918,1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918,1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000,0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одп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98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лаг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оустройство дворовых территорий;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овышение привлекательности и эстетического состояния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округа (общественных территорий) как мест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 учебы, работы, жизни и отдыха;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оздание мест досуга для населения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округа, которые могут использоваться по назначению в течение года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овышение доступности общественных прос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транств маломобильным гражданам;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овлечение общественности в развитие городской современной среды.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27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одп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98" w:type="pct"/>
            <w:textDirection w:val="lrTb"/>
            <w:noWrap w:val="false"/>
          </w:tcPr>
          <w:p>
            <w:pPr>
              <w:pStyle w:val="90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 и ЖКХ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Исполнители 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одп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9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МКУ 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УБиР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Соисполнители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9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sectPr>
          <w:footnotePr/>
          <w:endnotePr/>
          <w:type w:val="nextPage"/>
          <w:pgSz w:w="11905" w:h="16838" w:orient="portrait"/>
          <w:pgMar w:top="851" w:right="851" w:bottom="851" w:left="1134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left="9639"/>
        <w:jc w:val="right"/>
        <w:spacing w:after="0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Таблица 1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подпрограмме </w:t>
      </w:r>
      <w:r>
        <w:rPr>
          <w:rFonts w:ascii="Times New Roman" w:hAnsi="Times New Roman"/>
          <w:sz w:val="24"/>
          <w:szCs w:val="24"/>
        </w:rPr>
        <w:t xml:space="preserve">6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ПЕРЕЧЕНЬ 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мероприятий подпрограммы с объёмом финансирования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color w:val="0070c0"/>
          <w:sz w:val="20"/>
          <w:szCs w:val="20"/>
        </w:rPr>
      </w:pPr>
      <w:r>
        <w:rPr>
          <w:rFonts w:ascii="Times New Roman" w:hAnsi="Times New Roman"/>
          <w:color w:val="0070c0"/>
          <w:sz w:val="20"/>
          <w:szCs w:val="20"/>
        </w:rPr>
      </w:r>
      <w:r>
        <w:rPr>
          <w:rFonts w:ascii="Times New Roman" w:hAnsi="Times New Roman"/>
          <w:color w:val="0070c0"/>
          <w:sz w:val="20"/>
          <w:szCs w:val="20"/>
        </w:rPr>
      </w:r>
      <w:r>
        <w:rPr>
          <w:rFonts w:ascii="Times New Roman" w:hAnsi="Times New Roman"/>
          <w:color w:val="0070c0"/>
          <w:sz w:val="20"/>
          <w:szCs w:val="20"/>
        </w:rPr>
      </w:r>
    </w:p>
    <w:tbl>
      <w:tblPr>
        <w:tblW w:w="4933" w:type="pct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02"/>
        <w:gridCol w:w="182"/>
        <w:gridCol w:w="6"/>
        <w:gridCol w:w="12"/>
        <w:gridCol w:w="4668"/>
        <w:gridCol w:w="48"/>
        <w:gridCol w:w="1372"/>
        <w:gridCol w:w="1097"/>
        <w:gridCol w:w="1169"/>
        <w:gridCol w:w="58"/>
        <w:gridCol w:w="1218"/>
        <w:gridCol w:w="1218"/>
        <w:gridCol w:w="1312"/>
        <w:gridCol w:w="1984"/>
      </w:tblGrid>
      <w:tr>
        <w:tblPrEx/>
        <w:trPr>
          <w:trHeight w:val="780"/>
        </w:trPr>
        <w:tc>
          <w:tcPr>
            <w:gridSpan w:val="2"/>
            <w:shd w:val="clear" w:color="auto" w:fill="auto"/>
            <w:tcW w:w="32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 xml:space="preserve">№ </w:t>
            </w:r>
            <w:r>
              <w:rPr>
                <w:rFonts w:ascii="Times New Roman" w:hAnsi="Times New Roman"/>
                <w:bCs/>
              </w:rPr>
              <w:t xml:space="preserve">п</w:t>
            </w:r>
            <w:r>
              <w:rPr>
                <w:rFonts w:ascii="Times New Roman" w:hAnsi="Times New Roman"/>
                <w:bCs/>
              </w:rPr>
              <w:t xml:space="preserve">/п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4"/>
            <w:shd w:val="clear" w:color="auto" w:fill="auto"/>
            <w:tcW w:w="156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Цели, задачи, мероприятие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5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Срок исполнения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36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Источники финансирования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gridSpan w:val="5"/>
            <w:shd w:val="clear" w:color="auto" w:fill="auto"/>
            <w:tcW w:w="164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Объем финансирования,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тысяч рублей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85" w:leader="none"/>
              </w:tabs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Исполнители, соисполнители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</w:tr>
      <w:tr>
        <w:tblPrEx/>
        <w:trPr>
          <w:trHeight w:val="267"/>
        </w:trPr>
        <w:tc>
          <w:tcPr>
            <w:gridSpan w:val="2"/>
            <w:shd w:val="clear" w:color="auto" w:fill="auto"/>
            <w:tcW w:w="32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gridSpan w:val="4"/>
            <w:shd w:val="clear" w:color="auto" w:fill="auto"/>
            <w:tcW w:w="156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5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36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gridSpan w:val="2"/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Всего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2025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2026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2027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3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1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gridSpan w:val="4"/>
            <w:shd w:val="clear" w:color="auto" w:fill="auto"/>
            <w:tcW w:w="156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2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3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36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4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gridSpan w:val="2"/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5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6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7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8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6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9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</w:tr>
      <w:tr>
        <w:tblPrEx/>
        <w:trPr>
          <w:trHeight w:val="290"/>
        </w:trPr>
        <w:tc>
          <w:tcPr>
            <w:gridSpan w:val="14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Подпрограмма </w:t>
            </w:r>
            <w:r>
              <w:rPr>
                <w:rFonts w:ascii="Times New Roman" w:hAnsi="Times New Roman"/>
                <w:b/>
                <w:bCs/>
              </w:rPr>
              <w:t xml:space="preserve">6</w:t>
            </w:r>
            <w:r>
              <w:rPr>
                <w:rFonts w:ascii="Times New Roman" w:hAnsi="Times New Roman"/>
                <w:b/>
                <w:bCs/>
              </w:rPr>
              <w:t xml:space="preserve">.  </w:t>
            </w:r>
            <w:r>
              <w:rPr>
                <w:rFonts w:ascii="Times New Roman" w:hAnsi="Times New Roman"/>
                <w:b/>
                <w:bCs/>
              </w:rPr>
              <w:t xml:space="preserve">«</w:t>
            </w:r>
            <w:r>
              <w:rPr>
                <w:rFonts w:ascii="Times New Roman" w:hAnsi="Times New Roman"/>
                <w:b/>
                <w:bCs/>
              </w:rPr>
              <w:t xml:space="preserve">Формирование современной городской среды</w:t>
            </w:r>
            <w:r>
              <w:rPr>
                <w:rFonts w:ascii="Times New Roman" w:hAnsi="Times New Roman"/>
                <w:b/>
                <w:bCs/>
              </w:rPr>
              <w:t xml:space="preserve">»</w:t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</w:tr>
      <w:tr>
        <w:tblPrEx/>
        <w:trPr>
          <w:trHeight w:val="290"/>
        </w:trPr>
        <w:tc>
          <w:tcPr>
            <w:gridSpan w:val="14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Цель. </w:t>
            </w:r>
            <w:r>
              <w:rPr>
                <w:rFonts w:ascii="Times New Roman" w:hAnsi="Times New Roman"/>
                <w:b/>
                <w:bCs/>
              </w:rPr>
              <w:t xml:space="preserve">Повышение уровня благоустройства территории </w:t>
            </w:r>
            <w:r>
              <w:rPr>
                <w:rFonts w:ascii="Times New Roman" w:hAnsi="Times New Roman"/>
                <w:b/>
                <w:bCs/>
              </w:rPr>
              <w:t xml:space="preserve">Печенгского</w:t>
            </w:r>
            <w:r>
              <w:rPr>
                <w:rFonts w:ascii="Times New Roman" w:hAnsi="Times New Roman"/>
                <w:b/>
                <w:bCs/>
              </w:rPr>
              <w:t xml:space="preserve"> муниципального округа</w:t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</w:tr>
      <w:tr>
        <w:tblPrEx/>
        <w:trPr>
          <w:trHeight w:val="281"/>
        </w:trPr>
        <w:tc>
          <w:tcPr>
            <w:gridSpan w:val="14"/>
            <w:shd w:val="clear" w:color="auto" w:fill="auto"/>
            <w:tcW w:w="5000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Основное м</w:t>
            </w:r>
            <w:r>
              <w:rPr>
                <w:rFonts w:ascii="Times New Roman" w:hAnsi="Times New Roman"/>
                <w:b/>
              </w:rPr>
              <w:t xml:space="preserve">ероприятие 1. Повышение уровня </w:t>
            </w:r>
            <w:r>
              <w:rPr>
                <w:rFonts w:ascii="Times New Roman" w:hAnsi="Times New Roman"/>
                <w:b/>
              </w:rPr>
              <w:t xml:space="preserve">благоустройства </w:t>
            </w:r>
            <w:r>
              <w:rPr>
                <w:rFonts w:ascii="Times New Roman" w:hAnsi="Times New Roman"/>
                <w:b/>
              </w:rPr>
              <w:t xml:space="preserve">дворовых территорий многоквартирных домов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</w:tr>
      <w:tr>
        <w:tblPrEx/>
        <w:trPr>
          <w:trHeight w:val="243"/>
        </w:trPr>
        <w:tc>
          <w:tcPr>
            <w:gridSpan w:val="3"/>
            <w:shd w:val="clear" w:color="auto" w:fill="auto"/>
            <w:tcW w:w="32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6.1.1.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545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Благоустройство дворовых территорий многоквартирных домов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2025-2026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МКУ «</w:t>
            </w:r>
            <w:r>
              <w:rPr>
                <w:rFonts w:ascii="Times New Roman" w:hAnsi="Times New Roman"/>
              </w:rPr>
              <w:t xml:space="preserve">УБиР</w:t>
            </w:r>
            <w:r>
              <w:rPr>
                <w:rFonts w:ascii="Times New Roman" w:hAnsi="Times New Roman"/>
              </w:rPr>
              <w:t xml:space="preserve">»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32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54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96171,4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67901,0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28270,4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32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54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30</w:t>
            </w:r>
            <w:r>
              <w:rPr>
                <w:rFonts w:ascii="Times New Roman" w:hAnsi="Times New Roman"/>
              </w:rPr>
              <w:t xml:space="preserve">288,9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</w:t>
            </w:r>
            <w:r>
              <w:rPr>
                <w:rFonts w:ascii="Times New Roman" w:hAnsi="Times New Roman"/>
              </w:rPr>
              <w:t xml:space="preserve">5</w:t>
            </w:r>
            <w:r>
              <w:rPr>
                <w:rFonts w:ascii="Times New Roman" w:hAnsi="Times New Roman"/>
              </w:rPr>
              <w:t xml:space="preserve">300,0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4988,9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32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54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32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54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126460,3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93201,0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33259,3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32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6.1.2.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545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Изготовление дизайн - проектов благоустройства дворовых территорий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2025-2026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МКУ «</w:t>
            </w:r>
            <w:r>
              <w:rPr>
                <w:rFonts w:ascii="Times New Roman" w:hAnsi="Times New Roman"/>
              </w:rPr>
              <w:t xml:space="preserve">УБиР</w:t>
            </w:r>
            <w:r>
              <w:rPr>
                <w:rFonts w:ascii="Times New Roman" w:hAnsi="Times New Roman"/>
              </w:rPr>
              <w:t xml:space="preserve">»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 требует финансирования</w:t>
            </w:r>
            <w:bookmarkStart w:id="1" w:name="_GoBack"/>
            <w:r/>
            <w:bookmarkEnd w:id="1"/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32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54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32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54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32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54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33"/>
        </w:trPr>
        <w:tc>
          <w:tcPr>
            <w:gridSpan w:val="3"/>
            <w:shd w:val="clear" w:color="auto" w:fill="auto"/>
            <w:tcW w:w="32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54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51"/>
        </w:trPr>
        <w:tc>
          <w:tcPr>
            <w:gridSpan w:val="3"/>
            <w:shd w:val="clear" w:color="auto" w:fill="auto"/>
            <w:tcW w:w="32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</w:rPr>
              <w:t xml:space="preserve">6.1.</w:t>
            </w:r>
            <w:r>
              <w:rPr>
                <w:rFonts w:ascii="Times New Roman" w:hAnsi="Times New Roman"/>
              </w:rPr>
              <w:t xml:space="preserve">3</w:t>
            </w:r>
            <w:r>
              <w:rPr>
                <w:rFonts w:ascii="Times New Roman" w:hAnsi="Times New Roman"/>
              </w:rPr>
              <w:t xml:space="preserve">.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545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Ямочный ремонт дворовых проездов на территории </w:t>
            </w:r>
            <w:r>
              <w:rPr>
                <w:rFonts w:ascii="Times New Roman" w:hAnsi="Times New Roman"/>
              </w:rPr>
              <w:t xml:space="preserve">Печенгского</w:t>
            </w:r>
            <w:r>
              <w:rPr>
                <w:rFonts w:ascii="Times New Roman" w:hAnsi="Times New Roman"/>
              </w:rPr>
              <w:t xml:space="preserve"> муниципального округа 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 xml:space="preserve">2025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 xml:space="preserve">МКУ «</w:t>
            </w:r>
            <w:r>
              <w:rPr>
                <w:rFonts w:ascii="Times New Roman" w:hAnsi="Times New Roman"/>
              </w:rPr>
              <w:t xml:space="preserve">УБиР</w:t>
            </w:r>
            <w:r>
              <w:rPr>
                <w:rFonts w:ascii="Times New Roman" w:hAnsi="Times New Roman"/>
              </w:rPr>
              <w:t xml:space="preserve">»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</w:tr>
      <w:tr>
        <w:tblPrEx/>
        <w:trPr>
          <w:trHeight w:val="51"/>
        </w:trPr>
        <w:tc>
          <w:tcPr>
            <w:gridSpan w:val="3"/>
            <w:shd w:val="clear" w:color="auto" w:fill="auto"/>
            <w:tcW w:w="32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545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46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12284,9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12284,9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</w:tr>
      <w:tr>
        <w:tblPrEx/>
        <w:trPr>
          <w:trHeight w:val="51"/>
        </w:trPr>
        <w:tc>
          <w:tcPr>
            <w:gridSpan w:val="3"/>
            <w:shd w:val="clear" w:color="auto" w:fill="auto"/>
            <w:tcW w:w="32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545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46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2167,9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2167,9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</w:tr>
      <w:tr>
        <w:tblPrEx/>
        <w:trPr>
          <w:trHeight w:val="51"/>
        </w:trPr>
        <w:tc>
          <w:tcPr>
            <w:gridSpan w:val="3"/>
            <w:shd w:val="clear" w:color="auto" w:fill="auto"/>
            <w:tcW w:w="32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545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46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</w:tr>
      <w:tr>
        <w:tblPrEx/>
        <w:trPr>
          <w:trHeight w:val="51"/>
        </w:trPr>
        <w:tc>
          <w:tcPr>
            <w:gridSpan w:val="3"/>
            <w:shd w:val="clear" w:color="auto" w:fill="auto"/>
            <w:tcW w:w="32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545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46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14452,8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14452,8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</w:tr>
      <w:tr>
        <w:tblPrEx/>
        <w:trPr>
          <w:trHeight w:val="276"/>
        </w:trPr>
        <w:tc>
          <w:tcPr>
            <w:gridSpan w:val="4"/>
            <w:shd w:val="clear" w:color="auto" w:fill="auto"/>
            <w:tcW w:w="33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</w:rPr>
              <w:t xml:space="preserve">6.1.</w:t>
            </w:r>
            <w:r>
              <w:rPr>
                <w:rFonts w:ascii="Times New Roman" w:hAnsi="Times New Roman"/>
              </w:rPr>
              <w:t xml:space="preserve">4</w:t>
            </w:r>
            <w:r>
              <w:rPr>
                <w:rFonts w:ascii="Times New Roman" w:hAnsi="Times New Roman"/>
              </w:rPr>
              <w:t xml:space="preserve">.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41" w:type="pct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 xml:space="preserve">Благоустройство дворовых территорий в рамках </w:t>
            </w:r>
            <w:r>
              <w:rPr>
                <w:rFonts w:ascii="Times New Roman" w:hAnsi="Times New Roman"/>
                <w:color w:val="000000"/>
                <w:spacing w:val="1"/>
              </w:rPr>
              <w:t xml:space="preserve">реализации мероприятий планов социального развития экономического роста субъектов Российской Федерации Арктической зоны Российской Федерации</w:t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 xml:space="preserve">2026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contextualSpacing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6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65</w:t>
            </w:r>
            <w:r>
              <w:rPr>
                <w:rFonts w:ascii="Times New Roman" w:hAnsi="Times New Roman"/>
              </w:rPr>
              <w:t xml:space="preserve">542,7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421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65</w:t>
            </w:r>
            <w:r>
              <w:rPr>
                <w:rFonts w:ascii="Times New Roman" w:hAnsi="Times New Roman"/>
              </w:rPr>
              <w:t xml:space="preserve">542,7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198"/>
        </w:trPr>
        <w:tc>
          <w:tcPr>
            <w:gridSpan w:val="4"/>
            <w:shd w:val="clear" w:color="auto" w:fill="auto"/>
            <w:tcW w:w="3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6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contextualSpacing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6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45</w:t>
            </w:r>
            <w:r>
              <w:rPr>
                <w:rFonts w:ascii="Times New Roman" w:hAnsi="Times New Roman"/>
              </w:rPr>
              <w:t xml:space="preserve">535,5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421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45</w:t>
            </w:r>
            <w:r>
              <w:rPr>
                <w:rFonts w:ascii="Times New Roman" w:hAnsi="Times New Roman"/>
              </w:rPr>
              <w:t xml:space="preserve">535,5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30"/>
        </w:trPr>
        <w:tc>
          <w:tcPr>
            <w:gridSpan w:val="4"/>
            <w:shd w:val="clear" w:color="auto" w:fill="auto"/>
            <w:tcW w:w="3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6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contextualSpacing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6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11,1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421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11,1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30"/>
        </w:trPr>
        <w:tc>
          <w:tcPr>
            <w:gridSpan w:val="4"/>
            <w:shd w:val="clear" w:color="auto" w:fill="auto"/>
            <w:tcW w:w="3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6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contextualSpacing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6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421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30"/>
        </w:trPr>
        <w:tc>
          <w:tcPr>
            <w:gridSpan w:val="4"/>
            <w:shd w:val="clear" w:color="auto" w:fill="auto"/>
            <w:tcW w:w="3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6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contextualSpacing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6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111</w:t>
            </w:r>
            <w:r>
              <w:rPr>
                <w:rFonts w:ascii="Times New Roman" w:hAnsi="Times New Roman"/>
                <w:b/>
              </w:rPr>
              <w:t xml:space="preserve">089,3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421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111</w:t>
            </w:r>
            <w:r>
              <w:rPr>
                <w:rFonts w:ascii="Times New Roman" w:hAnsi="Times New Roman"/>
                <w:b/>
              </w:rPr>
              <w:t xml:space="preserve">089,3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30"/>
        </w:trPr>
        <w:tc>
          <w:tcPr>
            <w:gridSpan w:val="7"/>
            <w:shd w:val="clear" w:color="auto" w:fill="auto"/>
            <w:tcW w:w="234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  <w:t xml:space="preserve">Итого по основному мероприятию 1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ФБ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6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65</w:t>
            </w:r>
            <w:r>
              <w:rPr>
                <w:rFonts w:ascii="Times New Roman" w:hAnsi="Times New Roman"/>
                <w:b/>
              </w:rPr>
              <w:t xml:space="preserve">542,7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421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65</w:t>
            </w:r>
            <w:r>
              <w:rPr>
                <w:rFonts w:ascii="Times New Roman" w:hAnsi="Times New Roman"/>
                <w:b/>
              </w:rPr>
              <w:t xml:space="preserve">542,7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30"/>
        </w:trPr>
        <w:tc>
          <w:tcPr>
            <w:gridSpan w:val="7"/>
            <w:shd w:val="clear" w:color="auto" w:fill="auto"/>
            <w:tcW w:w="234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6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153991,8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421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80</w:t>
            </w:r>
            <w:r>
              <w:rPr>
                <w:rFonts w:ascii="Times New Roman" w:hAnsi="Times New Roman"/>
                <w:b/>
              </w:rPr>
              <w:t xml:space="preserve">185,9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73805,9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19"/>
        </w:trPr>
        <w:tc>
          <w:tcPr>
            <w:gridSpan w:val="7"/>
            <w:shd w:val="clear" w:color="auto" w:fill="auto"/>
            <w:tcW w:w="234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МБ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6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32</w:t>
            </w:r>
            <w:r>
              <w:rPr>
                <w:rFonts w:ascii="Times New Roman" w:hAnsi="Times New Roman"/>
                <w:b/>
              </w:rPr>
              <w:t xml:space="preserve">467,9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421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27</w:t>
            </w:r>
            <w:r>
              <w:rPr>
                <w:rFonts w:ascii="Times New Roman" w:hAnsi="Times New Roman"/>
                <w:b/>
              </w:rPr>
              <w:t xml:space="preserve">467,9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5</w:t>
            </w:r>
            <w:r>
              <w:rPr>
                <w:rFonts w:ascii="Times New Roman" w:hAnsi="Times New Roman"/>
                <w:b/>
              </w:rPr>
              <w:t xml:space="preserve">000,0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30"/>
        </w:trPr>
        <w:tc>
          <w:tcPr>
            <w:gridSpan w:val="7"/>
            <w:shd w:val="clear" w:color="auto" w:fill="auto"/>
            <w:tcW w:w="234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ВБС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6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421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176"/>
        </w:trPr>
        <w:tc>
          <w:tcPr>
            <w:gridSpan w:val="7"/>
            <w:shd w:val="clear" w:color="auto" w:fill="auto"/>
            <w:tcW w:w="234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6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252002,4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421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107</w:t>
            </w:r>
            <w:r>
              <w:rPr>
                <w:rFonts w:ascii="Times New Roman" w:hAnsi="Times New Roman"/>
                <w:b/>
              </w:rPr>
              <w:t xml:space="preserve">653,8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144348,6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gridSpan w:val="14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Основное мероприятие 2. Повышение уровня благоустройства общественных территорий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 xml:space="preserve">6.2.1.</w:t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gridSpan w:val="4"/>
            <w:shd w:val="clear" w:color="auto" w:fill="auto"/>
            <w:tcW w:w="1607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Благоустройство общественных территорий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restart"/>
            <w:textDirection w:val="lrTb"/>
            <w:noWrap w:val="false"/>
          </w:tcPr>
          <w:p>
            <w:pPr>
              <w:jc w:val="center"/>
              <w:spacing w:line="240" w:lineRule="auto"/>
            </w:pPr>
            <w:r>
              <w:rPr>
                <w:rFonts w:ascii="Times New Roman" w:hAnsi="Times New Roman"/>
              </w:rPr>
              <w:t xml:space="preserve">2025-2026</w:t>
            </w:r>
            <w:r/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МКУ «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УБиР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»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gridSpan w:val="4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115850,9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87</w:t>
            </w:r>
            <w:r>
              <w:rPr>
                <w:rFonts w:ascii="Times New Roman" w:hAnsi="Times New Roman"/>
              </w:rPr>
              <w:t xml:space="preserve">550,9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28300,0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gridSpan w:val="4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</w:t>
            </w:r>
            <w:r>
              <w:rPr>
                <w:rFonts w:ascii="Times New Roman" w:hAnsi="Times New Roman"/>
              </w:rPr>
              <w:t xml:space="preserve">450,2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</w:t>
            </w:r>
            <w:r>
              <w:rPr>
                <w:rFonts w:ascii="Times New Roman" w:hAnsi="Times New Roman"/>
              </w:rPr>
              <w:t xml:space="preserve">450,2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</w:t>
            </w:r>
            <w:r>
              <w:rPr>
                <w:rFonts w:ascii="Times New Roman" w:hAnsi="Times New Roman"/>
              </w:rPr>
              <w:t xml:space="preserve">000,0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gridSpan w:val="4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6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gridSpan w:val="4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136301,1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103</w:t>
            </w:r>
            <w:r>
              <w:rPr>
                <w:rFonts w:ascii="Times New Roman" w:hAnsi="Times New Roman"/>
                <w:b/>
              </w:rPr>
              <w:t xml:space="preserve">001,1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33300,0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  <w:lang w:val="en-US"/>
              </w:rPr>
            </w:r>
            <w:r>
              <w:rPr>
                <w:rFonts w:ascii="Times New Roman" w:hAnsi="Times New Roman"/>
                <w:b/>
                <w:lang w:val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6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 xml:space="preserve">6.2.2.</w:t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gridSpan w:val="4"/>
            <w:shd w:val="clear" w:color="auto" w:fill="auto"/>
            <w:tcW w:w="1607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Изготовление проектной и сметной документации по благоустройству общественных территорий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restart"/>
            <w:textDirection w:val="lrTb"/>
            <w:noWrap w:val="false"/>
          </w:tcPr>
          <w:p>
            <w:pPr>
              <w:jc w:val="center"/>
              <w:spacing w:line="240" w:lineRule="auto"/>
            </w:pPr>
            <w:r>
              <w:rPr>
                <w:rFonts w:ascii="Times New Roman" w:hAnsi="Times New Roman"/>
              </w:rPr>
              <w:t xml:space="preserve">2025-2026</w:t>
            </w:r>
            <w:r/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МКУ «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УБиР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»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 требует финансирования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6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gridSpan w:val="4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6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gridSpan w:val="4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6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gridSpan w:val="4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6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gridSpan w:val="4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gridSpan w:val="7"/>
            <w:shd w:val="clear" w:color="auto" w:fill="auto"/>
            <w:tcW w:w="234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  <w:t xml:space="preserve">Итого по основному мероприятию 2</w:t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ФБ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gridSpan w:val="7"/>
            <w:shd w:val="clear" w:color="auto" w:fill="auto"/>
            <w:tcW w:w="23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115850,9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87550,9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28300,0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gridSpan w:val="7"/>
            <w:shd w:val="clear" w:color="auto" w:fill="auto"/>
            <w:tcW w:w="23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МБ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20</w:t>
            </w:r>
            <w:r>
              <w:rPr>
                <w:rFonts w:ascii="Times New Roman" w:hAnsi="Times New Roman"/>
                <w:b/>
              </w:rPr>
              <w:t xml:space="preserve">450,2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15</w:t>
            </w:r>
            <w:r>
              <w:rPr>
                <w:rFonts w:ascii="Times New Roman" w:hAnsi="Times New Roman"/>
                <w:b/>
              </w:rPr>
              <w:t xml:space="preserve">450,2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5</w:t>
            </w:r>
            <w:r>
              <w:rPr>
                <w:rFonts w:ascii="Times New Roman" w:hAnsi="Times New Roman"/>
                <w:b/>
              </w:rPr>
              <w:t xml:space="preserve">000,0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 xml:space="preserve">0.0</w:t>
            </w:r>
            <w:r>
              <w:rPr>
                <w:rFonts w:ascii="Times New Roman" w:hAnsi="Times New Roman"/>
                <w:b/>
                <w:lang w:val="en-US"/>
              </w:rPr>
            </w:r>
            <w:r>
              <w:rPr>
                <w:rFonts w:ascii="Times New Roman" w:hAnsi="Times New Roman"/>
                <w:b/>
                <w:lang w:val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gridSpan w:val="7"/>
            <w:shd w:val="clear" w:color="auto" w:fill="auto"/>
            <w:tcW w:w="23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ВБС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gridSpan w:val="7"/>
            <w:shd w:val="clear" w:color="auto" w:fill="auto"/>
            <w:tcW w:w="23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136301,1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103001,1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33300,0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  <w:lang w:val="en-US"/>
              </w:rPr>
            </w:r>
            <w:r>
              <w:rPr>
                <w:rFonts w:ascii="Times New Roman" w:hAnsi="Times New Roman"/>
                <w:b/>
                <w:lang w:val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gridSpan w:val="7"/>
            <w:shd w:val="clear" w:color="auto" w:fill="auto"/>
            <w:tcW w:w="234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  <w:t xml:space="preserve">Всего по подпрограмме 6</w:t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ФБ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65</w:t>
            </w:r>
            <w:r>
              <w:rPr>
                <w:rFonts w:ascii="Times New Roman" w:hAnsi="Times New Roman"/>
                <w:b/>
              </w:rPr>
              <w:t xml:space="preserve">542,7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65</w:t>
            </w:r>
            <w:r>
              <w:rPr>
                <w:rFonts w:ascii="Times New Roman" w:hAnsi="Times New Roman"/>
                <w:b/>
              </w:rPr>
              <w:t xml:space="preserve">542,7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gridSpan w:val="7"/>
            <w:shd w:val="clear" w:color="auto" w:fill="auto"/>
            <w:tcW w:w="234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269842,7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167</w:t>
            </w:r>
            <w:r>
              <w:rPr>
                <w:rFonts w:ascii="Times New Roman" w:hAnsi="Times New Roman"/>
                <w:b/>
              </w:rPr>
              <w:t xml:space="preserve">736,8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102105,9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gridSpan w:val="7"/>
            <w:shd w:val="clear" w:color="auto" w:fill="auto"/>
            <w:tcW w:w="234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МБ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52</w:t>
            </w:r>
            <w:r>
              <w:rPr>
                <w:rFonts w:ascii="Times New Roman" w:hAnsi="Times New Roman"/>
                <w:b/>
              </w:rPr>
              <w:t xml:space="preserve">918,1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42</w:t>
            </w:r>
            <w:r>
              <w:rPr>
                <w:rFonts w:ascii="Times New Roman" w:hAnsi="Times New Roman"/>
                <w:b/>
              </w:rPr>
              <w:t xml:space="preserve">918,1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10</w:t>
            </w:r>
            <w:r>
              <w:rPr>
                <w:rFonts w:ascii="Times New Roman" w:hAnsi="Times New Roman"/>
                <w:b/>
              </w:rPr>
              <w:t xml:space="preserve">000,0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gridSpan w:val="7"/>
            <w:shd w:val="clear" w:color="auto" w:fill="auto"/>
            <w:tcW w:w="234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ВБС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gridSpan w:val="7"/>
            <w:shd w:val="clear" w:color="auto" w:fill="auto"/>
            <w:tcW w:w="234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388303,5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210</w:t>
            </w:r>
            <w:r>
              <w:rPr>
                <w:rFonts w:ascii="Times New Roman" w:hAnsi="Times New Roman"/>
                <w:b/>
              </w:rPr>
              <w:t xml:space="preserve">654,9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177648,6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</w:tbl>
    <w:p>
      <w:pPr>
        <w:ind w:firstLine="426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firstLine="426"/>
        <w:jc w:val="both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В перечне программных мероприятий с объемом финансирования используются сокращения:</w: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ind w:firstLine="426"/>
        <w:jc w:val="both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ФБ - федеральный бюджет; ОБ - областной бюджет; МБ - местный бюджет; ВБС - внебюджетные средства.</w: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ind w:left="9639" w:right="-371"/>
        <w:jc w:val="right"/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left="9639" w:right="-371"/>
        <w:jc w:val="right"/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left="9639" w:right="-371"/>
        <w:jc w:val="right"/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left="9639" w:right="-371"/>
        <w:jc w:val="right"/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left="9639" w:right="-371"/>
        <w:jc w:val="right"/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left="9639" w:right="-371"/>
        <w:jc w:val="right"/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left="9639" w:right="-371"/>
        <w:jc w:val="right"/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left="9639" w:right="-371"/>
        <w:jc w:val="right"/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left="9639" w:right="-371"/>
        <w:jc w:val="right"/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left="9639" w:right="-371"/>
        <w:jc w:val="right"/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left="9639" w:right="-371"/>
        <w:jc w:val="right"/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left="9639" w:right="-371"/>
        <w:jc w:val="right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</w:t>
      </w:r>
      <w:r>
        <w:rPr>
          <w:rFonts w:ascii="Times New Roman" w:hAnsi="Times New Roman"/>
          <w:sz w:val="24"/>
          <w:szCs w:val="24"/>
        </w:rPr>
        <w:t xml:space="preserve">аблица 2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9639" w:right="-371"/>
        <w:jc w:val="right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подпрограмме </w:t>
      </w:r>
      <w:r>
        <w:rPr>
          <w:rFonts w:ascii="Times New Roman" w:hAnsi="Times New Roman"/>
          <w:sz w:val="24"/>
          <w:szCs w:val="24"/>
        </w:rPr>
        <w:t xml:space="preserve">6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ПЕРЕЧЕНЬ 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мероприятий подпрограммы с показателями результативности выполнения мероприятий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/>
          <w:color w:val="0070c0"/>
          <w:sz w:val="20"/>
          <w:szCs w:val="20"/>
        </w:rPr>
      </w:pPr>
      <w:r>
        <w:rPr>
          <w:rFonts w:ascii="Times New Roman" w:hAnsi="Times New Roman"/>
          <w:color w:val="0070c0"/>
          <w:sz w:val="20"/>
          <w:szCs w:val="20"/>
        </w:rPr>
      </w:r>
      <w:r>
        <w:rPr>
          <w:rFonts w:ascii="Times New Roman" w:hAnsi="Times New Roman"/>
          <w:color w:val="0070c0"/>
          <w:sz w:val="20"/>
          <w:szCs w:val="20"/>
        </w:rPr>
      </w:r>
      <w:r>
        <w:rPr>
          <w:rFonts w:ascii="Times New Roman" w:hAnsi="Times New Roman"/>
          <w:color w:val="0070c0"/>
          <w:sz w:val="20"/>
          <w:szCs w:val="20"/>
        </w:rPr>
      </w:r>
    </w:p>
    <w:tbl>
      <w:tblPr>
        <w:tblW w:w="15167" w:type="dxa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685"/>
        <w:gridCol w:w="1418"/>
        <w:gridCol w:w="3402"/>
        <w:gridCol w:w="850"/>
        <w:gridCol w:w="992"/>
        <w:gridCol w:w="993"/>
        <w:gridCol w:w="992"/>
        <w:gridCol w:w="1984"/>
      </w:tblGrid>
      <w:tr>
        <w:tblPrEx/>
        <w:trPr>
          <w:trHeight w:val="760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№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п</w:t>
            </w:r>
            <w:r>
              <w:rPr>
                <w:rFonts w:ascii="Times New Roman" w:hAnsi="Times New Roman"/>
                <w:bCs/>
              </w:rPr>
              <w:t xml:space="preserve">/п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368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Цели, мероприятия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141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Срок исполнения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340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Наименование показателя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Ед. изм.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gridSpan w:val="3"/>
            <w:shd w:val="clear" w:color="auto" w:fill="auto"/>
            <w:tcW w:w="29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Показатели результативности выполнения мероприятий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198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Исполнитель, соисполнитель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</w:tr>
      <w:tr>
        <w:tblPrEx/>
        <w:trPr>
          <w:trHeight w:val="281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368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lang w:val="en-US"/>
              </w:rPr>
            </w:pPr>
            <w:r>
              <w:rPr>
                <w:rFonts w:ascii="Times New Roman" w:hAnsi="Times New Roman"/>
                <w:bCs/>
              </w:rPr>
              <w:t xml:space="preserve">202</w:t>
            </w:r>
            <w:r>
              <w:rPr>
                <w:rFonts w:ascii="Times New Roman" w:hAnsi="Times New Roman"/>
                <w:bCs/>
                <w:lang w:val="en-US"/>
              </w:rPr>
              <w:t xml:space="preserve">5</w:t>
            </w:r>
            <w:r>
              <w:rPr>
                <w:rFonts w:ascii="Times New Roman" w:hAnsi="Times New Roman"/>
                <w:bCs/>
                <w:lang w:val="en-US"/>
              </w:rPr>
            </w:r>
            <w:r>
              <w:rPr>
                <w:rFonts w:ascii="Times New Roman" w:hAnsi="Times New Roman"/>
                <w:bCs/>
                <w:lang w:val="en-US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lang w:val="en-US"/>
              </w:rPr>
            </w:pPr>
            <w:r>
              <w:rPr>
                <w:rFonts w:ascii="Times New Roman" w:hAnsi="Times New Roman"/>
                <w:bCs/>
              </w:rPr>
              <w:t xml:space="preserve">202</w:t>
            </w:r>
            <w:r>
              <w:rPr>
                <w:rFonts w:ascii="Times New Roman" w:hAnsi="Times New Roman"/>
                <w:bCs/>
                <w:lang w:val="en-US"/>
              </w:rPr>
              <w:t xml:space="preserve">6</w:t>
            </w:r>
            <w:r>
              <w:rPr>
                <w:rFonts w:ascii="Times New Roman" w:hAnsi="Times New Roman"/>
                <w:bCs/>
                <w:lang w:val="en-US"/>
              </w:rPr>
            </w:r>
            <w:r>
              <w:rPr>
                <w:rFonts w:ascii="Times New Roman" w:hAnsi="Times New Roman"/>
                <w:bCs/>
                <w:lang w:val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lang w:val="en-US"/>
              </w:rPr>
            </w:pPr>
            <w:r>
              <w:rPr>
                <w:rFonts w:ascii="Times New Roman" w:hAnsi="Times New Roman"/>
                <w:bCs/>
              </w:rPr>
              <w:t xml:space="preserve">202</w:t>
            </w:r>
            <w:r>
              <w:rPr>
                <w:rFonts w:ascii="Times New Roman" w:hAnsi="Times New Roman"/>
                <w:bCs/>
                <w:lang w:val="en-US"/>
              </w:rPr>
              <w:t xml:space="preserve">7</w:t>
            </w:r>
            <w:r>
              <w:rPr>
                <w:rFonts w:ascii="Times New Roman" w:hAnsi="Times New Roman"/>
                <w:bCs/>
                <w:lang w:val="en-US"/>
              </w:rPr>
            </w:r>
            <w:r>
              <w:rPr>
                <w:rFonts w:ascii="Times New Roman" w:hAnsi="Times New Roman"/>
                <w:bCs/>
                <w:lang w:val="en-US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1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36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2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3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4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5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6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7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8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9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</w:tr>
      <w:tr>
        <w:tblPrEx/>
        <w:trPr>
          <w:trHeight w:val="319"/>
        </w:trPr>
        <w:tc>
          <w:tcPr>
            <w:gridSpan w:val="9"/>
            <w:shd w:val="clear" w:color="auto" w:fill="auto"/>
            <w:tcW w:w="1516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Подпрограмма </w:t>
            </w:r>
            <w:r>
              <w:rPr>
                <w:rFonts w:ascii="Times New Roman" w:hAnsi="Times New Roman"/>
                <w:b/>
                <w:bCs/>
              </w:rPr>
              <w:t xml:space="preserve">6</w:t>
            </w:r>
            <w:r>
              <w:rPr>
                <w:rFonts w:ascii="Times New Roman" w:hAnsi="Times New Roman"/>
                <w:b/>
                <w:bCs/>
              </w:rPr>
              <w:t xml:space="preserve">. </w:t>
            </w:r>
            <w:r>
              <w:rPr>
                <w:rFonts w:ascii="Times New Roman" w:hAnsi="Times New Roman"/>
                <w:b/>
                <w:bCs/>
              </w:rPr>
              <w:t xml:space="preserve">«</w:t>
            </w:r>
            <w:r>
              <w:rPr>
                <w:rFonts w:ascii="Times New Roman" w:hAnsi="Times New Roman"/>
                <w:b/>
                <w:bCs/>
              </w:rPr>
              <w:t xml:space="preserve">Формирование современной городской среды</w:t>
            </w:r>
            <w:r>
              <w:rPr>
                <w:rFonts w:ascii="Times New Roman" w:hAnsi="Times New Roman"/>
                <w:b/>
                <w:bCs/>
              </w:rPr>
              <w:t xml:space="preserve">»</w:t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</w:tr>
      <w:tr>
        <w:tblPrEx/>
        <w:trPr>
          <w:trHeight w:val="319"/>
        </w:trPr>
        <w:tc>
          <w:tcPr>
            <w:gridSpan w:val="9"/>
            <w:shd w:val="clear" w:color="auto" w:fill="auto"/>
            <w:tcW w:w="1516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Цель. Повышение уровня благоустройства территории </w:t>
            </w:r>
            <w:r>
              <w:rPr>
                <w:rFonts w:ascii="Times New Roman" w:hAnsi="Times New Roman"/>
                <w:b/>
                <w:bCs/>
              </w:rPr>
              <w:t xml:space="preserve">Печенгского</w:t>
            </w:r>
            <w:r>
              <w:rPr>
                <w:rFonts w:ascii="Times New Roman" w:hAnsi="Times New Roman"/>
                <w:b/>
                <w:bCs/>
              </w:rPr>
              <w:t xml:space="preserve"> муниципального округа</w:t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</w:tr>
      <w:tr>
        <w:tblPrEx/>
        <w:trPr>
          <w:trHeight w:val="319"/>
        </w:trPr>
        <w:tc>
          <w:tcPr>
            <w:gridSpan w:val="9"/>
            <w:shd w:val="clear" w:color="auto" w:fill="auto"/>
            <w:tcW w:w="151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Основное м</w:t>
            </w:r>
            <w:r>
              <w:rPr>
                <w:rFonts w:ascii="Times New Roman" w:hAnsi="Times New Roman"/>
                <w:b/>
              </w:rPr>
              <w:t xml:space="preserve">ероприятие 1. Повышение уровня благоустройства дворовых территорий многоквартирных домов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</w:tr>
      <w:tr>
        <w:tblPrEx/>
        <w:trPr>
          <w:trHeight w:val="573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6.1.1.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85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Благоустройство дворовых территорий многоквартирных домов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418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</w:rPr>
              <w:t xml:space="preserve">2025-2026</w:t>
            </w:r>
            <w:r/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Площадь благоустроенных дворовых территорий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кв. м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9634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 xml:space="preserve">Не менее 3500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 xml:space="preserve"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98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МКУ «</w:t>
            </w:r>
            <w:r>
              <w:rPr>
                <w:rFonts w:ascii="Times New Roman" w:hAnsi="Times New Roman"/>
              </w:rPr>
              <w:t xml:space="preserve">УБиР</w:t>
            </w:r>
            <w:r>
              <w:rPr>
                <w:rFonts w:ascii="Times New Roman" w:hAnsi="Times New Roman"/>
              </w:rPr>
              <w:t xml:space="preserve">»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11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85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Количество благоустроенных дворовых территорий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шт.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менее 2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57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6.1.2.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8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Изготовление дизайн – проектов благоустройства дворов</w:t>
            </w:r>
            <w:r>
              <w:rPr>
                <w:rFonts w:ascii="Times New Roman" w:hAnsi="Times New Roman"/>
              </w:rPr>
              <w:t xml:space="preserve">ых территорий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</w:rPr>
              <w:t xml:space="preserve">2025-2026</w:t>
            </w:r>
            <w:r/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Количество дизайн - проектов благоустроенных дворовых территорий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шт.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 xml:space="preserve">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</w:rPr>
              <w:t xml:space="preserve">Не менее 2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МКУ «</w:t>
            </w:r>
            <w:r>
              <w:rPr>
                <w:rFonts w:ascii="Times New Roman" w:hAnsi="Times New Roman"/>
              </w:rPr>
              <w:t xml:space="preserve">УБиР</w:t>
            </w:r>
            <w:r>
              <w:rPr>
                <w:rFonts w:ascii="Times New Roman" w:hAnsi="Times New Roman"/>
              </w:rPr>
              <w:t xml:space="preserve">»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57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48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</w:rPr>
              <w:t xml:space="preserve">6.1.</w:t>
            </w:r>
            <w:r>
              <w:rPr>
                <w:rFonts w:ascii="Times New Roman" w:hAnsi="Times New Roman"/>
              </w:rPr>
              <w:t xml:space="preserve">3</w:t>
            </w:r>
            <w:r>
              <w:rPr>
                <w:rFonts w:ascii="Times New Roman" w:hAnsi="Times New Roman"/>
              </w:rPr>
              <w:t xml:space="preserve">.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68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Ямочный ремонт дворовых проездов на территории </w:t>
            </w:r>
            <w:r>
              <w:rPr>
                <w:rFonts w:ascii="Times New Roman" w:hAnsi="Times New Roman"/>
              </w:rPr>
              <w:t xml:space="preserve">Печенгского</w:t>
            </w:r>
            <w:r>
              <w:rPr>
                <w:rFonts w:ascii="Times New Roman" w:hAnsi="Times New Roman"/>
              </w:rPr>
              <w:t xml:space="preserve"> муниципального </w:t>
            </w:r>
            <w:r>
              <w:rPr>
                <w:rFonts w:ascii="Times New Roman" w:hAnsi="Times New Roman"/>
              </w:rPr>
              <w:t xml:space="preserve">округа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 xml:space="preserve">202</w:t>
            </w:r>
            <w:r>
              <w:rPr>
                <w:rFonts w:ascii="Times New Roman" w:hAnsi="Times New Roman"/>
                <w:lang w:val="en-US"/>
              </w:rPr>
              <w:t xml:space="preserve">5</w:t>
            </w:r>
            <w:r>
              <w:rPr>
                <w:rFonts w:ascii="Times New Roman" w:hAnsi="Times New Roman"/>
                <w:lang w:val="en-US"/>
              </w:rPr>
            </w:r>
            <w:r>
              <w:rPr>
                <w:rFonts w:ascii="Times New Roman" w:hAnsi="Times New Roman"/>
                <w:lang w:val="en-US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Количество дворовых проездов, в отношении которых выполнен ямочный ремонт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шт.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 xml:space="preserve">Не менее </w:t>
            </w:r>
            <w:r>
              <w:rPr>
                <w:rFonts w:ascii="Times New Roman" w:hAnsi="Times New Roman"/>
                <w:lang w:val="en-US"/>
              </w:rPr>
              <w:t xml:space="preserve">2</w:t>
            </w:r>
            <w:r>
              <w:rPr>
                <w:rFonts w:ascii="Times New Roman" w:hAnsi="Times New Roman"/>
                <w:lang w:val="en-US"/>
              </w:rPr>
            </w:r>
            <w:r>
              <w:rPr>
                <w:rFonts w:ascii="Times New Roman" w:hAnsi="Times New Roman"/>
                <w:lang w:val="en-US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contextualSpacing/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МКУ «</w:t>
            </w:r>
            <w:r>
              <w:rPr>
                <w:rFonts w:ascii="Times New Roman" w:hAnsi="Times New Roman"/>
              </w:rPr>
              <w:t xml:space="preserve">УБиР</w:t>
            </w:r>
            <w:r>
              <w:rPr>
                <w:rFonts w:ascii="Times New Roman" w:hAnsi="Times New Roman"/>
              </w:rPr>
              <w:t xml:space="preserve">»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94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48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6.1.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685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Благоустройство дворовых территорий в рамках </w:t>
            </w:r>
            <w:r>
              <w:rPr>
                <w:rFonts w:ascii="Times New Roman" w:hAnsi="Times New Roman"/>
              </w:rPr>
              <w:t xml:space="preserve">реализации мероприятий планов социального развития экономического роста субъектов Российской Федерации Арктической зоны Российской Федерации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418" w:type="dxa"/>
            <w:vMerge w:val="restart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2026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Площадь благоустроенных дворовых территорий </w:t>
            </w:r>
            <w:r>
              <w:rPr>
                <w:rFonts w:ascii="Times New Roman" w:hAnsi="Times New Roman"/>
              </w:rPr>
              <w:t xml:space="preserve">в рамках </w:t>
            </w:r>
            <w:r>
              <w:rPr>
                <w:rFonts w:ascii="Times New Roman" w:hAnsi="Times New Roman"/>
              </w:rPr>
              <w:t xml:space="preserve">реализации мероприятий планов социального развития экономического роста субъектов Российской Федерации Арктической зоны Российской Федерации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кв. м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contextualSpacing/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91495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984" w:type="dxa"/>
            <w:vMerge w:val="restart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МКУ «</w:t>
            </w:r>
            <w:r>
              <w:rPr>
                <w:rFonts w:ascii="Times New Roman" w:hAnsi="Times New Roman"/>
              </w:rPr>
              <w:t xml:space="preserve">УБиР</w:t>
            </w:r>
            <w:r>
              <w:rPr>
                <w:rFonts w:ascii="Times New Roman" w:hAnsi="Times New Roman"/>
              </w:rPr>
              <w:t xml:space="preserve">»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92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48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68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Количество благоустроенных дворовых территорий</w:t>
            </w:r>
            <w:r>
              <w:rPr>
                <w:rFonts w:ascii="Times New Roman" w:hAnsi="Times New Roman"/>
              </w:rPr>
              <w:t xml:space="preserve"> в рамках </w:t>
            </w:r>
            <w:r>
              <w:rPr>
                <w:rFonts w:ascii="Times New Roman" w:hAnsi="Times New Roman"/>
              </w:rPr>
              <w:t xml:space="preserve">реализации мероприятий планов социального развития </w:t>
            </w:r>
            <w:r>
              <w:rPr>
                <w:rFonts w:ascii="Times New Roman" w:hAnsi="Times New Roman"/>
              </w:rPr>
              <w:t xml:space="preserve">экономического роста субъектов Российской Федерации Арктической зоны Российской Федерации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шт.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contextualSpacing/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29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92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48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68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Количество дизайн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-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проектов благоустроенных дворовых территорий</w:t>
            </w:r>
            <w:r>
              <w:rPr>
                <w:rFonts w:ascii="Times New Roman" w:hAnsi="Times New Roman"/>
              </w:rPr>
              <w:t xml:space="preserve"> в рамках </w:t>
            </w:r>
            <w:r>
              <w:rPr>
                <w:rFonts w:ascii="Times New Roman" w:hAnsi="Times New Roman"/>
              </w:rPr>
              <w:t xml:space="preserve">реализации мероприятий планов социального развития экономического роста субъектов Российской Федерации Арктической зоны Российской Федерации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шт.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contextualSpacing/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29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303"/>
        </w:trPr>
        <w:tc>
          <w:tcPr>
            <w:gridSpan w:val="9"/>
            <w:shd w:val="clear" w:color="auto" w:fill="auto"/>
            <w:tcW w:w="151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Основное мероприятие 2. Повышение уровня благоустройства общественных территорий 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</w:tr>
      <w:tr>
        <w:tblPrEx/>
        <w:trPr>
          <w:trHeight w:val="531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6.2.1.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85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Благоустройство общественных территорий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418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</w:rPr>
              <w:t xml:space="preserve">2025-2026</w:t>
            </w:r>
            <w:r/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Площадь благоустроенных общественных территорий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кв.м</w:t>
            </w:r>
            <w:r>
              <w:rPr>
                <w:rFonts w:ascii="Times New Roman" w:hAnsi="Times New Roman"/>
              </w:rPr>
              <w:t xml:space="preserve">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 xml:space="preserve">не менее 10000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 xml:space="preserve">не менее </w:t>
            </w:r>
            <w:r>
              <w:rPr>
                <w:rFonts w:ascii="Times New Roman" w:hAnsi="Times New Roman"/>
                <w:color w:val="000000"/>
              </w:rPr>
              <w:t xml:space="preserve">3</w:t>
            </w:r>
            <w:r>
              <w:rPr>
                <w:rFonts w:ascii="Times New Roman" w:hAnsi="Times New Roman"/>
                <w:color w:val="000000"/>
              </w:rPr>
              <w:t xml:space="preserve">000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МКУ «</w:t>
            </w:r>
            <w:r>
              <w:rPr>
                <w:rFonts w:ascii="Times New Roman" w:hAnsi="Times New Roman"/>
              </w:rPr>
              <w:t xml:space="preserve">УБиР</w:t>
            </w:r>
            <w:r>
              <w:rPr>
                <w:rFonts w:ascii="Times New Roman" w:hAnsi="Times New Roman"/>
              </w:rPr>
              <w:t xml:space="preserve">»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65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85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Количество благоустроенных общественных территорий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шт.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 xml:space="preserve">не менее 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 xml:space="preserve">не менее 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МКУ «</w:t>
            </w:r>
            <w:r>
              <w:rPr>
                <w:rFonts w:ascii="Times New Roman" w:hAnsi="Times New Roman"/>
              </w:rPr>
              <w:t xml:space="preserve">УБиР</w:t>
            </w:r>
            <w:r>
              <w:rPr>
                <w:rFonts w:ascii="Times New Roman" w:hAnsi="Times New Roman"/>
              </w:rPr>
              <w:t xml:space="preserve">»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65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6.2.2.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8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Изготовление проектной и сметной документации по благоустройству общественной территории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</w:rPr>
              <w:t xml:space="preserve">2025-2026</w:t>
            </w:r>
            <w:r/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Наличие проектной и сметной документации по благоустройству общественных территорий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да/нет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 xml:space="preserve">да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 xml:space="preserve">да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МКУ «</w:t>
            </w:r>
            <w:r>
              <w:rPr>
                <w:rFonts w:ascii="Times New Roman" w:hAnsi="Times New Roman"/>
              </w:rPr>
              <w:t xml:space="preserve">УБиР</w:t>
            </w:r>
            <w:r>
              <w:rPr>
                <w:rFonts w:ascii="Times New Roman" w:hAnsi="Times New Roman"/>
              </w:rPr>
              <w:t xml:space="preserve">»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</w:tbl>
    <w:p>
      <w:pPr>
        <w:jc w:val="right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sectPr>
          <w:footnotePr/>
          <w:endnotePr/>
          <w:type w:val="nextPage"/>
          <w:pgSz w:w="16838" w:h="11905" w:orient="landscape"/>
          <w:pgMar w:top="851" w:right="851" w:bottom="851" w:left="85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r/>
    </w:p>
    <w:sectPr>
      <w:footnotePr/>
      <w:endnotePr/>
      <w:type w:val="nextPage"/>
      <w:pgSz w:w="11905" w:h="16838" w:orient="portrait"/>
      <w:pgMar w:top="851" w:right="851" w:bottom="851" w:left="1418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suff w:val="tab"/>
      <w:lvlText w:val="%1.%2."/>
      <w:lvlJc w:val="left"/>
      <w:pPr>
        <w:ind w:left="810" w:hanging="450"/>
      </w:pPr>
      <w:rPr>
        <w:rFonts w:hint="default"/>
      </w:rPr>
    </w:lvl>
    <w:lvl w:ilvl="2">
      <w:start w:val="2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39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1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3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5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7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9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1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38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7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9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1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3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5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7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9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1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38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17" w:hanging="360"/>
      </w:pPr>
      <w:rPr>
        <w:rFonts w:hint="default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77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1"/>
  </w:num>
  <w:num w:numId="4">
    <w:abstractNumId w:val="4"/>
  </w:num>
  <w:num w:numId="5">
    <w:abstractNumId w:val="8"/>
  </w:num>
  <w:num w:numId="6">
    <w:abstractNumId w:val="7"/>
  </w:num>
  <w:num w:numId="7">
    <w:abstractNumId w:val="10"/>
  </w:num>
  <w:num w:numId="8">
    <w:abstractNumId w:val="11"/>
  </w:num>
  <w:num w:numId="9">
    <w:abstractNumId w:val="0"/>
  </w:num>
  <w:num w:numId="10">
    <w:abstractNumId w:val="2"/>
  </w:num>
  <w:num w:numId="11">
    <w:abstractNumId w:val="6"/>
  </w:num>
  <w:num w:numId="12">
    <w:abstractNumId w:val="9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0">
    <w:name w:val="Heading 1 Char"/>
    <w:basedOn w:val="851"/>
    <w:link w:val="848"/>
    <w:uiPriority w:val="9"/>
    <w:rPr>
      <w:rFonts w:ascii="Arial" w:hAnsi="Arial" w:eastAsia="Arial" w:cs="Arial"/>
      <w:sz w:val="40"/>
      <w:szCs w:val="40"/>
    </w:rPr>
  </w:style>
  <w:style w:type="character" w:styleId="681">
    <w:name w:val="Heading 2 Char"/>
    <w:basedOn w:val="851"/>
    <w:link w:val="849"/>
    <w:uiPriority w:val="9"/>
    <w:rPr>
      <w:rFonts w:ascii="Arial" w:hAnsi="Arial" w:eastAsia="Arial" w:cs="Arial"/>
      <w:sz w:val="34"/>
    </w:rPr>
  </w:style>
  <w:style w:type="character" w:styleId="682">
    <w:name w:val="Heading 3 Char"/>
    <w:basedOn w:val="851"/>
    <w:link w:val="850"/>
    <w:uiPriority w:val="9"/>
    <w:rPr>
      <w:rFonts w:ascii="Arial" w:hAnsi="Arial" w:eastAsia="Arial" w:cs="Arial"/>
      <w:sz w:val="30"/>
      <w:szCs w:val="30"/>
    </w:rPr>
  </w:style>
  <w:style w:type="paragraph" w:styleId="683">
    <w:name w:val="Heading 4"/>
    <w:basedOn w:val="847"/>
    <w:next w:val="847"/>
    <w:link w:val="68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84">
    <w:name w:val="Heading 4 Char"/>
    <w:basedOn w:val="851"/>
    <w:link w:val="683"/>
    <w:uiPriority w:val="9"/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847"/>
    <w:next w:val="847"/>
    <w:link w:val="68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6">
    <w:name w:val="Heading 5 Char"/>
    <w:basedOn w:val="851"/>
    <w:link w:val="685"/>
    <w:uiPriority w:val="9"/>
    <w:rPr>
      <w:rFonts w:ascii="Arial" w:hAnsi="Arial" w:eastAsia="Arial" w:cs="Arial"/>
      <w:b/>
      <w:bCs/>
      <w:sz w:val="24"/>
      <w:szCs w:val="24"/>
    </w:rPr>
  </w:style>
  <w:style w:type="paragraph" w:styleId="687">
    <w:name w:val="Heading 6"/>
    <w:basedOn w:val="847"/>
    <w:next w:val="847"/>
    <w:link w:val="68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8">
    <w:name w:val="Heading 6 Char"/>
    <w:basedOn w:val="851"/>
    <w:link w:val="687"/>
    <w:uiPriority w:val="9"/>
    <w:rPr>
      <w:rFonts w:ascii="Arial" w:hAnsi="Arial" w:eastAsia="Arial" w:cs="Arial"/>
      <w:b/>
      <w:bCs/>
      <w:sz w:val="22"/>
      <w:szCs w:val="22"/>
    </w:rPr>
  </w:style>
  <w:style w:type="paragraph" w:styleId="689">
    <w:name w:val="Heading 7"/>
    <w:basedOn w:val="847"/>
    <w:next w:val="847"/>
    <w:link w:val="69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90">
    <w:name w:val="Heading 7 Char"/>
    <w:basedOn w:val="851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91">
    <w:name w:val="Heading 8"/>
    <w:basedOn w:val="847"/>
    <w:next w:val="847"/>
    <w:link w:val="69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92">
    <w:name w:val="Heading 8 Char"/>
    <w:basedOn w:val="851"/>
    <w:link w:val="691"/>
    <w:uiPriority w:val="9"/>
    <w:rPr>
      <w:rFonts w:ascii="Arial" w:hAnsi="Arial" w:eastAsia="Arial" w:cs="Arial"/>
      <w:i/>
      <w:iCs/>
      <w:sz w:val="22"/>
      <w:szCs w:val="22"/>
    </w:rPr>
  </w:style>
  <w:style w:type="paragraph" w:styleId="693">
    <w:name w:val="Heading 9"/>
    <w:basedOn w:val="847"/>
    <w:next w:val="847"/>
    <w:link w:val="69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>
    <w:name w:val="Heading 9 Char"/>
    <w:basedOn w:val="851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95">
    <w:name w:val="Title Char"/>
    <w:basedOn w:val="851"/>
    <w:link w:val="931"/>
    <w:uiPriority w:val="10"/>
    <w:rPr>
      <w:sz w:val="48"/>
      <w:szCs w:val="48"/>
    </w:rPr>
  </w:style>
  <w:style w:type="paragraph" w:styleId="696">
    <w:name w:val="Subtitle"/>
    <w:basedOn w:val="847"/>
    <w:next w:val="847"/>
    <w:link w:val="697"/>
    <w:uiPriority w:val="11"/>
    <w:qFormat/>
    <w:pPr>
      <w:spacing w:before="200" w:after="200"/>
    </w:pPr>
    <w:rPr>
      <w:sz w:val="24"/>
      <w:szCs w:val="24"/>
    </w:rPr>
  </w:style>
  <w:style w:type="character" w:styleId="697">
    <w:name w:val="Subtitle Char"/>
    <w:basedOn w:val="851"/>
    <w:link w:val="696"/>
    <w:uiPriority w:val="11"/>
    <w:rPr>
      <w:sz w:val="24"/>
      <w:szCs w:val="24"/>
    </w:rPr>
  </w:style>
  <w:style w:type="paragraph" w:styleId="698">
    <w:name w:val="Quote"/>
    <w:basedOn w:val="847"/>
    <w:next w:val="847"/>
    <w:link w:val="699"/>
    <w:uiPriority w:val="29"/>
    <w:qFormat/>
    <w:pPr>
      <w:ind w:left="720" w:right="720"/>
    </w:pPr>
    <w:rPr>
      <w:i/>
    </w:rPr>
  </w:style>
  <w:style w:type="character" w:styleId="699">
    <w:name w:val="Quote Char"/>
    <w:link w:val="698"/>
    <w:uiPriority w:val="29"/>
    <w:rPr>
      <w:i/>
    </w:rPr>
  </w:style>
  <w:style w:type="paragraph" w:styleId="700">
    <w:name w:val="Intense Quote"/>
    <w:basedOn w:val="847"/>
    <w:next w:val="847"/>
    <w:link w:val="70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1">
    <w:name w:val="Intense Quote Char"/>
    <w:link w:val="700"/>
    <w:uiPriority w:val="30"/>
    <w:rPr>
      <w:i/>
    </w:rPr>
  </w:style>
  <w:style w:type="character" w:styleId="702">
    <w:name w:val="Header Char"/>
    <w:basedOn w:val="851"/>
    <w:link w:val="880"/>
    <w:uiPriority w:val="99"/>
  </w:style>
  <w:style w:type="character" w:styleId="703">
    <w:name w:val="Footer Char"/>
    <w:basedOn w:val="851"/>
    <w:link w:val="866"/>
    <w:uiPriority w:val="99"/>
  </w:style>
  <w:style w:type="character" w:styleId="704">
    <w:name w:val="Caption Char"/>
    <w:basedOn w:val="897"/>
    <w:link w:val="866"/>
    <w:uiPriority w:val="99"/>
  </w:style>
  <w:style w:type="table" w:styleId="705">
    <w:name w:val="Table Grid Light"/>
    <w:basedOn w:val="85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6">
    <w:name w:val="Plain Table 1"/>
    <w:basedOn w:val="85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85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>
    <w:name w:val="Grid Table 4 - Accent 1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4">
    <w:name w:val="Grid Table 4 - Accent 2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5">
    <w:name w:val="Grid Table 4 - Accent 3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6">
    <w:name w:val="Grid Table 4 - Accent 4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7">
    <w:name w:val="Grid Table 4 - Accent 5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8">
    <w:name w:val="Grid Table 4 - Accent 6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9">
    <w:name w:val="Grid Table 5 Dark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0">
    <w:name w:val="Grid Table 5 Dark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1">
    <w:name w:val="Grid Table 5 Dark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3">
    <w:name w:val="Grid Table 5 Dark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4">
    <w:name w:val="Grid Table 5 Dark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5">
    <w:name w:val="Grid Table 5 Dark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6">
    <w:name w:val="Grid Table 6 Colorful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7">
    <w:name w:val="Grid Table 6 Colorful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8">
    <w:name w:val="Grid Table 6 Colorful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9">
    <w:name w:val="Grid Table 6 Colorful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0">
    <w:name w:val="Grid Table 6 Colorful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1">
    <w:name w:val="Grid Table 6 Colorful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2">
    <w:name w:val="Grid Table 6 Colorful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3">
    <w:name w:val="Grid Table 7 Colorful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8">
    <w:name w:val="List Table 2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9">
    <w:name w:val="List Table 2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0">
    <w:name w:val="List Table 2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1">
    <w:name w:val="List Table 2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2">
    <w:name w:val="List Table 2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3">
    <w:name w:val="List Table 2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5 Dark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6 Colorful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6">
    <w:name w:val="List Table 6 Colorful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7">
    <w:name w:val="List Table 6 Colorful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8">
    <w:name w:val="List Table 6 Colorful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9">
    <w:name w:val="List Table 6 Colorful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0">
    <w:name w:val="List Table 6 Colorful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1">
    <w:name w:val="List Table 6 Colorful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2">
    <w:name w:val="List Table 7 Colorful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3">
    <w:name w:val="List Table 7 Colorful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4">
    <w:name w:val="List Table 7 Colorful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5">
    <w:name w:val="List Table 7 Colorful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6">
    <w:name w:val="List Table 7 Colorful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7">
    <w:name w:val="List Table 7 Colorful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8">
    <w:name w:val="List Table 7 Colorful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9">
    <w:name w:val="Lined - Accent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0">
    <w:name w:val="Lined - Accent 1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1">
    <w:name w:val="Lined - Accent 2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2">
    <w:name w:val="Lined - Accent 3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3">
    <w:name w:val="Lined - Accent 4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4">
    <w:name w:val="Lined - Accent 5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5">
    <w:name w:val="Lined - Accent 6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6">
    <w:name w:val="Bordered &amp; Lined - Accent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7">
    <w:name w:val="Bordered &amp; Lined - Accent 1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8">
    <w:name w:val="Bordered &amp; Lined - Accent 2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9">
    <w:name w:val="Bordered &amp; Lined - Accent 3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0">
    <w:name w:val="Bordered &amp; Lined - Accent 4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1">
    <w:name w:val="Bordered &amp; Lined - Accent 5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2">
    <w:name w:val="Bordered &amp; Lined - Accent 6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3">
    <w:name w:val="Bordered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4">
    <w:name w:val="Bordered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5">
    <w:name w:val="Bordered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6">
    <w:name w:val="Bordered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7">
    <w:name w:val="Bordered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8">
    <w:name w:val="Bordered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9">
    <w:name w:val="Bordered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30">
    <w:name w:val="footnote text"/>
    <w:basedOn w:val="847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>
    <w:name w:val="Footnote Text Char"/>
    <w:link w:val="830"/>
    <w:uiPriority w:val="99"/>
    <w:rPr>
      <w:sz w:val="18"/>
    </w:rPr>
  </w:style>
  <w:style w:type="character" w:styleId="832">
    <w:name w:val="footnote reference"/>
    <w:basedOn w:val="851"/>
    <w:uiPriority w:val="99"/>
    <w:unhideWhenUsed/>
    <w:rPr>
      <w:vertAlign w:val="superscript"/>
    </w:rPr>
  </w:style>
  <w:style w:type="paragraph" w:styleId="833">
    <w:name w:val="endnote text"/>
    <w:basedOn w:val="847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>
    <w:name w:val="Endnote Text Char"/>
    <w:link w:val="833"/>
    <w:uiPriority w:val="99"/>
    <w:rPr>
      <w:sz w:val="20"/>
    </w:rPr>
  </w:style>
  <w:style w:type="character" w:styleId="835">
    <w:name w:val="endnote reference"/>
    <w:basedOn w:val="851"/>
    <w:uiPriority w:val="99"/>
    <w:semiHidden/>
    <w:unhideWhenUsed/>
    <w:rPr>
      <w:vertAlign w:val="superscript"/>
    </w:rPr>
  </w:style>
  <w:style w:type="paragraph" w:styleId="836">
    <w:name w:val="toc 1"/>
    <w:basedOn w:val="847"/>
    <w:next w:val="847"/>
    <w:uiPriority w:val="39"/>
    <w:unhideWhenUsed/>
    <w:pPr>
      <w:ind w:left="0" w:right="0" w:firstLine="0"/>
      <w:spacing w:after="57"/>
    </w:pPr>
  </w:style>
  <w:style w:type="paragraph" w:styleId="837">
    <w:name w:val="toc 2"/>
    <w:basedOn w:val="847"/>
    <w:next w:val="847"/>
    <w:uiPriority w:val="39"/>
    <w:unhideWhenUsed/>
    <w:pPr>
      <w:ind w:left="283" w:right="0" w:firstLine="0"/>
      <w:spacing w:after="57"/>
    </w:pPr>
  </w:style>
  <w:style w:type="paragraph" w:styleId="838">
    <w:name w:val="toc 3"/>
    <w:basedOn w:val="847"/>
    <w:next w:val="847"/>
    <w:uiPriority w:val="39"/>
    <w:unhideWhenUsed/>
    <w:pPr>
      <w:ind w:left="567" w:right="0" w:firstLine="0"/>
      <w:spacing w:after="57"/>
    </w:pPr>
  </w:style>
  <w:style w:type="paragraph" w:styleId="839">
    <w:name w:val="toc 4"/>
    <w:basedOn w:val="847"/>
    <w:next w:val="847"/>
    <w:uiPriority w:val="39"/>
    <w:unhideWhenUsed/>
    <w:pPr>
      <w:ind w:left="850" w:right="0" w:firstLine="0"/>
      <w:spacing w:after="57"/>
    </w:pPr>
  </w:style>
  <w:style w:type="paragraph" w:styleId="840">
    <w:name w:val="toc 5"/>
    <w:basedOn w:val="847"/>
    <w:next w:val="847"/>
    <w:uiPriority w:val="39"/>
    <w:unhideWhenUsed/>
    <w:pPr>
      <w:ind w:left="1134" w:right="0" w:firstLine="0"/>
      <w:spacing w:after="57"/>
    </w:pPr>
  </w:style>
  <w:style w:type="paragraph" w:styleId="841">
    <w:name w:val="toc 6"/>
    <w:basedOn w:val="847"/>
    <w:next w:val="847"/>
    <w:uiPriority w:val="39"/>
    <w:unhideWhenUsed/>
    <w:pPr>
      <w:ind w:left="1417" w:right="0" w:firstLine="0"/>
      <w:spacing w:after="57"/>
    </w:pPr>
  </w:style>
  <w:style w:type="paragraph" w:styleId="842">
    <w:name w:val="toc 7"/>
    <w:basedOn w:val="847"/>
    <w:next w:val="847"/>
    <w:uiPriority w:val="39"/>
    <w:unhideWhenUsed/>
    <w:pPr>
      <w:ind w:left="1701" w:right="0" w:firstLine="0"/>
      <w:spacing w:after="57"/>
    </w:pPr>
  </w:style>
  <w:style w:type="paragraph" w:styleId="843">
    <w:name w:val="toc 8"/>
    <w:basedOn w:val="847"/>
    <w:next w:val="847"/>
    <w:uiPriority w:val="39"/>
    <w:unhideWhenUsed/>
    <w:pPr>
      <w:ind w:left="1984" w:right="0" w:firstLine="0"/>
      <w:spacing w:after="57"/>
    </w:pPr>
  </w:style>
  <w:style w:type="paragraph" w:styleId="844">
    <w:name w:val="toc 9"/>
    <w:basedOn w:val="847"/>
    <w:next w:val="847"/>
    <w:uiPriority w:val="39"/>
    <w:unhideWhenUsed/>
    <w:pPr>
      <w:ind w:left="2268" w:right="0" w:firstLine="0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847"/>
    <w:next w:val="847"/>
    <w:uiPriority w:val="99"/>
    <w:unhideWhenUsed/>
    <w:pPr>
      <w:spacing w:after="0" w:afterAutospacing="0"/>
    </w:pPr>
  </w:style>
  <w:style w:type="paragraph" w:styleId="847" w:default="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848">
    <w:name w:val="Heading 1"/>
    <w:basedOn w:val="847"/>
    <w:link w:val="874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/>
      <w:b/>
      <w:bCs/>
      <w:sz w:val="48"/>
      <w:szCs w:val="48"/>
      <w:lang w:eastAsia="ru-RU"/>
    </w:rPr>
  </w:style>
  <w:style w:type="paragraph" w:styleId="849">
    <w:name w:val="Heading 2"/>
    <w:basedOn w:val="847"/>
    <w:next w:val="847"/>
    <w:link w:val="875"/>
    <w:uiPriority w:val="99"/>
    <w:qFormat/>
    <w:pPr>
      <w:keepNext/>
      <w:spacing w:before="240" w:after="60" w:line="240" w:lineRule="auto"/>
      <w:outlineLvl w:val="1"/>
    </w:pPr>
    <w:rPr>
      <w:rFonts w:ascii="Cambria" w:hAnsi="Cambria" w:eastAsia="Times New Roman"/>
      <w:b/>
      <w:bCs/>
      <w:i/>
      <w:iCs/>
      <w:sz w:val="28"/>
      <w:szCs w:val="28"/>
      <w:lang w:eastAsia="ru-RU"/>
    </w:rPr>
  </w:style>
  <w:style w:type="paragraph" w:styleId="850">
    <w:name w:val="Heading 3"/>
    <w:basedOn w:val="847"/>
    <w:next w:val="847"/>
    <w:link w:val="876"/>
    <w:qFormat/>
    <w:pPr>
      <w:keepNext/>
      <w:spacing w:before="240" w:after="60" w:line="240" w:lineRule="auto"/>
      <w:outlineLvl w:val="2"/>
    </w:pPr>
    <w:rPr>
      <w:rFonts w:ascii="Cambria" w:hAnsi="Cambria" w:eastAsia="Times New Roman"/>
      <w:b/>
      <w:bCs/>
      <w:sz w:val="26"/>
      <w:szCs w:val="26"/>
      <w:lang w:eastAsia="ru-RU"/>
    </w:rPr>
  </w:style>
  <w:style w:type="character" w:styleId="851" w:default="1">
    <w:name w:val="Default Paragraph Font"/>
    <w:uiPriority w:val="1"/>
    <w:semiHidden/>
    <w:unhideWhenUsed/>
  </w:style>
  <w:style w:type="table" w:styleId="85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3" w:default="1">
    <w:name w:val="No List"/>
    <w:uiPriority w:val="99"/>
    <w:semiHidden/>
    <w:unhideWhenUsed/>
  </w:style>
  <w:style w:type="paragraph" w:styleId="854" w:customStyle="1">
    <w:name w:val="ConsPlusNormal"/>
    <w:pPr>
      <w:widowControl w:val="off"/>
    </w:pPr>
    <w:rPr>
      <w:rFonts w:eastAsia="Times New Roman" w:cs="Calibri"/>
      <w:sz w:val="22"/>
      <w:szCs w:val="22"/>
    </w:rPr>
  </w:style>
  <w:style w:type="paragraph" w:styleId="855" w:customStyle="1">
    <w:name w:val="ConsPlusNonformat"/>
    <w:pPr>
      <w:widowControl w:val="off"/>
    </w:pPr>
    <w:rPr>
      <w:rFonts w:ascii="Courier New" w:hAnsi="Courier New" w:eastAsia="Times New Roman" w:cs="Courier New"/>
    </w:rPr>
  </w:style>
  <w:style w:type="paragraph" w:styleId="856" w:customStyle="1">
    <w:name w:val="ConsPlusTitle"/>
    <w:uiPriority w:val="99"/>
    <w:pPr>
      <w:widowControl w:val="off"/>
    </w:pPr>
    <w:rPr>
      <w:rFonts w:eastAsia="Times New Roman" w:cs="Calibri"/>
      <w:b/>
      <w:bCs/>
      <w:sz w:val="22"/>
      <w:szCs w:val="22"/>
    </w:rPr>
  </w:style>
  <w:style w:type="paragraph" w:styleId="857" w:customStyle="1">
    <w:name w:val="ConsPlusCell"/>
    <w:uiPriority w:val="99"/>
    <w:pPr>
      <w:widowControl w:val="off"/>
    </w:pPr>
    <w:rPr>
      <w:rFonts w:eastAsia="Times New Roman" w:cs="Calibri"/>
      <w:sz w:val="22"/>
      <w:szCs w:val="22"/>
    </w:rPr>
  </w:style>
  <w:style w:type="character" w:styleId="858" w:customStyle="1">
    <w:name w:val="МОН Знак"/>
    <w:link w:val="859"/>
    <w:rPr>
      <w:sz w:val="24"/>
      <w:szCs w:val="24"/>
    </w:rPr>
  </w:style>
  <w:style w:type="paragraph" w:styleId="859" w:customStyle="1">
    <w:name w:val="МОН"/>
    <w:basedOn w:val="847"/>
    <w:link w:val="858"/>
    <w:pPr>
      <w:ind w:firstLine="709"/>
      <w:jc w:val="both"/>
      <w:spacing w:after="0" w:line="360" w:lineRule="auto"/>
    </w:pPr>
    <w:rPr>
      <w:sz w:val="24"/>
      <w:szCs w:val="24"/>
    </w:rPr>
  </w:style>
  <w:style w:type="character" w:styleId="860">
    <w:name w:val="Strong"/>
    <w:qFormat/>
    <w:rPr>
      <w:b/>
      <w:bCs/>
    </w:rPr>
  </w:style>
  <w:style w:type="paragraph" w:styleId="861">
    <w:name w:val="List Paragraph"/>
    <w:basedOn w:val="847"/>
    <w:link w:val="927"/>
    <w:uiPriority w:val="34"/>
    <w:qFormat/>
    <w:pPr>
      <w:contextualSpacing/>
      <w:ind w:left="720"/>
    </w:pPr>
  </w:style>
  <w:style w:type="character" w:styleId="862" w:customStyle="1">
    <w:name w:val="Основной текст_"/>
    <w:link w:val="863"/>
    <w:rPr>
      <w:rFonts w:ascii="Times New Roman" w:hAnsi="Times New Roman" w:eastAsia="Times New Roman" w:cs="Times New Roman"/>
      <w:spacing w:val="-1"/>
      <w:sz w:val="26"/>
      <w:szCs w:val="26"/>
      <w:shd w:val="clear" w:color="auto" w:fill="ffffff"/>
    </w:rPr>
  </w:style>
  <w:style w:type="paragraph" w:styleId="863" w:customStyle="1">
    <w:name w:val="Основной текст2"/>
    <w:basedOn w:val="847"/>
    <w:link w:val="862"/>
    <w:pPr>
      <w:jc w:val="both"/>
      <w:spacing w:before="420" w:after="0" w:line="322" w:lineRule="exact"/>
      <w:shd w:val="clear" w:color="auto" w:fill="ffffff"/>
      <w:widowControl w:val="off"/>
    </w:pPr>
    <w:rPr>
      <w:rFonts w:ascii="Times New Roman" w:hAnsi="Times New Roman" w:eastAsia="Times New Roman"/>
      <w:spacing w:val="-1"/>
      <w:sz w:val="26"/>
      <w:szCs w:val="26"/>
    </w:rPr>
  </w:style>
  <w:style w:type="paragraph" w:styleId="864">
    <w:name w:val="Body Text 2"/>
    <w:basedOn w:val="847"/>
    <w:link w:val="865"/>
    <w:pPr>
      <w:jc w:val="both"/>
      <w:spacing w:after="0" w:line="240" w:lineRule="auto"/>
    </w:pPr>
    <w:rPr>
      <w:rFonts w:ascii="Times New Roman" w:hAnsi="Times New Roman" w:eastAsia="Times New Roman"/>
      <w:b/>
      <w:bCs/>
      <w:sz w:val="24"/>
      <w:szCs w:val="20"/>
      <w:lang w:eastAsia="fi-FI"/>
    </w:rPr>
  </w:style>
  <w:style w:type="character" w:styleId="865" w:customStyle="1">
    <w:name w:val="Основной текст 2 Знак"/>
    <w:link w:val="864"/>
    <w:rPr>
      <w:rFonts w:ascii="Times New Roman" w:hAnsi="Times New Roman" w:eastAsia="Times New Roman" w:cs="Times New Roman"/>
      <w:b/>
      <w:bCs/>
      <w:sz w:val="24"/>
      <w:szCs w:val="20"/>
      <w:lang w:eastAsia="fi-FI"/>
    </w:rPr>
  </w:style>
  <w:style w:type="paragraph" w:styleId="866">
    <w:name w:val="Footer"/>
    <w:basedOn w:val="847"/>
    <w:link w:val="867"/>
    <w:uiPriority w:val="99"/>
    <w:unhideWhenUsed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/>
      <w:sz w:val="24"/>
      <w:szCs w:val="24"/>
    </w:rPr>
  </w:style>
  <w:style w:type="character" w:styleId="867" w:customStyle="1">
    <w:name w:val="Нижний колонтитул Знак"/>
    <w:link w:val="866"/>
    <w:uiPriority w:val="99"/>
    <w:rPr>
      <w:rFonts w:ascii="Times New Roman" w:hAnsi="Times New Roman" w:eastAsia="Calibri" w:cs="Times New Roman"/>
      <w:sz w:val="24"/>
      <w:szCs w:val="24"/>
    </w:rPr>
  </w:style>
  <w:style w:type="character" w:styleId="868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paragraph" w:styleId="869" w:customStyle="1">
    <w:name w:val="32"/>
    <w:basedOn w:val="84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870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871">
    <w:name w:val="Normal (Web)"/>
    <w:basedOn w:val="847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872">
    <w:name w:val="Body Text Indent"/>
    <w:basedOn w:val="847"/>
    <w:link w:val="873"/>
    <w:uiPriority w:val="99"/>
    <w:pPr>
      <w:ind w:left="283"/>
      <w:spacing w:after="120" w:line="240" w:lineRule="auto"/>
    </w:pPr>
    <w:rPr>
      <w:rFonts w:ascii="Times New Roman" w:hAnsi="Times New Roman" w:eastAsia="Times New Roman"/>
      <w:sz w:val="24"/>
      <w:szCs w:val="24"/>
    </w:rPr>
  </w:style>
  <w:style w:type="character" w:styleId="873" w:customStyle="1">
    <w:name w:val="Основной текст с отступом Знак"/>
    <w:link w:val="872"/>
    <w:uiPriority w:val="99"/>
    <w:rPr>
      <w:rFonts w:ascii="Times New Roman" w:hAnsi="Times New Roman" w:eastAsia="Times New Roman" w:cs="Times New Roman"/>
      <w:sz w:val="24"/>
      <w:szCs w:val="24"/>
    </w:rPr>
  </w:style>
  <w:style w:type="character" w:styleId="874" w:customStyle="1">
    <w:name w:val="Заголовок 1 Знак"/>
    <w:link w:val="848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875" w:customStyle="1">
    <w:name w:val="Заголовок 2 Знак"/>
    <w:link w:val="849"/>
    <w:uiPriority w:val="99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876" w:customStyle="1">
    <w:name w:val="Заголовок 3 Знак"/>
    <w:link w:val="850"/>
    <w:rPr>
      <w:rFonts w:ascii="Cambria" w:hAnsi="Cambria" w:eastAsia="Times New Roman" w:cs="Times New Roman"/>
      <w:b/>
      <w:bCs/>
      <w:sz w:val="26"/>
      <w:szCs w:val="26"/>
      <w:lang w:eastAsia="ru-RU"/>
    </w:rPr>
  </w:style>
  <w:style w:type="table" w:styleId="877">
    <w:name w:val="Table Grid"/>
    <w:basedOn w:val="852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78">
    <w:name w:val="Balloon Text"/>
    <w:basedOn w:val="847"/>
    <w:link w:val="879"/>
    <w:uiPriority w:val="99"/>
    <w:pPr>
      <w:spacing w:after="0" w:line="240" w:lineRule="auto"/>
    </w:pPr>
    <w:rPr>
      <w:rFonts w:ascii="Tahoma" w:hAnsi="Tahoma" w:eastAsia="Times New Roman" w:cs="Tahoma"/>
      <w:sz w:val="16"/>
      <w:szCs w:val="16"/>
      <w:lang w:eastAsia="ru-RU"/>
    </w:rPr>
  </w:style>
  <w:style w:type="character" w:styleId="879" w:customStyle="1">
    <w:name w:val="Текст выноски Знак"/>
    <w:link w:val="878"/>
    <w:uiPriority w:val="99"/>
    <w:rPr>
      <w:rFonts w:ascii="Tahoma" w:hAnsi="Tahoma" w:eastAsia="Times New Roman" w:cs="Tahoma"/>
      <w:sz w:val="16"/>
      <w:szCs w:val="16"/>
      <w:lang w:eastAsia="ru-RU"/>
    </w:rPr>
  </w:style>
  <w:style w:type="paragraph" w:styleId="880">
    <w:name w:val="Header"/>
    <w:basedOn w:val="847"/>
    <w:link w:val="881"/>
    <w:uiPriority w:val="9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881" w:customStyle="1">
    <w:name w:val="Верхний колонтитул Знак"/>
    <w:link w:val="880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82">
    <w:name w:val="Emphasis"/>
    <w:qFormat/>
    <w:rPr>
      <w:i/>
      <w:iCs/>
    </w:rPr>
  </w:style>
  <w:style w:type="paragraph" w:styleId="883" w:customStyle="1">
    <w:name w:val="Содержимое таблицы"/>
    <w:basedOn w:val="847"/>
    <w:pPr>
      <w:spacing w:after="0" w:line="240" w:lineRule="auto"/>
      <w:widowControl w:val="off"/>
      <w:suppressLineNumbers/>
    </w:pPr>
    <w:rPr>
      <w:rFonts w:ascii="Times New Roman" w:hAnsi="Times New Roman"/>
      <w:sz w:val="24"/>
      <w:szCs w:val="24"/>
      <w:lang w:eastAsia="ar-SA"/>
    </w:rPr>
  </w:style>
  <w:style w:type="paragraph" w:styleId="884" w:customStyle="1">
    <w:name w:val="consplusnormal"/>
    <w:basedOn w:val="84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885" w:customStyle="1">
    <w:name w:val="a2"/>
    <w:basedOn w:val="84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886" w:customStyle="1">
    <w:name w:val="15"/>
    <w:basedOn w:val="84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887" w:customStyle="1">
    <w:name w:val="Знак Знак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88" w:customStyle="1">
    <w:name w:val="h1"/>
    <w:basedOn w:val="84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889" w:customStyle="1">
    <w:name w:val="msonospacing"/>
    <w:basedOn w:val="84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890" w:customStyle="1">
    <w:name w:val="ac"/>
    <w:basedOn w:val="84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891">
    <w:name w:val="Body Text 3"/>
    <w:basedOn w:val="847"/>
    <w:link w:val="892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892" w:customStyle="1">
    <w:name w:val="Основной текст 3 Знак"/>
    <w:link w:val="891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93">
    <w:name w:val="HTML Bottom of Form"/>
    <w:basedOn w:val="847"/>
    <w:next w:val="847"/>
    <w:link w:val="894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Times New Roman"/>
      <w:vanish/>
      <w:sz w:val="16"/>
      <w:szCs w:val="16"/>
      <w:lang w:eastAsia="ru-RU"/>
    </w:rPr>
  </w:style>
  <w:style w:type="character" w:styleId="894" w:customStyle="1">
    <w:name w:val="z-Конец формы Знак"/>
    <w:link w:val="893"/>
    <w:rPr>
      <w:rFonts w:ascii="Arial" w:hAnsi="Arial" w:eastAsia="Times New Roman" w:cs="Times New Roman"/>
      <w:vanish/>
      <w:sz w:val="16"/>
      <w:szCs w:val="16"/>
      <w:lang w:eastAsia="ru-RU"/>
    </w:rPr>
  </w:style>
  <w:style w:type="paragraph" w:styleId="895" w:customStyle="1">
    <w:name w:val="Style16"/>
    <w:basedOn w:val="847"/>
    <w:pPr>
      <w:spacing w:after="0" w:line="240" w:lineRule="auto"/>
      <w:widowControl w:val="off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896" w:customStyle="1">
    <w:name w:val="Font Style21"/>
    <w:rPr>
      <w:rFonts w:ascii="Times New Roman" w:hAnsi="Times New Roman" w:cs="Times New Roman"/>
      <w:b/>
      <w:bCs/>
      <w:sz w:val="24"/>
      <w:szCs w:val="24"/>
    </w:rPr>
  </w:style>
  <w:style w:type="paragraph" w:styleId="897">
    <w:name w:val="Caption"/>
    <w:basedOn w:val="847"/>
    <w:next w:val="847"/>
    <w:qFormat/>
    <w:pPr>
      <w:jc w:val="center"/>
      <w:spacing w:after="0" w:line="240" w:lineRule="auto"/>
    </w:pPr>
    <w:rPr>
      <w:rFonts w:ascii="Times New Roman" w:hAnsi="Times New Roman" w:eastAsia="Times New Roman"/>
      <w:b/>
      <w:sz w:val="32"/>
      <w:szCs w:val="20"/>
      <w:lang w:eastAsia="ru-RU"/>
    </w:rPr>
  </w:style>
  <w:style w:type="paragraph" w:styleId="898">
    <w:name w:val="Body Text"/>
    <w:basedOn w:val="847"/>
    <w:link w:val="899"/>
    <w:uiPriority w:val="99"/>
    <w:pPr>
      <w:spacing w:after="120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899" w:customStyle="1">
    <w:name w:val="Основной текст Знак"/>
    <w:link w:val="898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00">
    <w:name w:val="Body Text Indent 2"/>
    <w:basedOn w:val="847"/>
    <w:link w:val="901"/>
    <w:pPr>
      <w:ind w:left="283"/>
      <w:spacing w:after="120" w:line="48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01" w:customStyle="1">
    <w:name w:val="Основной текст с отступом 2 Знак"/>
    <w:link w:val="900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02" w:customStyle="1">
    <w:name w:val="Заголовок №2_"/>
    <w:link w:val="903"/>
    <w:rPr>
      <w:rFonts w:ascii="Times New Roman" w:hAnsi="Times New Roman" w:eastAsia="Times New Roman" w:cs="Times New Roman"/>
      <w:b/>
      <w:bCs/>
      <w:sz w:val="26"/>
      <w:szCs w:val="26"/>
      <w:shd w:val="clear" w:color="auto" w:fill="ffffff"/>
    </w:rPr>
  </w:style>
  <w:style w:type="paragraph" w:styleId="903" w:customStyle="1">
    <w:name w:val="Заголовок №2"/>
    <w:basedOn w:val="847"/>
    <w:link w:val="902"/>
    <w:pPr>
      <w:ind w:hanging="4760"/>
      <w:spacing w:after="420" w:line="0" w:lineRule="atLeast"/>
      <w:shd w:val="clear" w:color="auto" w:fill="ffffff"/>
      <w:widowControl w:val="off"/>
      <w:outlineLvl w:val="1"/>
    </w:pPr>
    <w:rPr>
      <w:rFonts w:ascii="Times New Roman" w:hAnsi="Times New Roman" w:eastAsia="Times New Roman"/>
      <w:b/>
      <w:bCs/>
      <w:sz w:val="26"/>
      <w:szCs w:val="26"/>
    </w:rPr>
  </w:style>
  <w:style w:type="paragraph" w:styleId="904">
    <w:name w:val="No Spacing"/>
    <w:uiPriority w:val="1"/>
    <w:qFormat/>
    <w:rPr>
      <w:sz w:val="22"/>
      <w:szCs w:val="22"/>
      <w:lang w:eastAsia="en-US"/>
    </w:rPr>
  </w:style>
  <w:style w:type="paragraph" w:styleId="905" w:customStyle="1">
    <w:name w:val="Default"/>
    <w:rPr>
      <w:rFonts w:ascii="Arial" w:hAnsi="Arial" w:cs="Arial"/>
      <w:color w:val="000000"/>
      <w:sz w:val="24"/>
      <w:szCs w:val="24"/>
    </w:rPr>
  </w:style>
  <w:style w:type="paragraph" w:styleId="906" w:customStyle="1">
    <w:name w:val="msonormalcxspmiddle"/>
    <w:basedOn w:val="84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numbering" w:styleId="907" w:customStyle="1">
    <w:name w:val="Нет списка1"/>
    <w:next w:val="853"/>
    <w:semiHidden/>
    <w:unhideWhenUsed/>
  </w:style>
  <w:style w:type="table" w:styleId="908" w:customStyle="1">
    <w:name w:val="Сетка таблицы1"/>
    <w:basedOn w:val="852"/>
    <w:next w:val="877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09" w:customStyle="1">
    <w:name w:val="Абзац списка1"/>
    <w:basedOn w:val="847"/>
    <w:pPr>
      <w:ind w:left="720"/>
      <w:spacing w:after="0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910" w:customStyle="1">
    <w:name w:val="Знак Знак2"/>
    <w:basedOn w:val="84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11" w:customStyle="1">
    <w:name w:val="ConsNonformat"/>
    <w:pPr>
      <w:ind w:right="19772"/>
      <w:widowControl w:val="off"/>
    </w:pPr>
    <w:rPr>
      <w:rFonts w:ascii="Courier New" w:hAnsi="Courier New" w:eastAsia="Times New Roman" w:cs="Courier New"/>
    </w:rPr>
  </w:style>
  <w:style w:type="paragraph" w:styleId="912" w:customStyle="1">
    <w:name w:val="ConsNormal"/>
    <w:pPr>
      <w:ind w:right="19772" w:firstLine="720"/>
      <w:widowControl w:val="off"/>
    </w:pPr>
    <w:rPr>
      <w:rFonts w:ascii="Arial" w:hAnsi="Arial" w:eastAsia="Times New Roman" w:cs="Arial"/>
    </w:rPr>
  </w:style>
  <w:style w:type="paragraph" w:styleId="913" w:customStyle="1">
    <w:name w:val="Обычный (веб)18"/>
    <w:basedOn w:val="847"/>
    <w:pPr>
      <w:jc w:val="both"/>
      <w:spacing w:after="0" w:line="240" w:lineRule="auto"/>
    </w:pPr>
    <w:rPr>
      <w:rFonts w:ascii="Times New Roman" w:hAnsi="Times New Roman" w:eastAsia="Times New Roman"/>
      <w:bCs/>
      <w:color w:val="000000"/>
      <w:sz w:val="28"/>
      <w:szCs w:val="28"/>
      <w:lang w:eastAsia="ar-SA"/>
    </w:rPr>
  </w:style>
  <w:style w:type="paragraph" w:styleId="914" w:customStyle="1">
    <w:name w:val="Знак Знак25"/>
    <w:basedOn w:val="84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15" w:customStyle="1">
    <w:name w:val="Знак Знак24"/>
    <w:basedOn w:val="84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16" w:customStyle="1">
    <w:name w:val="Знак Знак2 Знак Знак Знак Знак Знак Знак"/>
    <w:basedOn w:val="84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17" w:customStyle="1">
    <w:name w:val="Знак Знак23"/>
    <w:basedOn w:val="84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18" w:customStyle="1">
    <w:name w:val="Знак Знак22"/>
    <w:basedOn w:val="84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19" w:customStyle="1">
    <w:name w:val="Знак Знак21"/>
    <w:basedOn w:val="84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20">
    <w:name w:val="Body Text Indent 3"/>
    <w:basedOn w:val="847"/>
    <w:link w:val="921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21" w:customStyle="1">
    <w:name w:val="Основной текст с отступом 3 Знак"/>
    <w:link w:val="920"/>
    <w:uiPriority w:val="99"/>
    <w:semiHidden/>
    <w:rPr>
      <w:sz w:val="16"/>
      <w:szCs w:val="16"/>
    </w:rPr>
  </w:style>
  <w:style w:type="paragraph" w:styleId="922" w:customStyle="1">
    <w:name w:val="1"/>
    <w:basedOn w:val="84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styleId="923">
    <w:name w:val="Hyperlink"/>
    <w:rPr>
      <w:strike w:val="0"/>
      <w:color w:val="808080"/>
      <w:u w:val="none"/>
    </w:rPr>
  </w:style>
  <w:style w:type="character" w:styleId="924" w:customStyle="1">
    <w:name w:val="blk"/>
  </w:style>
  <w:style w:type="paragraph" w:styleId="925" w:customStyle="1">
    <w:name w:val="Без интервала1"/>
    <w:rPr>
      <w:rFonts w:cs="Calibri"/>
      <w:sz w:val="22"/>
      <w:szCs w:val="22"/>
      <w:lang w:eastAsia="en-US"/>
    </w:rPr>
  </w:style>
  <w:style w:type="paragraph" w:styleId="926" w:customStyle="1">
    <w:name w:val="Знак Знак1 Знак Знак Знак Знак Знак Знак"/>
    <w:basedOn w:val="84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styleId="927" w:customStyle="1">
    <w:name w:val="Абзац списка Знак"/>
    <w:link w:val="861"/>
    <w:uiPriority w:val="34"/>
    <w:rPr>
      <w:sz w:val="22"/>
      <w:szCs w:val="22"/>
      <w:lang w:eastAsia="en-US"/>
    </w:rPr>
  </w:style>
  <w:style w:type="paragraph" w:styleId="928">
    <w:name w:val="HTML Preformatted"/>
    <w:basedOn w:val="847"/>
    <w:link w:val="929"/>
    <w:pPr>
      <w:spacing w:after="0" w:line="240" w:lineRule="auto"/>
      <w:widowControl w:val="off"/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4"/>
      <w:szCs w:val="24"/>
      <w:lang w:eastAsia="ar-SA"/>
    </w:rPr>
  </w:style>
  <w:style w:type="character" w:styleId="929" w:customStyle="1">
    <w:name w:val="Стандартный HTML Знак"/>
    <w:link w:val="928"/>
    <w:rPr>
      <w:rFonts w:ascii="Courier New" w:hAnsi="Courier New" w:cs="Courier New"/>
      <w:sz w:val="24"/>
      <w:szCs w:val="24"/>
      <w:lang w:eastAsia="ar-SA"/>
    </w:rPr>
  </w:style>
  <w:style w:type="character" w:styleId="930">
    <w:name w:val="page number"/>
    <w:uiPriority w:val="99"/>
    <w:rPr>
      <w:rFonts w:cs="Times New Roman"/>
    </w:rPr>
  </w:style>
  <w:style w:type="paragraph" w:styleId="931">
    <w:name w:val="Title"/>
    <w:basedOn w:val="847"/>
    <w:link w:val="932"/>
    <w:uiPriority w:val="99"/>
    <w:qFormat/>
    <w:pPr>
      <w:jc w:val="center"/>
      <w:spacing w:after="0" w:line="240" w:lineRule="auto"/>
    </w:pPr>
    <w:rPr>
      <w:rFonts w:ascii="Times New Roman" w:hAnsi="Times New Roman" w:eastAsia="Times New Roman"/>
      <w:caps/>
      <w:sz w:val="24"/>
      <w:szCs w:val="24"/>
      <w:lang w:eastAsia="ru-RU"/>
    </w:rPr>
  </w:style>
  <w:style w:type="character" w:styleId="932" w:customStyle="1">
    <w:name w:val="Название Знак"/>
    <w:basedOn w:val="851"/>
    <w:link w:val="931"/>
    <w:uiPriority w:val="99"/>
    <w:rPr>
      <w:rFonts w:ascii="Times New Roman" w:hAnsi="Times New Roman" w:eastAsia="Times New Roman"/>
      <w:caps/>
      <w:sz w:val="24"/>
      <w:szCs w:val="24"/>
    </w:rPr>
  </w:style>
  <w:style w:type="paragraph" w:styleId="933" w:customStyle="1">
    <w:name w:val="Знак1"/>
    <w:basedOn w:val="847"/>
    <w:uiPriority w:val="99"/>
    <w:pPr>
      <w:spacing w:before="100" w:beforeAutospacing="1" w:after="100" w:afterAutospacing="1" w:line="240" w:lineRule="auto"/>
    </w:pPr>
    <w:rPr>
      <w:rFonts w:ascii="Tahoma" w:hAnsi="Tahoma" w:eastAsia="Times New Roman" w:cs="Tahoma"/>
      <w:sz w:val="20"/>
      <w:szCs w:val="20"/>
      <w:lang w:val="en-US"/>
    </w:rPr>
  </w:style>
  <w:style w:type="paragraph" w:styleId="934" w:customStyle="1">
    <w:name w:val="Знак Знак Знак Знак Знак Знак Знак Знак Знак Знак"/>
    <w:basedOn w:val="84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styleId="935">
    <w:name w:val="annotation reference"/>
    <w:basedOn w:val="851"/>
    <w:uiPriority w:val="99"/>
    <w:semiHidden/>
    <w:unhideWhenUsed/>
    <w:rPr>
      <w:sz w:val="16"/>
      <w:szCs w:val="16"/>
    </w:rPr>
  </w:style>
  <w:style w:type="paragraph" w:styleId="936">
    <w:name w:val="annotation text"/>
    <w:basedOn w:val="847"/>
    <w:link w:val="93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937" w:customStyle="1">
    <w:name w:val="Текст примечания Знак"/>
    <w:basedOn w:val="851"/>
    <w:link w:val="936"/>
    <w:uiPriority w:val="99"/>
    <w:semiHidden/>
    <w:rPr>
      <w:lang w:eastAsia="en-US"/>
    </w:rPr>
  </w:style>
  <w:style w:type="paragraph" w:styleId="938">
    <w:name w:val="annotation subject"/>
    <w:basedOn w:val="936"/>
    <w:next w:val="936"/>
    <w:link w:val="939"/>
    <w:uiPriority w:val="99"/>
    <w:semiHidden/>
    <w:unhideWhenUsed/>
    <w:rPr>
      <w:b/>
      <w:bCs/>
    </w:rPr>
  </w:style>
  <w:style w:type="character" w:styleId="939" w:customStyle="1">
    <w:name w:val="Тема примечания Знак"/>
    <w:basedOn w:val="937"/>
    <w:link w:val="938"/>
    <w:uiPriority w:val="99"/>
    <w:semiHidden/>
    <w:rPr>
      <w:b/>
      <w:bCs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D40F7B-6F7F-47F3-9C8A-1F0946EE5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Обадина Анна Владимировна</dc:creator>
  <cp:revision>6</cp:revision>
  <dcterms:created xsi:type="dcterms:W3CDTF">2024-11-07T06:36:00Z</dcterms:created>
  <dcterms:modified xsi:type="dcterms:W3CDTF">2024-11-26T11:50:36Z</dcterms:modified>
</cp:coreProperties>
</file>