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13</w:t>
      </w:r>
      <w:r>
        <w:rPr>
          <w:b/>
          <w:szCs w:val="20"/>
        </w:rPr>
        <w:t xml:space="preserve">.1</w:t>
      </w:r>
      <w:r>
        <w:rPr>
          <w:b/>
          <w:szCs w:val="20"/>
        </w:rPr>
        <w:t xml:space="preserve">1.2024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1776</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w:t>
      </w:r>
      <w:r>
        <w:rPr>
          <w:rFonts w:eastAsia="Calibri"/>
          <w:bCs/>
        </w:rPr>
        <w:t xml:space="preserve">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w:t>
      </w:r>
      <w:r>
        <w:rPr>
          <w:rFonts w:eastAsia="Calibri"/>
          <w:bCs/>
        </w:rPr>
        <w:t xml:space="preserve">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13</w:t>
      </w:r>
      <w:r>
        <w:rPr>
          <w:rFonts w:eastAsia="Calibri"/>
          <w:bCs/>
        </w:rPr>
        <w:t xml:space="preserve">.1</w:t>
      </w:r>
      <w:r>
        <w:rPr>
          <w:rFonts w:eastAsia="Calibri"/>
          <w:bCs/>
        </w:rPr>
        <w:t xml:space="preserve">1</w:t>
      </w:r>
      <w:r>
        <w:rPr>
          <w:rFonts w:eastAsia="Calibri"/>
          <w:bCs/>
        </w:rPr>
        <w:t xml:space="preserve">.2024 № 7</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w:t>
      </w:r>
      <w:r>
        <w:rPr>
          <w:rFonts w:eastAsia="Calibri"/>
          <w:bCs/>
        </w:rPr>
        <w:t xml:space="preserve">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западного, северо-западного</w:t>
      </w:r>
      <w:r>
        <w:rPr>
          <w:rFonts w:eastAsia="Calibri"/>
          <w:bCs/>
        </w:rPr>
        <w:t xml:space="preserve"> и юго-западного</w:t>
      </w:r>
      <w:r>
        <w:rPr>
          <w:rFonts w:eastAsia="Calibri"/>
          <w:bCs/>
        </w:rPr>
        <w:t xml:space="preserve"> ветра с увеличением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с </w:t>
      </w:r>
      <w:r>
        <w:rPr>
          <w:rFonts w:eastAsia="Calibri"/>
          <w:bCs/>
        </w:rPr>
        <w:t xml:space="preserve">10</w:t>
      </w:r>
      <w:r>
        <w:rPr>
          <w:rFonts w:eastAsia="Calibri"/>
          <w:bCs/>
        </w:rPr>
        <w:t xml:space="preserve">:00 час. </w:t>
      </w:r>
      <w:r>
        <w:rPr>
          <w:rFonts w:eastAsia="Calibri"/>
          <w:bCs/>
        </w:rPr>
        <w:t xml:space="preserve">13</w:t>
      </w:r>
      <w:r>
        <w:rPr>
          <w:rFonts w:eastAsia="Calibri"/>
          <w:bCs/>
        </w:rPr>
        <w:t xml:space="preserve">.1</w:t>
      </w:r>
      <w:r>
        <w:rPr>
          <w:rFonts w:eastAsia="Calibri"/>
          <w:bCs/>
        </w:rPr>
        <w:t xml:space="preserve">1</w:t>
      </w:r>
      <w:r>
        <w:rPr>
          <w:rFonts w:eastAsia="Calibri"/>
          <w:bCs/>
        </w:rPr>
        <w:t xml:space="preserve">.2024 до </w:t>
      </w:r>
      <w:r>
        <w:rPr>
          <w:rFonts w:eastAsia="Calibri"/>
          <w:bCs/>
        </w:rPr>
        <w:t xml:space="preserve">06</w:t>
      </w:r>
      <w:r>
        <w:rPr>
          <w:rFonts w:eastAsia="Calibri"/>
          <w:bCs/>
        </w:rPr>
        <w:t xml:space="preserve">:00 час. </w:t>
      </w:r>
      <w:r>
        <w:rPr>
          <w:rFonts w:eastAsia="Calibri"/>
          <w:bCs/>
        </w:rPr>
        <w:t xml:space="preserve">16</w:t>
      </w:r>
      <w:r>
        <w:rPr>
          <w:rFonts w:eastAsia="Calibri"/>
          <w:bCs/>
        </w:rPr>
        <w:t xml:space="preserve">.11.2024 режим функционирования «Повышенная готовность» Печенгского звена Мурманской территориальной подсистемы единой государственной </w:t>
      </w:r>
      <w:r>
        <w:rPr>
          <w:rFonts w:eastAsia="Calibri"/>
          <w:bCs/>
        </w:rPr>
        <w:t xml:space="preserve">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w:t>
      </w:r>
      <w:r>
        <w:rPr>
          <w:rFonts w:eastAsia="Calibri"/>
          <w:bCs/>
        </w:rPr>
        <w:t xml:space="preserve">овлением администрации Печенгского муниципального округа от 14.04.2021 № 304 «Об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 (далее – Правила</w:t>
      </w:r>
      <w:r>
        <w:rPr>
          <w:rFonts w:eastAsia="Calibri"/>
          <w:bCs/>
        </w:rPr>
        <w:t xml:space="preserve">), за исключением внутренних морских вод: губы 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 с 1</w:t>
      </w:r>
      <w:r>
        <w:rPr>
          <w:rFonts w:eastAsia="Calibri"/>
          <w:bCs/>
        </w:rPr>
        <w:t xml:space="preserve">0</w:t>
      </w:r>
      <w:r>
        <w:rPr>
          <w:rFonts w:eastAsia="Calibri"/>
          <w:bCs/>
        </w:rPr>
        <w:t xml:space="preserve">:00 час. </w:t>
      </w:r>
      <w:r>
        <w:rPr>
          <w:rFonts w:eastAsia="Calibri"/>
          <w:bCs/>
        </w:rPr>
        <w:t xml:space="preserve">13</w:t>
      </w:r>
      <w:r>
        <w:rPr>
          <w:rFonts w:eastAsia="Calibri"/>
          <w:bCs/>
        </w:rPr>
        <w:t xml:space="preserve">.1</w:t>
      </w:r>
      <w:r>
        <w:rPr>
          <w:rFonts w:eastAsia="Calibri"/>
          <w:bCs/>
        </w:rPr>
        <w:t xml:space="preserve">1</w:t>
      </w:r>
      <w:r>
        <w:rPr>
          <w:rFonts w:eastAsia="Calibri"/>
          <w:bCs/>
        </w:rPr>
        <w:t xml:space="preserve">.2024 до </w:t>
      </w:r>
      <w:r>
        <w:rPr>
          <w:rFonts w:eastAsia="Calibri"/>
          <w:bCs/>
        </w:rPr>
        <w:t xml:space="preserve">06</w:t>
      </w:r>
      <w:r>
        <w:rPr>
          <w:rFonts w:eastAsia="Calibri"/>
          <w:bCs/>
        </w:rPr>
        <w:t xml:space="preserve">:00 час. </w:t>
      </w:r>
      <w:r>
        <w:rPr>
          <w:rFonts w:eastAsia="Calibri"/>
          <w:bCs/>
        </w:rPr>
        <w:t xml:space="preserve">16</w:t>
      </w:r>
      <w:r>
        <w:rPr>
          <w:rFonts w:eastAsia="Calibri"/>
          <w:bCs/>
        </w:rPr>
        <w:t xml:space="preserve">.11.2024.</w:t>
      </w:r>
      <w:r>
        <w:rPr>
          <w:rFonts w:eastAsia="Calibri"/>
          <w:bCs/>
        </w:rPr>
      </w:r>
    </w:p>
    <w:p>
      <w:pPr>
        <w:ind w:firstLine="720"/>
        <w:jc w:val="both"/>
        <w:widowControl/>
        <w:tabs>
          <w:tab w:val="left" w:pos="993" w:leader="none"/>
        </w:tabs>
        <w:rPr>
          <w:rFonts w:eastAsia="Calibri"/>
          <w:bCs/>
        </w:rPr>
      </w:pPr>
      <w:r>
        <w:rPr>
          <w:rFonts w:eastAsia="Calibri"/>
          <w:bCs/>
        </w:rPr>
        <w:t xml:space="preserve">3. Рек</w:t>
      </w:r>
      <w:r>
        <w:rPr>
          <w:rFonts w:eastAsia="Calibri"/>
          <w:bCs/>
        </w:rPr>
        <w:t xml:space="preserve">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w:t>
      </w:r>
      <w:r>
        <w:rPr>
          <w:rFonts w:eastAsia="Calibri"/>
          <w:bCs/>
        </w:rPr>
        <w:t xml:space="preserve">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w:t>
      </w:r>
      <w:r>
        <w:rPr>
          <w:rFonts w:eastAsia="Calibri"/>
          <w:bCs/>
        </w:rPr>
        <w:t xml:space="preserve">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w:t>
      </w:r>
      <w:r>
        <w:rPr>
          <w:rFonts w:eastAsia="Calibri"/>
          <w:bCs/>
        </w:rPr>
        <w:t xml:space="preserve">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на берег.</w:t>
      </w:r>
      <w:r>
        <w:rPr>
          <w:rFonts w:eastAsia="Calibri"/>
          <w:bCs/>
        </w:rPr>
      </w:r>
    </w:p>
    <w:p>
      <w:pPr>
        <w:ind w:firstLine="720"/>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(Соболев А.В.) обеспечить контроль исполнения пунктов 3-6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w:t>
      </w:r>
      <w:r>
        <w:rPr>
          <w:rFonts w:eastAsia="Calibri"/>
          <w:lang w:eastAsia="ar-SA"/>
        </w:rPr>
        <w:t xml:space="preserve">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w:t>
      </w:r>
      <w:r>
        <w:rPr>
          <w:rFonts w:eastAsia="Times New Roman"/>
          <w:b w:val="0"/>
          <w:sz w:val="24"/>
          <w:szCs w:val="24"/>
        </w:rPr>
        <w:t xml:space="preserve">ия оставляю за собой.</w:t>
      </w:r>
      <w:r>
        <w:rPr>
          <w:b w:val="0"/>
          <w:bCs w:val="0"/>
          <w:sz w:val="24"/>
          <w:szCs w:val="24"/>
        </w:rPr>
      </w:r>
    </w:p>
    <w:p>
      <w:pPr>
        <w:widowControl/>
      </w:pPr>
      <w: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decimal"/>
      <w:isLgl w:val="false"/>
      <w:suff w:val="tab"/>
      <w:lvlText w:val="%1."/>
      <w:lvlJc w:val="left"/>
      <w:pPr>
        <w:ind w:left="1492" w:hanging="360"/>
        <w:tabs>
          <w:tab w:val="num" w:pos="1492"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5">
    <w:multiLevelType w:val="hybridMultilevel"/>
    <w:lvl w:ilvl="0">
      <w:start w:val="1"/>
      <w:numFmt w:val="bullet"/>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6">
    <w:multiLevelType w:val="hybridMultilevel"/>
    <w:lvl w:ilvl="0">
      <w:start w:val="1"/>
      <w:numFmt w:val="decimal"/>
      <w:isLgl w:val="false"/>
      <w:suff w:val="tab"/>
      <w:lvlText w:val="%1."/>
      <w:lvlJc w:val="left"/>
      <w:pPr>
        <w:ind w:left="1209" w:hanging="360"/>
        <w:tabs>
          <w:tab w:val="num" w:pos="1209"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7">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1">
    <w:multiLevelType w:val="hybridMultilevel"/>
    <w:lvl w:ilvl="0">
      <w:start w:val="1"/>
      <w:numFmt w:val="decimal"/>
      <w:isLgl w:val="false"/>
      <w:suff w:val="tab"/>
      <w:lvlText w:val="%1."/>
      <w:lvlJc w:val="left"/>
      <w:pPr>
        <w:ind w:left="926" w:hanging="360"/>
        <w:tabs>
          <w:tab w:val="num" w:pos="926"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5">
    <w:multiLevelType w:val="hybridMultilevel"/>
    <w:lvl w:ilvl="0">
      <w:start w:val="1"/>
      <w:numFmt w:val="decimal"/>
      <w:isLgl w:val="false"/>
      <w:suff w:val="tab"/>
      <w:lvlText w:val="%1."/>
      <w:lvlJc w:val="left"/>
      <w:pPr>
        <w:ind w:left="643" w:hanging="360"/>
        <w:tabs>
          <w:tab w:val="num" w:pos="643" w:leader="none"/>
        </w:tabs>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5"/>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0"/>
  </w:num>
  <w:num w:numId="3">
    <w:abstractNumId w:val="22"/>
  </w:num>
  <w:num w:numId="4">
    <w:abstractNumId w:val="7"/>
  </w:num>
  <w:num w:numId="5">
    <w:abstractNumId w:val="0"/>
  </w:num>
  <w:num w:numId="6">
    <w:abstractNumId w:val="15"/>
  </w:num>
  <w:num w:numId="7">
    <w:abstractNumId w:val="14"/>
  </w:num>
  <w:num w:numId="8">
    <w:abstractNumId w:val="18"/>
  </w:num>
  <w:num w:numId="9">
    <w:abstractNumId w:val="4"/>
  </w:num>
  <w:num w:numId="10">
    <w:abstractNumId w:val="8"/>
  </w:num>
  <w:num w:numId="11">
    <w:abstractNumId w:val="23"/>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num>
  <w:num w:numId="15">
    <w:abstractNumId w:val="13"/>
  </w:num>
  <w:num w:numId="16">
    <w:abstractNumId w:val="9"/>
  </w:num>
  <w:num w:numId="17">
    <w:abstractNumId w:val="24"/>
  </w:num>
  <w:num w:numId="18">
    <w:abstractNumId w:val="10"/>
  </w:num>
  <w:num w:numId="19">
    <w:abstractNumId w:val="25"/>
  </w:num>
  <w:num w:numId="20">
    <w:abstractNumId w:val="21"/>
  </w:num>
  <w:num w:numId="21">
    <w:abstractNumId w:val="16"/>
  </w:num>
  <w:num w:numId="22">
    <w:abstractNumId w:val="1"/>
  </w:num>
  <w:num w:numId="23">
    <w:abstractNumId w:val="3"/>
  </w:num>
  <w:num w:numId="24">
    <w:abstractNumId w:val="19"/>
  </w:num>
  <w:num w:numId="25">
    <w:abstractNumId w:val="17"/>
  </w:num>
  <w:num w:numId="26">
    <w:abstractNumId w:val="1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5A00F-2F2B-4802-9747-72ABADD6A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2024-10-31T08:04:00Z</dcterms:created>
  <dcterms:modified xsi:type="dcterms:W3CDTF">2024-11-26T11:51:58Z</dcterms:modified>
</cp:coreProperties>
</file>