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</w:t>
      </w:r>
      <w:r>
        <w:rPr>
          <w:b/>
          <w:sz w:val="24"/>
        </w:rPr>
        <w:t xml:space="preserve"> 18.11.2024 </w:t>
        <w:tab/>
        <w:tab/>
        <w:tab/>
        <w:tab/>
        <w:tab/>
        <w:tab/>
        <w:tab/>
        <w:tab/>
        <w:tab/>
        <w:tab/>
      </w:r>
      <w:r>
        <w:rPr>
          <w:b/>
          <w:sz w:val="24"/>
        </w:rPr>
        <w:t xml:space="preserve"> № 1816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2"/>
        </w:rPr>
      </w:pPr>
      <w:r>
        <w:rPr>
          <w:b/>
          <w:sz w:val="22"/>
        </w:rPr>
      </w:r>
      <w:r>
        <w:rPr>
          <w:b/>
          <w:sz w:val="22"/>
        </w:rPr>
      </w:r>
      <w:r>
        <w:rPr>
          <w:b/>
          <w:sz w:val="22"/>
        </w:rPr>
      </w:r>
    </w:p>
    <w:p>
      <w:pPr>
        <w:jc w:val="both"/>
        <w:widowControl w:val="off"/>
        <w:rPr>
          <w:b/>
          <w:sz w:val="22"/>
        </w:rPr>
      </w:pPr>
      <w:r>
        <w:rPr>
          <w:b/>
          <w:sz w:val="22"/>
        </w:rPr>
      </w:r>
      <w:r>
        <w:rPr>
          <w:b/>
          <w:sz w:val="22"/>
        </w:rPr>
      </w:r>
      <w:r>
        <w:rPr>
          <w:b/>
          <w:sz w:val="22"/>
        </w:rPr>
      </w:r>
    </w:p>
    <w:p>
      <w:pPr>
        <w:ind w:left="0" w:right="0" w:firstLine="0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О предоставлении</w:t>
      </w:r>
      <w:r>
        <w:rPr>
          <w:b/>
          <w:bCs/>
          <w:color w:val="auto"/>
        </w:rPr>
        <w:t xml:space="preserve"> разрешения на условно разрешенный вид использования земельного участка </w:t>
      </w:r>
      <w:r>
        <w:rPr>
          <w:b/>
          <w:sz w:val="22"/>
          <w:szCs w:val="24"/>
        </w:rPr>
      </w:r>
      <w:r>
        <w:rPr>
          <w:b/>
          <w:bCs/>
          <w:color w:val="auto"/>
        </w:rPr>
      </w:r>
    </w:p>
    <w:p>
      <w:pPr>
        <w:ind w:left="0" w:right="0" w:firstLine="0"/>
        <w:jc w:val="center"/>
        <w:rPr>
          <w:b/>
          <w:bCs/>
          <w:sz w:val="22"/>
          <w:szCs w:val="22"/>
        </w:rPr>
      </w:pPr>
      <w:r>
        <w:rPr>
          <w:b/>
          <w:bCs/>
          <w:color w:val="auto"/>
        </w:rPr>
        <w:t xml:space="preserve">с условным номером 51:03:0070406:ЗУ</w:t>
      </w:r>
      <w:r>
        <w:rPr>
          <w:b/>
          <w:bCs/>
          <w:color w:val="auto"/>
        </w:rPr>
        <w:t xml:space="preserve">1</w:t>
      </w:r>
      <w:r>
        <w:rPr>
          <w:b/>
          <w:sz w:val="22"/>
          <w:szCs w:val="24"/>
        </w:rPr>
      </w:r>
      <w:r>
        <w:rPr>
          <w:b/>
          <w:bCs/>
          <w:sz w:val="22"/>
          <w:szCs w:val="22"/>
        </w:rPr>
      </w:r>
    </w:p>
    <w:p>
      <w:pPr>
        <w:jc w:val="both"/>
        <w:rPr>
          <w:b/>
          <w:bCs/>
          <w:sz w:val="22"/>
          <w:szCs w:val="22"/>
        </w:rPr>
      </w:pPr>
      <w:r>
        <w:rPr>
          <w:b/>
          <w:sz w:val="22"/>
          <w:szCs w:val="24"/>
        </w:rPr>
      </w:r>
      <w:r>
        <w:rPr>
          <w:b/>
          <w:sz w:val="22"/>
          <w:szCs w:val="24"/>
        </w:rPr>
      </w:r>
      <w:r>
        <w:rPr>
          <w:b/>
          <w:bCs/>
          <w:sz w:val="22"/>
          <w:szCs w:val="22"/>
        </w:rPr>
      </w:r>
    </w:p>
    <w:p>
      <w:pPr>
        <w:jc w:val="both"/>
        <w:rPr>
          <w:b/>
          <w:bCs/>
          <w:sz w:val="22"/>
          <w:szCs w:val="22"/>
        </w:rPr>
      </w:pPr>
      <w:r>
        <w:rPr>
          <w:b/>
          <w:sz w:val="22"/>
          <w:szCs w:val="24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both"/>
        <w:rPr>
          <w:sz w:val="24"/>
          <w:szCs w:val="24"/>
          <w:highlight w:val="yellow"/>
          <w:lang w:eastAsia="ar-SA"/>
        </w:rPr>
      </w:pPr>
      <w:r>
        <w:rPr>
          <w:sz w:val="24"/>
          <w:szCs w:val="24"/>
          <w:lang w:eastAsia="ar-SA"/>
        </w:rPr>
        <w:t xml:space="preserve">Руководствуясь </w:t>
      </w:r>
      <w:r>
        <w:rPr>
          <w:sz w:val="24"/>
          <w:szCs w:val="24"/>
          <w:lang w:eastAsia="ar-SA"/>
        </w:rPr>
        <w:t xml:space="preserve">статьей 39 Градостроительного кодекса Российской Федерации, Федера</w:t>
      </w:r>
      <w:r>
        <w:rPr>
          <w:sz w:val="24"/>
          <w:szCs w:val="24"/>
          <w:lang w:eastAsia="ar-SA"/>
        </w:rPr>
        <w:t xml:space="preserve">льным законом от 06.10.2003 </w:t>
      </w:r>
      <w:r>
        <w:rPr>
          <w:sz w:val="24"/>
          <w:szCs w:val="24"/>
          <w:lang w:eastAsia="ar-SA"/>
        </w:rPr>
        <w:t xml:space="preserve">№</w:t>
      </w:r>
      <w:r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131-ФЗ «Об общих принципах организации местного самоупра</w:t>
      </w:r>
      <w:r>
        <w:rPr>
          <w:sz w:val="24"/>
          <w:szCs w:val="24"/>
          <w:lang w:eastAsia="ar-SA"/>
        </w:rPr>
        <w:t xml:space="preserve">вления в Российской Федерации»</w:t>
      </w:r>
      <w:r>
        <w:rPr>
          <w:sz w:val="24"/>
          <w:szCs w:val="24"/>
          <w:lang w:eastAsia="ar-SA"/>
        </w:rPr>
        <w:t xml:space="preserve">,</w:t>
      </w:r>
      <w:r>
        <w:rPr>
          <w:sz w:val="24"/>
          <w:szCs w:val="24"/>
        </w:rPr>
        <w:t xml:space="preserve"> Генеральным планом</w:t>
      </w:r>
      <w:r>
        <w:t xml:space="preserve"> </w:t>
      </w:r>
      <w:r>
        <w:rPr>
          <w:sz w:val="24"/>
          <w:szCs w:val="24"/>
        </w:rPr>
        <w:t xml:space="preserve">муниципального образования Печенгский муниципальный округ Мурманской области, утвержденным приказом Министерства градостроительства и благоустройства Мурманской области от 26.12.2023 № 184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Правилами землепользования и застройки муниципального образования городско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поселен</w:t>
      </w:r>
      <w:r>
        <w:rPr>
          <w:sz w:val="24"/>
          <w:szCs w:val="24"/>
        </w:rPr>
        <w:t xml:space="preserve">ие</w:t>
      </w:r>
      <w:r>
        <w:rPr>
          <w:sz w:val="24"/>
          <w:szCs w:val="24"/>
        </w:rPr>
        <w:t xml:space="preserve"> Заполярный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района,</w:t>
      </w:r>
      <w:r>
        <w:rPr>
          <w:sz w:val="24"/>
          <w:szCs w:val="24"/>
        </w:rPr>
        <w:t xml:space="preserve"> утвержденными решением Совета депутатов муниципального образования городского поселения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Заполярный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района от 14.04.2016 № 68/11-16</w:t>
      </w:r>
      <w:r>
        <w:rPr>
          <w:color w:val="auto"/>
          <w:sz w:val="24"/>
          <w:szCs w:val="24"/>
        </w:rPr>
        <w:t xml:space="preserve">, н</w:t>
      </w:r>
      <w:r>
        <w:rPr>
          <w:sz w:val="24"/>
          <w:szCs w:val="24"/>
          <w:lang w:eastAsia="ar-SA"/>
        </w:rPr>
        <w:t xml:space="preserve">а</w:t>
      </w:r>
      <w:r>
        <w:rPr>
          <w:sz w:val="24"/>
          <w:szCs w:val="24"/>
          <w:lang w:eastAsia="ar-SA"/>
        </w:rPr>
        <w:t xml:space="preserve"> основании заявления </w:t>
      </w:r>
      <w:r>
        <w:rPr>
          <w:sz w:val="24"/>
          <w:szCs w:val="24"/>
          <w:lang w:eastAsia="ar-SA"/>
        </w:rPr>
        <w:t xml:space="preserve">Зубковой Раисы Николаевны</w:t>
      </w:r>
      <w:r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от 02.10.2024 </w:t>
      </w:r>
      <w:r>
        <w:rPr>
          <w:sz w:val="24"/>
          <w:szCs w:val="24"/>
          <w:lang w:eastAsia="ar-SA"/>
        </w:rPr>
        <w:t xml:space="preserve">и</w:t>
      </w:r>
      <w:r>
        <w:rPr>
          <w:sz w:val="24"/>
          <w:szCs w:val="24"/>
          <w:lang w:eastAsia="ar-SA"/>
        </w:rPr>
        <w:t xml:space="preserve"> заключения о результатах об</w:t>
      </w:r>
      <w:r>
        <w:rPr>
          <w:sz w:val="24"/>
          <w:szCs w:val="24"/>
          <w:lang w:eastAsia="ar-SA"/>
        </w:rPr>
        <w:t xml:space="preserve">щественных обсуждений от 06.11.2024</w:t>
      </w:r>
      <w:bookmarkStart w:id="0" w:name="_GoBack"/>
      <w:r/>
      <w:bookmarkEnd w:id="0"/>
      <w:r>
        <w:rPr>
          <w:sz w:val="24"/>
          <w:szCs w:val="24"/>
          <w:highlight w:val="yellow"/>
          <w:lang w:eastAsia="ar-SA"/>
        </w:rPr>
      </w:r>
      <w:r>
        <w:rPr>
          <w:sz w:val="24"/>
          <w:szCs w:val="24"/>
          <w:highlight w:val="yellow"/>
          <w:lang w:eastAsia="ar-SA"/>
        </w:rPr>
      </w:r>
    </w:p>
    <w:p>
      <w:pPr>
        <w:jc w:val="both"/>
        <w:rPr>
          <w:sz w:val="24"/>
          <w:szCs w:val="24"/>
          <w:highlight w:val="yellow"/>
          <w:lang w:eastAsia="ar-SA"/>
        </w:rPr>
      </w:pPr>
      <w:r>
        <w:rPr>
          <w:sz w:val="24"/>
          <w:szCs w:val="24"/>
          <w:highlight w:val="yellow"/>
          <w:lang w:eastAsia="ar-SA"/>
        </w:rPr>
      </w:r>
      <w:r>
        <w:rPr>
          <w:sz w:val="24"/>
          <w:szCs w:val="24"/>
          <w:highlight w:val="yellow"/>
          <w:lang w:eastAsia="ar-SA"/>
        </w:rPr>
      </w:r>
      <w:r>
        <w:rPr>
          <w:sz w:val="24"/>
          <w:szCs w:val="24"/>
          <w:highlight w:val="yellow"/>
          <w:lang w:eastAsia="ar-SA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color w:val="00000a"/>
          <w:sz w:val="24"/>
          <w:szCs w:val="24"/>
          <w:lang w:eastAsia="zh-CN"/>
        </w:rPr>
        <w:t xml:space="preserve">1. </w:t>
      </w:r>
      <w:r>
        <w:rPr>
          <w:color w:val="00000a"/>
          <w:sz w:val="24"/>
          <w:szCs w:val="24"/>
          <w:lang w:eastAsia="zh-CN"/>
        </w:rPr>
        <w:t xml:space="preserve">Предоставить р</w:t>
      </w:r>
      <w:r>
        <w:rPr>
          <w:bCs/>
          <w:color w:val="auto"/>
          <w:sz w:val="24"/>
          <w:szCs w:val="24"/>
        </w:rPr>
        <w:t xml:space="preserve">азрешение</w:t>
      </w:r>
      <w:r>
        <w:rPr>
          <w:bCs/>
          <w:color w:val="auto"/>
          <w:sz w:val="24"/>
          <w:szCs w:val="24"/>
        </w:rPr>
        <w:t xml:space="preserve"> на условно разрешенный вид использования земельного участка </w:t>
      </w:r>
      <w:r>
        <w:rPr>
          <w:bCs/>
          <w:color w:val="auto"/>
          <w:sz w:val="24"/>
          <w:szCs w:val="24"/>
        </w:rPr>
        <w:t xml:space="preserve">с условным номером 51:03:0070406:ЗУ1</w:t>
      </w:r>
      <w:r>
        <w:rPr>
          <w:bCs/>
          <w:color w:val="auto"/>
          <w:sz w:val="24"/>
          <w:szCs w:val="24"/>
        </w:rPr>
        <w:t xml:space="preserve">,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площадью </w:t>
      </w:r>
      <w:r>
        <w:rPr>
          <w:bCs/>
          <w:color w:val="auto"/>
          <w:sz w:val="24"/>
          <w:szCs w:val="24"/>
        </w:rPr>
        <w:t xml:space="preserve">318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кв</w:t>
      </w:r>
      <w:r>
        <w:rPr>
          <w:bCs/>
          <w:color w:val="auto"/>
          <w:sz w:val="24"/>
          <w:szCs w:val="24"/>
        </w:rPr>
        <w:t xml:space="preserve">.м</w:t>
      </w:r>
      <w:r>
        <w:rPr>
          <w:bCs/>
          <w:color w:val="auto"/>
          <w:sz w:val="24"/>
          <w:szCs w:val="24"/>
        </w:rPr>
        <w:t xml:space="preserve">, </w:t>
      </w:r>
      <w:r>
        <w:rPr>
          <w:bCs/>
          <w:color w:val="auto"/>
          <w:sz w:val="24"/>
          <w:szCs w:val="24"/>
        </w:rPr>
        <w:t xml:space="preserve">ме</w:t>
      </w:r>
      <w:r>
        <w:rPr>
          <w:bCs/>
          <w:color w:val="auto"/>
          <w:sz w:val="24"/>
          <w:szCs w:val="24"/>
        </w:rPr>
        <w:t xml:space="preserve">стоположение: </w:t>
      </w:r>
      <w:r>
        <w:rPr>
          <w:bCs/>
          <w:color w:val="auto"/>
          <w:sz w:val="24"/>
          <w:szCs w:val="24"/>
        </w:rPr>
        <w:t xml:space="preserve">Мурманская</w:t>
      </w:r>
      <w:r>
        <w:rPr>
          <w:bCs/>
          <w:color w:val="auto"/>
          <w:sz w:val="24"/>
          <w:szCs w:val="24"/>
        </w:rPr>
        <w:t xml:space="preserve"> обл., МО </w:t>
      </w:r>
      <w:r>
        <w:rPr>
          <w:bCs/>
          <w:color w:val="auto"/>
          <w:sz w:val="24"/>
          <w:szCs w:val="24"/>
        </w:rPr>
        <w:t xml:space="preserve">г.п</w:t>
      </w:r>
      <w:r>
        <w:rPr>
          <w:bCs/>
          <w:color w:val="auto"/>
          <w:sz w:val="24"/>
          <w:szCs w:val="24"/>
        </w:rPr>
        <w:t xml:space="preserve">. Заполярный </w:t>
      </w:r>
      <w:r>
        <w:rPr>
          <w:bCs/>
          <w:color w:val="auto"/>
          <w:sz w:val="24"/>
          <w:szCs w:val="24"/>
        </w:rPr>
        <w:t xml:space="preserve">Печенгского</w:t>
      </w:r>
      <w:r>
        <w:rPr>
          <w:bCs/>
          <w:color w:val="auto"/>
          <w:sz w:val="24"/>
          <w:szCs w:val="24"/>
        </w:rPr>
        <w:t xml:space="preserve"> района, </w:t>
        <w:br/>
        <w:t xml:space="preserve">г. Заполярный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– «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Магазины</w:t>
      </w:r>
      <w:r>
        <w:rPr>
          <w:bCs/>
          <w:color w:val="auto"/>
          <w:sz w:val="24"/>
          <w:szCs w:val="24"/>
        </w:rPr>
        <w:t xml:space="preserve">» (код </w:t>
      </w:r>
      <w:r>
        <w:rPr>
          <w:bCs/>
          <w:color w:val="auto"/>
          <w:sz w:val="24"/>
          <w:szCs w:val="24"/>
        </w:rPr>
        <w:t xml:space="preserve">4</w:t>
      </w:r>
      <w:r>
        <w:rPr>
          <w:bCs/>
          <w:color w:val="auto"/>
          <w:sz w:val="24"/>
          <w:szCs w:val="24"/>
        </w:rPr>
        <w:t xml:space="preserve">.</w:t>
      </w:r>
      <w:r>
        <w:rPr>
          <w:bCs/>
          <w:color w:val="auto"/>
          <w:sz w:val="24"/>
          <w:szCs w:val="24"/>
        </w:rPr>
        <w:t xml:space="preserve">4</w:t>
      </w:r>
      <w:r>
        <w:rPr>
          <w:bCs/>
          <w:color w:val="auto"/>
          <w:sz w:val="24"/>
          <w:szCs w:val="24"/>
        </w:rPr>
        <w:t xml:space="preserve">)</w:t>
      </w:r>
      <w:r>
        <w:rPr>
          <w:bCs/>
          <w:color w:val="auto"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2</w:t>
      </w:r>
      <w:r>
        <w:rPr>
          <w:color w:val="00000a"/>
          <w:sz w:val="24"/>
          <w:szCs w:val="24"/>
          <w:lang w:eastAsia="zh-CN"/>
        </w:rPr>
        <w:t xml:space="preserve">. </w:t>
      </w:r>
      <w:r>
        <w:rPr>
          <w:color w:val="00000a"/>
          <w:sz w:val="24"/>
          <w:szCs w:val="24"/>
          <w:lang w:eastAsia="zh-CN"/>
        </w:rPr>
        <w:t xml:space="preserve">Настоящее постановление вступает в силу после его подписания.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09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3. </w:t>
      </w:r>
      <w:r>
        <w:rPr>
          <w:sz w:val="24"/>
          <w:szCs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 </w:t>
      </w:r>
      <w:r>
        <w:rPr>
          <w:color w:val="00000a"/>
          <w:sz w:val="24"/>
          <w:szCs w:val="24"/>
          <w:lang w:eastAsia="zh-CN"/>
        </w:rPr>
        <w:t xml:space="preserve">https://pechengamr.gov-murman.ru/.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3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</w:t>
      </w:r>
      <w:r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>
        <w:t xml:space="preserve">Лаврущик С.С., № 5-05-79</w:t>
      </w:r>
      <w:r>
        <w:t xml:space="preserve"> </w:t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7">
    <w:name w:val="Heading 1"/>
    <w:basedOn w:val="834"/>
    <w:next w:val="834"/>
    <w:link w:val="65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8">
    <w:name w:val="Heading 1 Char"/>
    <w:basedOn w:val="835"/>
    <w:link w:val="657"/>
    <w:uiPriority w:val="9"/>
    <w:rPr>
      <w:rFonts w:ascii="Arial" w:hAnsi="Arial" w:eastAsia="Arial" w:cs="Arial"/>
      <w:sz w:val="40"/>
      <w:szCs w:val="40"/>
    </w:rPr>
  </w:style>
  <w:style w:type="paragraph" w:styleId="659">
    <w:name w:val="Heading 2"/>
    <w:basedOn w:val="834"/>
    <w:next w:val="834"/>
    <w:link w:val="66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0">
    <w:name w:val="Heading 2 Char"/>
    <w:basedOn w:val="835"/>
    <w:link w:val="659"/>
    <w:uiPriority w:val="9"/>
    <w:rPr>
      <w:rFonts w:ascii="Arial" w:hAnsi="Arial" w:eastAsia="Arial" w:cs="Arial"/>
      <w:sz w:val="34"/>
    </w:rPr>
  </w:style>
  <w:style w:type="paragraph" w:styleId="661">
    <w:name w:val="Heading 3"/>
    <w:basedOn w:val="834"/>
    <w:next w:val="834"/>
    <w:link w:val="66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2">
    <w:name w:val="Heading 3 Char"/>
    <w:basedOn w:val="835"/>
    <w:link w:val="661"/>
    <w:uiPriority w:val="9"/>
    <w:rPr>
      <w:rFonts w:ascii="Arial" w:hAnsi="Arial" w:eastAsia="Arial" w:cs="Arial"/>
      <w:sz w:val="30"/>
      <w:szCs w:val="30"/>
    </w:rPr>
  </w:style>
  <w:style w:type="paragraph" w:styleId="663">
    <w:name w:val="Heading 4"/>
    <w:basedOn w:val="834"/>
    <w:next w:val="834"/>
    <w:link w:val="66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4">
    <w:name w:val="Heading 4 Char"/>
    <w:basedOn w:val="835"/>
    <w:link w:val="663"/>
    <w:uiPriority w:val="9"/>
    <w:rPr>
      <w:rFonts w:ascii="Arial" w:hAnsi="Arial" w:eastAsia="Arial" w:cs="Arial"/>
      <w:b/>
      <w:bCs/>
      <w:sz w:val="26"/>
      <w:szCs w:val="26"/>
    </w:rPr>
  </w:style>
  <w:style w:type="paragraph" w:styleId="665">
    <w:name w:val="Heading 5"/>
    <w:basedOn w:val="834"/>
    <w:next w:val="834"/>
    <w:link w:val="66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6">
    <w:name w:val="Heading 5 Char"/>
    <w:basedOn w:val="835"/>
    <w:link w:val="665"/>
    <w:uiPriority w:val="9"/>
    <w:rPr>
      <w:rFonts w:ascii="Arial" w:hAnsi="Arial" w:eastAsia="Arial" w:cs="Arial"/>
      <w:b/>
      <w:bCs/>
      <w:sz w:val="24"/>
      <w:szCs w:val="24"/>
    </w:rPr>
  </w:style>
  <w:style w:type="paragraph" w:styleId="667">
    <w:name w:val="Heading 6"/>
    <w:basedOn w:val="834"/>
    <w:next w:val="834"/>
    <w:link w:val="6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8">
    <w:name w:val="Heading 6 Char"/>
    <w:basedOn w:val="835"/>
    <w:link w:val="667"/>
    <w:uiPriority w:val="9"/>
    <w:rPr>
      <w:rFonts w:ascii="Arial" w:hAnsi="Arial" w:eastAsia="Arial" w:cs="Arial"/>
      <w:b/>
      <w:bCs/>
      <w:sz w:val="22"/>
      <w:szCs w:val="22"/>
    </w:rPr>
  </w:style>
  <w:style w:type="paragraph" w:styleId="669">
    <w:name w:val="Heading 7"/>
    <w:basedOn w:val="834"/>
    <w:next w:val="834"/>
    <w:link w:val="67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7 Char"/>
    <w:basedOn w:val="835"/>
    <w:link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1">
    <w:name w:val="Heading 8"/>
    <w:basedOn w:val="834"/>
    <w:next w:val="834"/>
    <w:link w:val="67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2">
    <w:name w:val="Heading 8 Char"/>
    <w:basedOn w:val="835"/>
    <w:link w:val="671"/>
    <w:uiPriority w:val="9"/>
    <w:rPr>
      <w:rFonts w:ascii="Arial" w:hAnsi="Arial" w:eastAsia="Arial" w:cs="Arial"/>
      <w:i/>
      <w:iCs/>
      <w:sz w:val="22"/>
      <w:szCs w:val="22"/>
    </w:rPr>
  </w:style>
  <w:style w:type="paragraph" w:styleId="673">
    <w:name w:val="Heading 9"/>
    <w:basedOn w:val="834"/>
    <w:next w:val="834"/>
    <w:link w:val="67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>
    <w:name w:val="Heading 9 Char"/>
    <w:basedOn w:val="835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75">
    <w:name w:val="List Paragraph"/>
    <w:basedOn w:val="834"/>
    <w:uiPriority w:val="34"/>
    <w:qFormat/>
    <w:pPr>
      <w:contextualSpacing/>
      <w:ind w:left="720"/>
    </w:pPr>
  </w:style>
  <w:style w:type="paragraph" w:styleId="676">
    <w:name w:val="No Spacing"/>
    <w:uiPriority w:val="1"/>
    <w:qFormat/>
    <w:pPr>
      <w:spacing w:before="0" w:after="0" w:line="240" w:lineRule="auto"/>
    </w:pPr>
  </w:style>
  <w:style w:type="paragraph" w:styleId="677">
    <w:name w:val="Title"/>
    <w:basedOn w:val="834"/>
    <w:next w:val="834"/>
    <w:link w:val="67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8">
    <w:name w:val="Title Char"/>
    <w:basedOn w:val="835"/>
    <w:link w:val="677"/>
    <w:uiPriority w:val="10"/>
    <w:rPr>
      <w:sz w:val="48"/>
      <w:szCs w:val="48"/>
    </w:rPr>
  </w:style>
  <w:style w:type="paragraph" w:styleId="679">
    <w:name w:val="Subtitle"/>
    <w:basedOn w:val="834"/>
    <w:next w:val="834"/>
    <w:link w:val="680"/>
    <w:uiPriority w:val="11"/>
    <w:qFormat/>
    <w:pPr>
      <w:spacing w:before="200" w:after="200"/>
    </w:pPr>
    <w:rPr>
      <w:sz w:val="24"/>
      <w:szCs w:val="24"/>
    </w:rPr>
  </w:style>
  <w:style w:type="character" w:styleId="680">
    <w:name w:val="Subtitle Char"/>
    <w:basedOn w:val="835"/>
    <w:link w:val="679"/>
    <w:uiPriority w:val="11"/>
    <w:rPr>
      <w:sz w:val="24"/>
      <w:szCs w:val="24"/>
    </w:rPr>
  </w:style>
  <w:style w:type="paragraph" w:styleId="681">
    <w:name w:val="Quote"/>
    <w:basedOn w:val="834"/>
    <w:next w:val="834"/>
    <w:link w:val="682"/>
    <w:uiPriority w:val="29"/>
    <w:qFormat/>
    <w:pPr>
      <w:ind w:left="720" w:right="720"/>
    </w:pPr>
    <w:rPr>
      <w:i/>
    </w:rPr>
  </w:style>
  <w:style w:type="character" w:styleId="682">
    <w:name w:val="Quote Char"/>
    <w:link w:val="681"/>
    <w:uiPriority w:val="29"/>
    <w:rPr>
      <w:i/>
    </w:rPr>
  </w:style>
  <w:style w:type="paragraph" w:styleId="683">
    <w:name w:val="Intense Quote"/>
    <w:basedOn w:val="834"/>
    <w:next w:val="834"/>
    <w:link w:val="68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4">
    <w:name w:val="Intense Quote Char"/>
    <w:link w:val="683"/>
    <w:uiPriority w:val="30"/>
    <w:rPr>
      <w:i/>
    </w:rPr>
  </w:style>
  <w:style w:type="paragraph" w:styleId="685">
    <w:name w:val="Header"/>
    <w:basedOn w:val="834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Header Char"/>
    <w:basedOn w:val="835"/>
    <w:link w:val="685"/>
    <w:uiPriority w:val="99"/>
  </w:style>
  <w:style w:type="paragraph" w:styleId="687">
    <w:name w:val="Footer"/>
    <w:basedOn w:val="834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Footer Char"/>
    <w:basedOn w:val="835"/>
    <w:link w:val="687"/>
    <w:uiPriority w:val="99"/>
  </w:style>
  <w:style w:type="paragraph" w:styleId="689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>
    <w:name w:val="Caption Char"/>
    <w:basedOn w:val="689"/>
    <w:link w:val="687"/>
    <w:uiPriority w:val="99"/>
  </w:style>
  <w:style w:type="table" w:styleId="691">
    <w:name w:val="Table Grid Light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2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3">
    <w:name w:val="Grid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4">
    <w:name w:val="Grid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5">
    <w:name w:val="Grid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6">
    <w:name w:val="Grid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7">
    <w:name w:val="Grid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9">
    <w:name w:val="List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0">
    <w:name w:val="List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1">
    <w:name w:val="List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2">
    <w:name w:val="List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3">
    <w:name w:val="List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4">
    <w:name w:val="List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5">
    <w:name w:val="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 &amp; 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Bordered &amp; 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Bordered &amp; 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Bordered &amp; 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Bordered &amp; 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Bordered &amp; 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6">
    <w:name w:val="Hyperlink"/>
    <w:uiPriority w:val="99"/>
    <w:unhideWhenUsed/>
    <w:rPr>
      <w:color w:val="0000ff" w:themeColor="hyperlink"/>
      <w:u w:val="single"/>
    </w:r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basedOn w:val="835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basedOn w:val="835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35" w:default="1">
    <w:name w:val="Default Paragraph Font"/>
    <w:uiPriority w:val="1"/>
    <w:semiHidden/>
    <w:unhideWhenUsed/>
  </w:style>
  <w:style w:type="table" w:styleId="8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7" w:default="1">
    <w:name w:val="No List"/>
    <w:uiPriority w:val="99"/>
    <w:semiHidden/>
    <w:unhideWhenUsed/>
  </w:style>
  <w:style w:type="table" w:styleId="838">
    <w:name w:val="Table Grid"/>
    <w:basedOn w:val="836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39">
    <w:name w:val="Balloon Text"/>
    <w:basedOn w:val="834"/>
    <w:link w:val="840"/>
    <w:uiPriority w:val="99"/>
    <w:semiHidden/>
    <w:unhideWhenUsed/>
    <w:rPr>
      <w:rFonts w:ascii="Tahoma" w:hAnsi="Tahoma" w:cs="Tahoma"/>
      <w:sz w:val="16"/>
      <w:szCs w:val="16"/>
    </w:rPr>
  </w:style>
  <w:style w:type="character" w:styleId="840" w:customStyle="1">
    <w:name w:val="Текст выноски Знак"/>
    <w:basedOn w:val="835"/>
    <w:link w:val="839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Жулидова Наталия Юрьевна</dc:creator>
  <cp:revision>25</cp:revision>
  <dcterms:created xsi:type="dcterms:W3CDTF">2024-10-03T12:47:00Z</dcterms:created>
  <dcterms:modified xsi:type="dcterms:W3CDTF">2024-11-26T11:53:20Z</dcterms:modified>
</cp:coreProperties>
</file>