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22.11.2024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 1862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2"/>
        <w:ind w:right="-2"/>
        <w:jc w:val="center"/>
        <w:tabs>
          <w:tab w:val="clear" w:pos="4860" w:leader="none"/>
          <w:tab w:val="left" w:pos="9921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 Положение</w:t>
      </w:r>
      <w:r>
        <w:rPr>
          <w:b/>
          <w:sz w:val="20"/>
          <w:szCs w:val="20"/>
        </w:rPr>
        <w:t xml:space="preserve"> о порядке проведения служебных проверок в отношении работников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и руководителей муниципальных учреждений</w:t>
      </w:r>
      <w:r>
        <w:rPr>
          <w:b/>
          <w:sz w:val="20"/>
          <w:szCs w:val="20"/>
        </w:rPr>
        <w:t xml:space="preserve">, утвержденное постановлением администрации </w:t>
      </w:r>
      <w:r>
        <w:rPr>
          <w:b/>
          <w:sz w:val="20"/>
          <w:szCs w:val="20"/>
        </w:rPr>
        <w:t xml:space="preserve">Печен</w:t>
      </w:r>
      <w:r>
        <w:rPr>
          <w:b/>
          <w:sz w:val="20"/>
          <w:szCs w:val="20"/>
        </w:rPr>
        <w:t xml:space="preserve">г</w:t>
      </w:r>
      <w:r>
        <w:rPr>
          <w:b/>
          <w:sz w:val="20"/>
          <w:szCs w:val="20"/>
        </w:rPr>
        <w:t xml:space="preserve">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882"/>
        <w:ind w:right="-2"/>
        <w:jc w:val="center"/>
        <w:tabs>
          <w:tab w:val="clear" w:pos="4860" w:leader="none"/>
          <w:tab w:val="left" w:pos="9921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от 05.08.2024 № 1236</w:t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 целях приведения в соответствие с действующим законодательством  </w:t>
      </w: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>
      <w:pPr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1"/>
        <w:ind w:firstLine="709"/>
      </w:pPr>
      <w:r>
        <w:t xml:space="preserve">1. </w:t>
      </w:r>
      <w:r>
        <w:t xml:space="preserve">Внести изменения в </w:t>
      </w:r>
      <w:r>
        <w:t xml:space="preserve">Положение о порядке проведения служебных проверок в отношении работников администрации </w:t>
      </w:r>
      <w:r>
        <w:t xml:space="preserve">Печенгского</w:t>
      </w:r>
      <w:r>
        <w:t xml:space="preserve"> муниципального округа и руководителей муниципальных </w:t>
      </w:r>
      <w:r>
        <w:t xml:space="preserve">учреждений</w:t>
      </w:r>
      <w:r>
        <w:t xml:space="preserve">,</w:t>
      </w:r>
      <w:r>
        <w:t xml:space="preserve"> </w:t>
      </w:r>
      <w:r>
        <w:t xml:space="preserve">утвержденное постановлением администрации </w:t>
      </w:r>
      <w:r>
        <w:t xml:space="preserve">Печен</w:t>
      </w:r>
      <w:r>
        <w:t xml:space="preserve">г</w:t>
      </w:r>
      <w:r>
        <w:t xml:space="preserve">ского</w:t>
      </w:r>
      <w:r>
        <w:t xml:space="preserve"> муниципального округа от 05.08.2024 № 1236</w:t>
      </w:r>
      <w:r>
        <w:t xml:space="preserve"> </w:t>
      </w:r>
      <w:r>
        <w:t xml:space="preserve">следующие изменения:</w:t>
      </w:r>
      <w:r/>
    </w:p>
    <w:p>
      <w:pPr>
        <w:pStyle w:val="881"/>
        <w:ind w:firstLine="709"/>
      </w:pPr>
      <w:r>
        <w:t xml:space="preserve">1.1. В пункте 1.1</w:t>
      </w:r>
      <w:r>
        <w:t xml:space="preserve">.</w:t>
      </w:r>
      <w:r>
        <w:t xml:space="preserve"> после слов «</w:t>
      </w:r>
      <w:r>
        <w:t xml:space="preserve">муниципальным служащим </w:t>
      </w:r>
      <w:r>
        <w:t xml:space="preserve">муниципального округа» дополнить словами «</w:t>
      </w:r>
      <w:r>
        <w:t xml:space="preserve">, работником</w:t>
      </w:r>
      <w:r>
        <w:t xml:space="preserve"> администрации </w:t>
      </w:r>
      <w:r>
        <w:t xml:space="preserve">Печенгского</w:t>
      </w:r>
      <w:r>
        <w:t xml:space="preserve"> муниципального округа»;</w:t>
      </w:r>
      <w:r/>
    </w:p>
    <w:p>
      <w:pPr>
        <w:pStyle w:val="881"/>
        <w:ind w:firstLine="709"/>
      </w:pPr>
      <w:r>
        <w:t xml:space="preserve">1.2. В пункте 1.2</w:t>
      </w:r>
      <w:r>
        <w:t xml:space="preserve">.</w:t>
      </w:r>
      <w:r>
        <w:t xml:space="preserve"> слова «</w:t>
      </w:r>
      <w:r>
        <w:t xml:space="preserve">принятия решения о ее проведении» заменить  словами «обнаружения проступка»</w:t>
      </w:r>
      <w:r>
        <w:t xml:space="preserve">;</w:t>
      </w:r>
      <w:r/>
    </w:p>
    <w:p>
      <w:pPr>
        <w:pStyle w:val="881"/>
        <w:ind w:firstLine="709"/>
      </w:pPr>
      <w:r>
        <w:t xml:space="preserve">1.3. В пункте 2.3</w:t>
      </w:r>
      <w:r>
        <w:t xml:space="preserve">.</w:t>
      </w:r>
      <w:r>
        <w:t xml:space="preserve"> абзац второй исключить;</w:t>
      </w:r>
      <w:r/>
    </w:p>
    <w:p>
      <w:pPr>
        <w:pStyle w:val="881"/>
        <w:ind w:firstLine="709"/>
      </w:pPr>
      <w:r>
        <w:t xml:space="preserve">1.4. </w:t>
      </w:r>
      <w:r>
        <w:t xml:space="preserve">Абзац седьмой п</w:t>
      </w:r>
      <w:r>
        <w:t xml:space="preserve">ункт</w:t>
      </w:r>
      <w:r>
        <w:t xml:space="preserve">а</w:t>
      </w:r>
      <w:r>
        <w:t xml:space="preserve"> 2.5.</w:t>
      </w:r>
      <w:r>
        <w:t xml:space="preserve"> изложить в следующей редакции</w:t>
      </w:r>
      <w:r>
        <w:t xml:space="preserve">: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- указание, при необходимости, о временном отстранении работника от замещаемой должности на время проведения служебной проверки </w:t>
      </w:r>
      <w:r>
        <w:rPr>
          <w:sz w:val="24"/>
          <w:szCs w:val="24"/>
        </w:rPr>
        <w:t xml:space="preserve">для муниципальных служащих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с сохранением на этот период денежного содержания по замещаемой должности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ля работников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и руководителей муниципальных учреждений с сохранением заработной платы, за исключением случаев установленных ст</w:t>
      </w:r>
      <w:r>
        <w:rPr>
          <w:sz w:val="24"/>
          <w:szCs w:val="24"/>
        </w:rPr>
        <w:t xml:space="preserve">атьей 76 Трудового к</w:t>
      </w:r>
      <w:r>
        <w:rPr>
          <w:sz w:val="24"/>
          <w:szCs w:val="24"/>
        </w:rPr>
        <w:t xml:space="preserve">одекса Ро</w:t>
      </w:r>
      <w:r>
        <w:rPr>
          <w:sz w:val="24"/>
          <w:szCs w:val="24"/>
        </w:rPr>
        <w:t xml:space="preserve">ссийской Федерации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1.5</w:t>
      </w:r>
      <w:r>
        <w:rPr>
          <w:sz w:val="24"/>
          <w:szCs w:val="24"/>
        </w:rPr>
        <w:t xml:space="preserve">. Абзац </w:t>
      </w:r>
      <w:r>
        <w:rPr>
          <w:sz w:val="24"/>
          <w:szCs w:val="24"/>
        </w:rPr>
        <w:t xml:space="preserve">второй пункта 2.9.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«- предлагать раб</w:t>
      </w:r>
      <w:r>
        <w:rPr>
          <w:sz w:val="24"/>
          <w:szCs w:val="24"/>
        </w:rPr>
        <w:t xml:space="preserve">отникам, которым могут быть известны какие-либо сведения об обстоятельствах совершения противоправного действия, дисциплинарного проступка, дать представителю нанимателя письменные объяснения, а также иную информацию по существу вопросов служебной проверки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Пункт 2.10.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«2.10. Председатель комиссии, работники, участвующие в проведении служебной проверки, обязаны: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затребовать у работника, в отношении которого проводится служебная проверка </w:t>
      </w:r>
      <w:r>
        <w:rPr>
          <w:sz w:val="24"/>
          <w:szCs w:val="24"/>
        </w:rPr>
        <w:t xml:space="preserve">письменные объяснения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соблюдать права работника, в отношении которого проводится служебная проверка, и иных лиц, принимающих участие в служебной проверке;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</w:pPr>
      <w:r>
        <w:rPr>
          <w:sz w:val="24"/>
          <w:szCs w:val="24"/>
        </w:rPr>
        <w:t xml:space="preserve">- обеспечивать сохранность и конфиденциальность материалов служебной проверки, не разглашать сведения о ее результатах;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случае обнаружения при проведении служебной проверки признаков преступления, административного правонарушения немедленно сообщить об этом Главе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соблюдать сроки и обеспечивать объективность проведения служебной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проводить служебную проверку в полном объеме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вступает в силу после его опубликования в газете «Печенга» и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>
          <w:rPr>
            <w:rStyle w:val="862"/>
            <w:color w:val="000000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ascii="Symbol" w:hAnsi="Symbol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rPr>
      <w:lang w:eastAsia="ru-RU"/>
    </w:rPr>
  </w:style>
  <w:style w:type="paragraph" w:styleId="683">
    <w:name w:val="Heading 1"/>
    <w:basedOn w:val="682"/>
    <w:next w:val="682"/>
    <w:link w:val="712"/>
    <w:qFormat/>
    <w:pPr>
      <w:ind w:left="-567"/>
      <w:jc w:val="center"/>
      <w:keepNext/>
      <w:outlineLvl w:val="0"/>
    </w:pPr>
    <w:rPr>
      <w:sz w:val="40"/>
    </w:rPr>
  </w:style>
  <w:style w:type="paragraph" w:styleId="684">
    <w:name w:val="Heading 2"/>
    <w:basedOn w:val="682"/>
    <w:next w:val="682"/>
    <w:link w:val="713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85">
    <w:name w:val="Heading 3"/>
    <w:basedOn w:val="682"/>
    <w:next w:val="682"/>
    <w:link w:val="714"/>
    <w:qFormat/>
    <w:pPr>
      <w:jc w:val="right"/>
      <w:keepNext/>
      <w:outlineLvl w:val="2"/>
    </w:pPr>
    <w:rPr>
      <w:b/>
      <w:sz w:val="28"/>
    </w:rPr>
  </w:style>
  <w:style w:type="paragraph" w:styleId="686">
    <w:name w:val="Heading 4"/>
    <w:basedOn w:val="682"/>
    <w:next w:val="682"/>
    <w:link w:val="715"/>
    <w:qFormat/>
    <w:pPr>
      <w:jc w:val="both"/>
      <w:keepNext/>
      <w:outlineLvl w:val="3"/>
    </w:pPr>
    <w:rPr>
      <w:b/>
      <w:bCs/>
      <w:sz w:val="24"/>
    </w:rPr>
  </w:style>
  <w:style w:type="paragraph" w:styleId="687">
    <w:name w:val="Heading 5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697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92"/>
    <w:uiPriority w:val="10"/>
    <w:rPr>
      <w:sz w:val="48"/>
      <w:szCs w:val="48"/>
    </w:rPr>
  </w:style>
  <w:style w:type="character" w:styleId="705" w:customStyle="1">
    <w:name w:val="Subtitle Char"/>
    <w:basedOn w:val="692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Header Char"/>
    <w:basedOn w:val="692"/>
    <w:uiPriority w:val="99"/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Заголовок 1 Знак"/>
    <w:link w:val="683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link w:val="684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link w:val="685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</w:style>
  <w:style w:type="paragraph" w:styleId="722">
    <w:name w:val="Title"/>
    <w:basedOn w:val="682"/>
    <w:next w:val="68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82"/>
    <w:next w:val="68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82"/>
    <w:next w:val="68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82"/>
    <w:next w:val="68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8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8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basedOn w:val="693"/>
    <w:tblPr/>
  </w:style>
  <w:style w:type="table" w:styleId="73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1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5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4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2">
    <w:name w:val="Hyperlink"/>
    <w:semiHidden/>
    <w:rPr>
      <w:color w:val="0000ff"/>
      <w:u w:val="single"/>
    </w:rPr>
  </w:style>
  <w:style w:type="paragraph" w:styleId="863">
    <w:name w:val="footnote text"/>
    <w:basedOn w:val="68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8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82"/>
    <w:next w:val="682"/>
    <w:uiPriority w:val="39"/>
    <w:unhideWhenUsed/>
    <w:pPr>
      <w:spacing w:after="57"/>
    </w:pPr>
  </w:style>
  <w:style w:type="paragraph" w:styleId="87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7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7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7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7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7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7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682"/>
    <w:next w:val="682"/>
    <w:uiPriority w:val="99"/>
    <w:unhideWhenUsed/>
  </w:style>
  <w:style w:type="paragraph" w:styleId="880">
    <w:name w:val="Body Text"/>
    <w:basedOn w:val="682"/>
    <w:semiHidden/>
    <w:pPr>
      <w:jc w:val="both"/>
    </w:pPr>
    <w:rPr>
      <w:sz w:val="24"/>
      <w:szCs w:val="24"/>
    </w:rPr>
  </w:style>
  <w:style w:type="paragraph" w:styleId="881">
    <w:name w:val="Body Text Indent"/>
    <w:basedOn w:val="682"/>
    <w:pPr>
      <w:ind w:right="76" w:firstLine="900"/>
      <w:jc w:val="both"/>
    </w:pPr>
    <w:rPr>
      <w:sz w:val="24"/>
      <w:szCs w:val="24"/>
    </w:rPr>
  </w:style>
  <w:style w:type="paragraph" w:styleId="882">
    <w:name w:val="Body Text 2"/>
    <w:basedOn w:val="682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3">
    <w:name w:val="Body Text Indent 2"/>
    <w:basedOn w:val="682"/>
    <w:link w:val="908"/>
    <w:semiHidden/>
    <w:pPr>
      <w:ind w:firstLine="709"/>
      <w:jc w:val="both"/>
    </w:pPr>
    <w:rPr>
      <w:bCs/>
      <w:sz w:val="26"/>
      <w:szCs w:val="26"/>
    </w:rPr>
  </w:style>
  <w:style w:type="paragraph" w:styleId="884">
    <w:name w:val="Body Text Indent 3"/>
    <w:basedOn w:val="682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5" w:customStyle="1">
    <w:name w:val="ConsPlusTitle"/>
    <w:uiPriority w:val="99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6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</w:rPr>
  </w:style>
  <w:style w:type="paragraph" w:styleId="887" w:customStyle="1">
    <w:name w:val="Основной текст1"/>
    <w:basedOn w:val="682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paragraph" w:styleId="888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89" w:customStyle="1">
    <w:name w:val="Default"/>
    <w:rPr>
      <w:color w:val="000000"/>
      <w:sz w:val="24"/>
      <w:szCs w:val="24"/>
      <w:lang w:eastAsia="ru-RU"/>
    </w:rPr>
  </w:style>
  <w:style w:type="paragraph" w:styleId="890" w:customStyle="1">
    <w:name w:val="ConsPlusNonformat"/>
    <w:pPr>
      <w:widowControl w:val="off"/>
    </w:pPr>
    <w:rPr>
      <w:rFonts w:ascii="Courier New" w:hAnsi="Courier New" w:cs="Courier New"/>
      <w:lang w:eastAsia="ru-RU"/>
    </w:rPr>
  </w:style>
  <w:style w:type="character" w:styleId="891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92">
    <w:name w:val="Body Text 3"/>
    <w:basedOn w:val="682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93">
    <w:name w:val="Block Text"/>
    <w:basedOn w:val="682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4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5" w:customStyle="1">
    <w:name w:val="Основной текст (6)_"/>
    <w:rPr>
      <w:sz w:val="18"/>
      <w:szCs w:val="18"/>
      <w:lang w:bidi="ar-SA"/>
    </w:rPr>
  </w:style>
  <w:style w:type="paragraph" w:styleId="896" w:customStyle="1">
    <w:name w:val="Основной текст (6)"/>
    <w:basedOn w:val="682"/>
    <w:pPr>
      <w:spacing w:before="120" w:after="300" w:line="0" w:lineRule="atLeast"/>
      <w:shd w:val="clear" w:color="auto" w:fill="ffffff"/>
    </w:pPr>
    <w:rPr>
      <w:sz w:val="18"/>
      <w:szCs w:val="18"/>
    </w:rPr>
  </w:style>
  <w:style w:type="character" w:styleId="897" w:customStyle="1">
    <w:name w:val="Знак Знак5"/>
    <w:rPr>
      <w:sz w:val="40"/>
      <w:lang w:val="ru-RU" w:eastAsia="ru-RU" w:bidi="ar-SA"/>
    </w:rPr>
  </w:style>
  <w:style w:type="paragraph" w:styleId="898" w:customStyle="1">
    <w:name w:val="Знак Знак Знак Знак Знак Знак Знак Знак Знак Знак"/>
    <w:basedOn w:val="68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9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  <w:u w:val="none"/>
    </w:rPr>
  </w:style>
  <w:style w:type="paragraph" w:styleId="900" w:customStyle="1">
    <w:name w:val="consplusnormal"/>
    <w:basedOn w:val="682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Стиль Заголовок 2 + Times New Roman По ширине"/>
    <w:basedOn w:val="684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02" w:customStyle="1">
    <w:name w:val="Прижатый влево"/>
    <w:basedOn w:val="682"/>
    <w:next w:val="682"/>
    <w:rPr>
      <w:rFonts w:ascii="Arial" w:hAnsi="Arial" w:cs="Arial"/>
      <w:sz w:val="24"/>
      <w:szCs w:val="24"/>
    </w:rPr>
  </w:style>
  <w:style w:type="paragraph" w:styleId="903">
    <w:name w:val="List Paragraph"/>
    <w:basedOn w:val="682"/>
    <w:uiPriority w:val="34"/>
    <w:qFormat/>
    <w:pPr>
      <w:contextualSpacing/>
      <w:ind w:left="720"/>
    </w:pPr>
    <w:rPr>
      <w:sz w:val="24"/>
      <w:szCs w:val="24"/>
    </w:rPr>
  </w:style>
  <w:style w:type="paragraph" w:styleId="904">
    <w:name w:val="Balloon Text"/>
    <w:basedOn w:val="682"/>
    <w:link w:val="905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05" w:customStyle="1">
    <w:name w:val="Текст выноски Знак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 w:customStyle="1">
    <w:name w:val="tekstob"/>
    <w:basedOn w:val="682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Знак Знак Знак Знак Знак Знак Знак"/>
    <w:basedOn w:val="682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08" w:customStyle="1">
    <w:name w:val="Основной текст с отступом 2 Знак"/>
    <w:link w:val="883"/>
    <w:semiHidden/>
    <w:rPr>
      <w:bCs/>
      <w:sz w:val="26"/>
      <w:szCs w:val="26"/>
    </w:rPr>
  </w:style>
  <w:style w:type="paragraph" w:styleId="909" w:customStyle="1">
    <w:name w:val="Знак Знак5 Знак Знак Знак Знак Знак Знак Знак Знак"/>
    <w:basedOn w:val="68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10</cp:revision>
  <dcterms:created xsi:type="dcterms:W3CDTF">2024-11-15T06:45:00Z</dcterms:created>
  <dcterms:modified xsi:type="dcterms:W3CDTF">2024-11-26T12:01:57Z</dcterms:modified>
  <cp:version>917504</cp:version>
</cp:coreProperties>
</file>