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14.11.2024 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1789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b/>
          <w:color w:val="000000"/>
          <w:sz w:val="20"/>
          <w:szCs w:val="20"/>
        </w:rPr>
      </w:r>
      <w:r>
        <w:rPr>
          <w:rFonts w:eastAsia="Times New Roman"/>
          <w:b/>
          <w:color w:val="000000"/>
          <w:sz w:val="20"/>
          <w:szCs w:val="20"/>
        </w:rPr>
      </w:r>
      <w:r>
        <w:rPr>
          <w:rFonts w:eastAsia="Times New Roman"/>
          <w:b/>
          <w:bCs/>
          <w:color w:val="000000"/>
          <w:sz w:val="20"/>
          <w:szCs w:val="20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b/>
          <w:color w:val="000000"/>
          <w:sz w:val="20"/>
          <w:szCs w:val="20"/>
        </w:rPr>
      </w:r>
      <w:r>
        <w:rPr>
          <w:rFonts w:eastAsia="Times New Roman"/>
          <w:b/>
          <w:bCs/>
          <w:color w:val="000000"/>
          <w:sz w:val="20"/>
          <w:szCs w:val="20"/>
        </w:rPr>
      </w:r>
      <w:r>
        <w:rPr>
          <w:rFonts w:eastAsia="Times New Roman"/>
          <w:b/>
          <w:bCs/>
          <w:color w:val="000000"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tabs>
          <w:tab w:val="left" w:pos="8055" w:leader="none"/>
        </w:tabs>
        <w:rPr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 xml:space="preserve"> «</w:t>
      </w:r>
      <w:r>
        <w:rPr>
          <w:b/>
          <w:sz w:val="20"/>
          <w:szCs w:val="20"/>
          <w:lang w:eastAsia="en-US"/>
        </w:rPr>
        <w:t xml:space="preserve">Муниципальное имущество и земельные ресурсы» на 202</w:t>
      </w:r>
      <w:r>
        <w:rPr>
          <w:b/>
          <w:sz w:val="20"/>
          <w:szCs w:val="20"/>
          <w:lang w:eastAsia="en-US"/>
        </w:rPr>
        <w:t xml:space="preserve">5</w:t>
      </w:r>
      <w:r>
        <w:rPr>
          <w:b/>
          <w:sz w:val="20"/>
          <w:szCs w:val="20"/>
          <w:lang w:eastAsia="en-US"/>
        </w:rPr>
        <w:t xml:space="preserve">-202</w:t>
      </w:r>
      <w:r>
        <w:rPr>
          <w:b/>
          <w:sz w:val="20"/>
          <w:szCs w:val="20"/>
          <w:lang w:eastAsia="en-US"/>
        </w:rPr>
        <w:t xml:space="preserve">7</w:t>
      </w:r>
      <w:r>
        <w:rPr>
          <w:b/>
          <w:sz w:val="20"/>
          <w:szCs w:val="20"/>
          <w:lang w:eastAsia="en-US"/>
        </w:rPr>
        <w:t xml:space="preserve"> годы, </w:t>
      </w:r>
      <w:r>
        <w:rPr>
          <w:b/>
          <w:sz w:val="20"/>
          <w:szCs w:val="20"/>
        </w:rPr>
        <w:t xml:space="preserve">утвержденную</w:t>
      </w:r>
      <w:r>
        <w:rPr>
          <w:b/>
          <w:sz w:val="20"/>
          <w:szCs w:val="20"/>
        </w:rPr>
        <w:t xml:space="preserve"> постановлением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</w:t>
      </w:r>
      <w:r>
        <w:rPr>
          <w:b/>
          <w:sz w:val="20"/>
          <w:szCs w:val="20"/>
        </w:rPr>
        <w:t xml:space="preserve">01.11.2024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1716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округа, утвержденного постановлением администрации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01.11.2024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1716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4"/>
        <w:ind w:left="0" w:righ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1"/>
        <w:gridCol w:w="7426"/>
      </w:tblGrid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26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76 551,0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967,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616,6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961,6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55233,3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92417,7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8198,4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4617,2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 </w:t>
            </w:r>
            <w:r>
              <w:rPr>
                <w:sz w:val="24"/>
                <w:szCs w:val="24"/>
              </w:rPr>
              <w:t xml:space="preserve">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пу</w:t>
      </w:r>
      <w:r>
        <w:rPr>
          <w:sz w:val="24"/>
          <w:szCs w:val="24"/>
        </w:rPr>
        <w:t xml:space="preserve">нкт 2.1.9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0"/>
        <w:gridCol w:w="2690"/>
        <w:gridCol w:w="710"/>
        <w:gridCol w:w="708"/>
        <w:gridCol w:w="710"/>
        <w:gridCol w:w="851"/>
        <w:gridCol w:w="851"/>
        <w:gridCol w:w="851"/>
        <w:gridCol w:w="1200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7" w:type="pct"/>
            <w:textDirection w:val="lrTb"/>
            <w:noWrap w:val="false"/>
          </w:tcPr>
          <w:p>
            <w:r>
              <w:t xml:space="preserve">«2.1.9.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2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животных без владельцев, принятых в муниципальную собственность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голов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" w:type="pct"/>
            <w:textDirection w:val="lrTb"/>
            <w:noWrap w:val="false"/>
          </w:tcPr>
          <w:p>
            <w:pPr>
              <w:jc w:val="center"/>
            </w:pPr>
            <w:r>
              <w:t xml:space="preserve">57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КУИ»;</w:t>
            </w:r>
            <w:r/>
          </w:p>
        </w:tc>
      </w:tr>
    </w:tbl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    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142,9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15378,0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29764,9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76784,3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78794,8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1.1.3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1.1.9, «Итого по основному мероприятию 1» и «Всего по подпрограмме 1»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1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11"/>
        <w:gridCol w:w="850"/>
        <w:gridCol w:w="994"/>
        <w:gridCol w:w="994"/>
        <w:gridCol w:w="992"/>
        <w:gridCol w:w="1130"/>
        <w:gridCol w:w="709"/>
      </w:tblGrid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1.3.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>
              <w:t xml:space="preserve">378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126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126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42194,1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57572,1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1.1.9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25129,1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10609,7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10609,7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3909,7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25129,1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t xml:space="preserve">29</w:t>
            </w:r>
            <w:r>
              <w:rPr>
                <w:b/>
                <w:bCs/>
              </w:rPr>
              <w:t xml:space="preserve">764,9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76784,3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t xml:space="preserve">45</w:t>
            </w:r>
            <w:r>
              <w:rPr>
                <w:b/>
                <w:bCs/>
              </w:rPr>
              <w:t xml:space="preserve">142,9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81910,3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</w:t>
            </w:r>
            <w:r>
              <w:rPr>
                <w:b/>
              </w:rPr>
              <w:t xml:space="preserve">311,8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t xml:space="preserve">29</w:t>
            </w:r>
            <w:r>
              <w:rPr>
                <w:b/>
                <w:bCs/>
              </w:rPr>
              <w:t xml:space="preserve">764,9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76784,3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t xml:space="preserve">45</w:t>
            </w:r>
            <w:r>
              <w:rPr>
                <w:b/>
                <w:bCs/>
              </w:rPr>
              <w:t xml:space="preserve">142,9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81910,3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</w:t>
            </w:r>
            <w:r>
              <w:rPr>
                <w:b/>
              </w:rPr>
              <w:t xml:space="preserve">311,8»;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- строку 1.1.9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883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985"/>
        <w:gridCol w:w="709"/>
        <w:gridCol w:w="708"/>
        <w:gridCol w:w="709"/>
        <w:gridCol w:w="709"/>
        <w:gridCol w:w="1134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«1.1.9.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животных, находящихся в муниципальной собственности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животных без владельцев, принятых в муниципальную собственность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Голов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3    «Создание безопасных и комфортных условий проживания граждан» </w:t>
      </w:r>
      <w:r>
        <w:rPr>
          <w:sz w:val="24"/>
          <w:szCs w:val="24"/>
        </w:rPr>
        <w:t xml:space="preserve">(далее – Подпрограмма 3)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329 913,9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19967,0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158238,6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53835,6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4403,0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23974,2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15002,0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8972,2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3.2.1,  «Итого по основному мероприятию 2» и «Всего по подпрограмме 3»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11"/>
        <w:gridCol w:w="850"/>
        <w:gridCol w:w="994"/>
        <w:gridCol w:w="994"/>
        <w:gridCol w:w="992"/>
        <w:gridCol w:w="1130"/>
        <w:gridCol w:w="709"/>
      </w:tblGrid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«3.2.1.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пустующих жилых помещений муниципального жилищного фонда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23971,1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15000,0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8971,1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 мероприятию 2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23971,1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210219,4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19967,0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13629,3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6337,7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158238,6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153835,6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4403,0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23974,2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127734,1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127734,1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329913,9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310201,0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19712,9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</w:t>
      </w:r>
      <w:r>
        <w:rPr>
          <w:rFonts w:eastAsia="Times New Roman"/>
          <w:sz w:val="24"/>
          <w:szCs w:val="24"/>
        </w:rPr>
        <w:t xml:space="preserve">с 01 января 2025 года.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rFonts w:eastAsia="Times New Roman"/>
          <w:sz w:val="24"/>
          <w:szCs w:val="24"/>
        </w:rPr>
        <w:t xml:space="preserve">Печенгского</w:t>
      </w:r>
      <w:r>
        <w:rPr>
          <w:rFonts w:eastAsia="Times New Roman"/>
          <w:sz w:val="24"/>
          <w:szCs w:val="24"/>
        </w:rPr>
        <w:t xml:space="preserve">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>
        <w:t xml:space="preserve">Лаврущик</w:t>
      </w:r>
      <w:r>
        <w:t xml:space="preserve"> С.С., 5-05-79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6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 w:default="1">
    <w:name w:val="Normal"/>
    <w:qFormat/>
    <w:rPr>
      <w:rFonts w:eastAsia="Calibri"/>
    </w:rPr>
  </w:style>
  <w:style w:type="paragraph" w:styleId="674">
    <w:name w:val="Heading 1"/>
    <w:basedOn w:val="673"/>
    <w:next w:val="673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basedOn w:val="683"/>
    <w:uiPriority w:val="10"/>
    <w:rPr>
      <w:sz w:val="48"/>
      <w:szCs w:val="48"/>
    </w:rPr>
  </w:style>
  <w:style w:type="character" w:styleId="696" w:customStyle="1">
    <w:name w:val="Subtitle Char"/>
    <w:basedOn w:val="683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Footnote Text Char"/>
    <w:uiPriority w:val="99"/>
    <w:rPr>
      <w:sz w:val="18"/>
    </w:rPr>
  </w:style>
  <w:style w:type="character" w:styleId="700" w:customStyle="1">
    <w:name w:val="Endnote Text Char"/>
    <w:uiPriority w:val="99"/>
    <w:rPr>
      <w:sz w:val="20"/>
    </w:rPr>
  </w:style>
  <w:style w:type="character" w:styleId="701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73"/>
    <w:next w:val="673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83"/>
    <w:link w:val="710"/>
    <w:uiPriority w:val="10"/>
    <w:rPr>
      <w:sz w:val="48"/>
      <w:szCs w:val="48"/>
    </w:rPr>
  </w:style>
  <w:style w:type="paragraph" w:styleId="712">
    <w:name w:val="Subtitle"/>
    <w:basedOn w:val="673"/>
    <w:next w:val="673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83"/>
    <w:link w:val="712"/>
    <w:uiPriority w:val="11"/>
    <w:rPr>
      <w:sz w:val="24"/>
      <w:szCs w:val="24"/>
    </w:rPr>
  </w:style>
  <w:style w:type="paragraph" w:styleId="714">
    <w:name w:val="Quote"/>
    <w:basedOn w:val="673"/>
    <w:next w:val="673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73"/>
    <w:next w:val="673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83"/>
    <w:uiPriority w:val="99"/>
  </w:style>
  <w:style w:type="character" w:styleId="719" w:customStyle="1">
    <w:name w:val="Footer Char"/>
    <w:basedOn w:val="683"/>
    <w:uiPriority w:val="99"/>
  </w:style>
  <w:style w:type="paragraph" w:styleId="720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67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3"/>
    <w:uiPriority w:val="99"/>
    <w:unhideWhenUsed/>
    <w:rPr>
      <w:vertAlign w:val="superscript"/>
    </w:rPr>
  </w:style>
  <w:style w:type="paragraph" w:styleId="851">
    <w:name w:val="endnote text"/>
    <w:basedOn w:val="67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3"/>
    <w:uiPriority w:val="99"/>
    <w:semiHidden/>
    <w:unhideWhenUsed/>
    <w:rPr>
      <w:vertAlign w:val="superscript"/>
    </w:rPr>
  </w:style>
  <w:style w:type="paragraph" w:styleId="854">
    <w:name w:val="toc 1"/>
    <w:basedOn w:val="673"/>
    <w:next w:val="673"/>
    <w:uiPriority w:val="39"/>
    <w:unhideWhenUsed/>
    <w:pPr>
      <w:spacing w:after="57"/>
    </w:pPr>
  </w:style>
  <w:style w:type="paragraph" w:styleId="85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6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6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6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3"/>
    <w:next w:val="673"/>
    <w:uiPriority w:val="99"/>
    <w:unhideWhenUsed/>
  </w:style>
  <w:style w:type="paragraph" w:styleId="865">
    <w:name w:val="Normal (Web)"/>
    <w:basedOn w:val="673"/>
    <w:semiHidden/>
    <w:pPr>
      <w:spacing w:before="100" w:beforeAutospacing="1" w:after="100" w:afterAutospacing="1"/>
    </w:pPr>
    <w:rPr>
      <w:sz w:val="24"/>
      <w:szCs w:val="24"/>
    </w:rPr>
  </w:style>
  <w:style w:type="paragraph" w:styleId="866" w:customStyle="1">
    <w:name w:val="Абзац списка1"/>
    <w:basedOn w:val="67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7">
    <w:name w:val="Balloon Text"/>
    <w:basedOn w:val="673"/>
    <w:link w:val="868"/>
    <w:rPr>
      <w:rFonts w:ascii="Calibri" w:hAnsi="Calibri"/>
      <w:sz w:val="16"/>
      <w:szCs w:val="16"/>
    </w:rPr>
  </w:style>
  <w:style w:type="character" w:styleId="868" w:customStyle="1">
    <w:name w:val="Текст выноски Знак"/>
    <w:link w:val="867"/>
    <w:rPr>
      <w:rFonts w:ascii="Calibri" w:hAnsi="Calibri" w:eastAsia="Calibri"/>
      <w:sz w:val="16"/>
      <w:szCs w:val="16"/>
    </w:rPr>
  </w:style>
  <w:style w:type="paragraph" w:styleId="869">
    <w:name w:val="Header"/>
    <w:basedOn w:val="673"/>
    <w:link w:val="870"/>
    <w:pPr>
      <w:tabs>
        <w:tab w:val="center" w:pos="4677" w:leader="none"/>
        <w:tab w:val="right" w:pos="9355" w:leader="none"/>
      </w:tabs>
    </w:pPr>
  </w:style>
  <w:style w:type="character" w:styleId="870" w:customStyle="1">
    <w:name w:val="Верхний колонтитул Знак"/>
    <w:link w:val="869"/>
    <w:rPr>
      <w:rFonts w:eastAsia="Calibri"/>
    </w:rPr>
  </w:style>
  <w:style w:type="paragraph" w:styleId="871">
    <w:name w:val="Footer"/>
    <w:basedOn w:val="673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link w:val="871"/>
    <w:rPr>
      <w:rFonts w:eastAsia="Calibri"/>
    </w:rPr>
  </w:style>
  <w:style w:type="table" w:styleId="873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List Paragraph"/>
    <w:basedOn w:val="673"/>
    <w:link w:val="878"/>
    <w:uiPriority w:val="99"/>
    <w:qFormat/>
    <w:pPr>
      <w:contextualSpacing/>
      <w:ind w:left="720"/>
    </w:pPr>
  </w:style>
  <w:style w:type="paragraph" w:styleId="875" w:customStyle="1">
    <w:name w:val="Знак Знак2"/>
    <w:basedOn w:val="67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78" w:customStyle="1">
    <w:name w:val="Абзац списка Знак"/>
    <w:link w:val="874"/>
    <w:uiPriority w:val="99"/>
    <w:rPr>
      <w:rFonts w:eastAsia="Calibri"/>
    </w:rPr>
  </w:style>
  <w:style w:type="character" w:styleId="879" w:customStyle="1">
    <w:name w:val="Основной текст_"/>
    <w:link w:val="880"/>
    <w:rPr>
      <w:spacing w:val="-1"/>
      <w:sz w:val="26"/>
      <w:szCs w:val="26"/>
      <w:shd w:val="clear" w:color="auto" w:fill="ffffff"/>
    </w:rPr>
  </w:style>
  <w:style w:type="paragraph" w:styleId="880" w:customStyle="1">
    <w:name w:val="Основной текст2"/>
    <w:basedOn w:val="673"/>
    <w:link w:val="87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81">
    <w:name w:val="Body Text 2"/>
    <w:basedOn w:val="673"/>
    <w:link w:val="882"/>
    <w:pPr>
      <w:jc w:val="both"/>
    </w:pPr>
    <w:rPr>
      <w:rFonts w:eastAsia="Times New Roman"/>
      <w:b/>
      <w:bCs/>
      <w:sz w:val="24"/>
      <w:lang w:eastAsia="fi-FI"/>
    </w:rPr>
  </w:style>
  <w:style w:type="character" w:styleId="882" w:customStyle="1">
    <w:name w:val="Основной текст 2 Знак"/>
    <w:basedOn w:val="683"/>
    <w:link w:val="881"/>
    <w:rPr>
      <w:b/>
      <w:bCs/>
      <w:sz w:val="24"/>
      <w:lang w:eastAsia="fi-FI"/>
    </w:rPr>
  </w:style>
  <w:style w:type="table" w:styleId="883" w:customStyle="1">
    <w:name w:val="Сетка таблицы2"/>
    <w:basedOn w:val="684"/>
    <w:next w:val="87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AECC8-A493-422B-8086-506565912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5</cp:revision>
  <dcterms:created xsi:type="dcterms:W3CDTF">2024-11-20T08:52:00Z</dcterms:created>
  <dcterms:modified xsi:type="dcterms:W3CDTF">2024-12-06T06:46:28Z</dcterms:modified>
</cp:coreProperties>
</file>