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28.11.2024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 xml:space="preserve"> № 1888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widowControl w:val="off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</w:rPr>
        <w:t xml:space="preserve">О предоставлении субсидии из местного бюджета на оказание финансовой помощи муниципальному казенному предприятию «Жилищное хозяйство» </w:t>
      </w:r>
      <w:r>
        <w:rPr>
          <w:b/>
          <w:sz w:val="20"/>
        </w:rPr>
        <w:t xml:space="preserve">Печенгского</w:t>
      </w:r>
      <w:r>
        <w:rPr>
          <w:b/>
          <w:sz w:val="20"/>
        </w:rPr>
        <w:t xml:space="preserve"> муниципального округа </w:t>
      </w:r>
      <w:r>
        <w:rPr>
          <w:b/>
          <w:bCs/>
          <w:sz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</w:rPr>
        <w:t xml:space="preserve">Мурманской области в целях предупреждения банкротства и восстановления платежеспособности </w:t>
      </w:r>
      <w:r>
        <w:rPr>
          <w:b/>
          <w:bCs/>
          <w:sz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bCs/>
          <w:sz w:val="20"/>
        </w:rPr>
      </w:pPr>
      <w:r>
        <w:rPr>
          <w:b/>
          <w:bCs/>
          <w:sz w:val="20"/>
        </w:rPr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В соответствии с пунктами 2.5.</w:t>
      </w:r>
      <w:r>
        <w:rPr>
          <w:sz w:val="24"/>
          <w:szCs w:val="24"/>
        </w:rPr>
        <w:t xml:space="preserve"> </w:t>
      </w:r>
      <w:hyperlink w:tooltip="ПРАВИЛА" w:anchor="Par32" w:history="1">
        <w:r>
          <w:rPr>
            <w:rStyle w:val="942"/>
            <w:color w:val="auto"/>
            <w:sz w:val="24"/>
            <w:szCs w:val="24"/>
            <w:u w:val="none"/>
          </w:rPr>
          <w:t xml:space="preserve">Правил</w:t>
        </w:r>
      </w:hyperlink>
      <w:r>
        <w:rPr>
          <w:sz w:val="24"/>
          <w:szCs w:val="24"/>
        </w:rPr>
        <w:t xml:space="preserve"> предоставления субсидии на оказание финансовой помощи муниципальному казенному предприятию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в целях предупреждения банкротства и восстановления платежеспособности</w:t>
      </w:r>
      <w:r>
        <w:rPr>
          <w:sz w:val="24"/>
          <w:szCs w:val="24"/>
          <w:lang w:bidi="ru-RU"/>
        </w:rPr>
        <w:t xml:space="preserve">, утвержденных постановлением администрации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муниципального округа от 19.06.2024 № 1011, по результатам рассмотрения заявления МКП «Жилищное хозяйство» от 25.11.2024 и приложенных документов 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Предоставить муниципальному казенному предприятию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субсидию из местного бюджета на оказание финансовой помощи в целях предупреждения банкротства и восстановления платежеспособности, в размере</w:t>
      </w:r>
      <w:r>
        <w:rPr>
          <w:sz w:val="24"/>
          <w:szCs w:val="24"/>
        </w:rPr>
        <w:t xml:space="preserve"> 3 618 982 (</w:t>
      </w:r>
      <w:r>
        <w:rPr>
          <w:sz w:val="24"/>
          <w:szCs w:val="24"/>
        </w:rPr>
        <w:t xml:space="preserve">три миллиона шестьсот восемнадц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ть тысяч девятьсот восемьдесят два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рубля 30 копеек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Обеспечить заключение дополнительного соглашения к соглашению о предоставлении субсидии муниципальному казенному предприятию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</w:t>
      </w:r>
      <w:r>
        <w:rPr>
          <w:sz w:val="24"/>
          <w:szCs w:val="24"/>
        </w:rPr>
        <w:t xml:space="preserve">области </w:t>
      </w:r>
      <w:r>
        <w:rPr>
          <w:sz w:val="24"/>
          <w:szCs w:val="24"/>
        </w:rPr>
        <w:t xml:space="preserve">с учётом суммы, указанной в </w:t>
      </w:r>
      <w:r>
        <w:rPr>
          <w:sz w:val="24"/>
          <w:szCs w:val="24"/>
        </w:rPr>
        <w:t xml:space="preserve">пункт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1 настоящего постановления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в течение 3 рабочих дней </w:t>
      </w:r>
      <w:r>
        <w:rPr>
          <w:sz w:val="24"/>
          <w:szCs w:val="24"/>
        </w:rPr>
        <w:t xml:space="preserve">с даты</w:t>
      </w:r>
      <w:r>
        <w:rPr>
          <w:sz w:val="24"/>
          <w:szCs w:val="24"/>
        </w:rPr>
        <w:t xml:space="preserve"> подписания</w:t>
      </w:r>
      <w:r>
        <w:rPr>
          <w:sz w:val="24"/>
          <w:szCs w:val="24"/>
        </w:rPr>
        <w:t xml:space="preserve"> настоящего постановления.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0" w:name="_GoBack"/>
      <w:r>
        <w:rPr>
          <w:sz w:val="24"/>
          <w:szCs w:val="24"/>
        </w:rPr>
        <w:t xml:space="preserve">3. Обеспечить перечисление субсидии на расчетный счет муниципального </w:t>
      </w:r>
      <w:bookmarkEnd w:id="0"/>
      <w:r>
        <w:rPr>
          <w:sz w:val="24"/>
          <w:szCs w:val="24"/>
        </w:rPr>
        <w:t xml:space="preserve">казенного предприятия «Жилищное хозяйство»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в течение 15 рабочих дней после подписания </w:t>
      </w:r>
      <w:r>
        <w:rPr>
          <w:sz w:val="24"/>
          <w:szCs w:val="24"/>
        </w:rPr>
        <w:t xml:space="preserve">дополнительного с</w:t>
      </w:r>
      <w:r>
        <w:rPr>
          <w:sz w:val="24"/>
          <w:szCs w:val="24"/>
        </w:rPr>
        <w:t xml:space="preserve">оглашения, указанного в пункте 2 настоящего постановления.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округа </w:t>
      </w:r>
      <w:hyperlink r:id="rId11" w:tooltip="https://pechengamr.gov-murman.ru/" w:history="1">
        <w:r>
          <w:rPr>
            <w:rStyle w:val="942"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2"/>
          <w:szCs w:val="12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     А.В. Кузнецов</w:t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jc w:val="both"/>
        <w:rPr>
          <w:sz w:val="20"/>
        </w:rPr>
      </w:pPr>
      <w:r>
        <w:rPr>
          <w:sz w:val="20"/>
        </w:rPr>
        <w:t xml:space="preserve">Лаврущик</w:t>
      </w:r>
      <w:r>
        <w:rPr>
          <w:sz w:val="20"/>
        </w:rPr>
        <w:t xml:space="preserve"> С.С., 50579</w:t>
      </w:r>
      <w:r>
        <w:rPr>
          <w:sz w:val="20"/>
        </w:rPr>
      </w:r>
      <w:r>
        <w:rPr>
          <w:sz w:val="20"/>
        </w:rPr>
      </w:r>
    </w:p>
    <w:sectPr>
      <w:footnotePr/>
      <w:endnotePr/>
      <w:type w:val="nextPage"/>
      <w:pgSz w:w="11906" w:h="16838" w:orient="portrait"/>
      <w:pgMar w:top="1134" w:right="850" w:bottom="68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Symbol">
    <w:panose1 w:val="05050102010706020507"/>
  </w:font>
  <w:font w:name="Calibri">
    <w:panose1 w:val="020F0502020204030204"/>
  </w:font>
  <w:font w:name="SimSun">
    <w:panose1 w:val="02010600030101010101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9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78" w:hanging="117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95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sz w:val="24"/>
      </w:rPr>
    </w:lvl>
    <w:lvl w:ilvl="1">
      <w:start w:val="1"/>
      <w:numFmt w:val="bullet"/>
      <w:isLgl w:val="false"/>
      <w:suff w:val="tab"/>
      <w:lvlText w:val="•"/>
      <w:lvlJc w:val="left"/>
      <w:pPr>
        <w:ind w:left="869" w:hanging="140"/>
      </w:pPr>
    </w:lvl>
    <w:lvl w:ilvl="2">
      <w:start w:val="1"/>
      <w:numFmt w:val="bullet"/>
      <w:isLgl w:val="false"/>
      <w:suff w:val="tab"/>
      <w:lvlText w:val="•"/>
      <w:lvlJc w:val="left"/>
      <w:pPr>
        <w:ind w:left="1638" w:hanging="140"/>
      </w:pPr>
    </w:lvl>
    <w:lvl w:ilvl="3">
      <w:start w:val="1"/>
      <w:numFmt w:val="bullet"/>
      <w:isLgl w:val="false"/>
      <w:suff w:val="tab"/>
      <w:lvlText w:val="•"/>
      <w:lvlJc w:val="left"/>
      <w:pPr>
        <w:ind w:left="2407" w:hanging="140"/>
      </w:pPr>
    </w:lvl>
    <w:lvl w:ilvl="4">
      <w:start w:val="1"/>
      <w:numFmt w:val="bullet"/>
      <w:isLgl w:val="false"/>
      <w:suff w:val="tab"/>
      <w:lvlText w:val="•"/>
      <w:lvlJc w:val="left"/>
      <w:pPr>
        <w:ind w:left="3176" w:hanging="140"/>
      </w:pPr>
    </w:lvl>
    <w:lvl w:ilvl="5">
      <w:start w:val="1"/>
      <w:numFmt w:val="bullet"/>
      <w:isLgl w:val="false"/>
      <w:suff w:val="tab"/>
      <w:lvlText w:val="•"/>
      <w:lvlJc w:val="left"/>
      <w:pPr>
        <w:ind w:left="3945" w:hanging="140"/>
      </w:pPr>
    </w:lvl>
    <w:lvl w:ilvl="6">
      <w:start w:val="1"/>
      <w:numFmt w:val="bullet"/>
      <w:isLgl w:val="false"/>
      <w:suff w:val="tab"/>
      <w:lvlText w:val="•"/>
      <w:lvlJc w:val="left"/>
      <w:pPr>
        <w:ind w:left="4714" w:hanging="140"/>
      </w:pPr>
    </w:lvl>
    <w:lvl w:ilvl="7">
      <w:start w:val="1"/>
      <w:numFmt w:val="bullet"/>
      <w:isLgl w:val="false"/>
      <w:suff w:val="tab"/>
      <w:lvlText w:val="•"/>
      <w:lvlJc w:val="left"/>
      <w:pPr>
        <w:ind w:left="5483" w:hanging="140"/>
      </w:pPr>
    </w:lvl>
    <w:lvl w:ilvl="8">
      <w:start w:val="1"/>
      <w:numFmt w:val="bullet"/>
      <w:isLgl w:val="false"/>
      <w:suff w:val="tab"/>
      <w:lvlText w:val="•"/>
      <w:lvlJc w:val="left"/>
      <w:pPr>
        <w:ind w:left="6252" w:hanging="14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8"/>
  </w:num>
  <w:num w:numId="2">
    <w:abstractNumId w:val="13"/>
  </w:num>
  <w:num w:numId="3">
    <w:abstractNumId w:val="33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29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1"/>
  </w:num>
  <w:num w:numId="11">
    <w:abstractNumId w:val="10"/>
  </w:num>
  <w:num w:numId="12">
    <w:abstractNumId w:val="19"/>
  </w:num>
  <w:num w:numId="13">
    <w:abstractNumId w:val="17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11"/>
  </w:num>
  <w:num w:numId="19">
    <w:abstractNumId w:val="23"/>
  </w:num>
  <w:num w:numId="20">
    <w:abstractNumId w:val="2"/>
  </w:num>
  <w:num w:numId="21">
    <w:abstractNumId w:val="30"/>
  </w:num>
  <w:num w:numId="22">
    <w:abstractNumId w:val="4"/>
  </w:num>
  <w:num w:numId="23">
    <w:abstractNumId w:val="26"/>
  </w:num>
  <w:num w:numId="24">
    <w:abstractNumId w:val="27"/>
  </w:num>
  <w:num w:numId="25">
    <w:abstractNumId w:val="20"/>
  </w:num>
  <w:num w:numId="26">
    <w:abstractNumId w:val="25"/>
  </w:num>
  <w:num w:numId="27">
    <w:abstractNumId w:val="9"/>
  </w:num>
  <w:num w:numId="28">
    <w:abstractNumId w:val="22"/>
  </w:num>
  <w:num w:numId="29">
    <w:abstractNumId w:val="15"/>
  </w:num>
  <w:num w:numId="30">
    <w:abstractNumId w:val="31"/>
  </w:num>
  <w:num w:numId="31">
    <w:abstractNumId w:val="34"/>
  </w:num>
  <w:num w:numId="32">
    <w:abstractNumId w:val="12"/>
  </w:num>
  <w:num w:numId="33">
    <w:abstractNumId w:val="7"/>
  </w:num>
  <w:num w:numId="34">
    <w:abstractNumId w:val="28"/>
  </w:num>
  <w:num w:numId="35">
    <w:abstractNumId w:val="14"/>
  </w:num>
  <w:num w:numId="36">
    <w:abstractNumId w:val="2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2 Char"/>
    <w:basedOn w:val="752"/>
    <w:link w:val="744"/>
    <w:uiPriority w:val="9"/>
    <w:rPr>
      <w:rFonts w:ascii="Arial" w:hAnsi="Arial" w:eastAsia="Arial" w:cs="Arial"/>
      <w:sz w:val="34"/>
    </w:rPr>
  </w:style>
  <w:style w:type="character" w:styleId="727">
    <w:name w:val="Heading 3 Char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28">
    <w:name w:val="Heading 4 Char"/>
    <w:basedOn w:val="752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29">
    <w:name w:val="Heading 5 Char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30">
    <w:name w:val="Heading 6 Char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31">
    <w:name w:val="Heading 7 Char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8 Char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33">
    <w:name w:val="Heading 9 Char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character" w:styleId="734">
    <w:name w:val="Title Char"/>
    <w:basedOn w:val="752"/>
    <w:link w:val="764"/>
    <w:uiPriority w:val="10"/>
    <w:rPr>
      <w:sz w:val="48"/>
      <w:szCs w:val="48"/>
    </w:rPr>
  </w:style>
  <w:style w:type="character" w:styleId="735">
    <w:name w:val="Subtitle Char"/>
    <w:basedOn w:val="752"/>
    <w:link w:val="766"/>
    <w:uiPriority w:val="11"/>
    <w:rPr>
      <w:sz w:val="24"/>
      <w:szCs w:val="24"/>
    </w:rPr>
  </w:style>
  <w:style w:type="character" w:styleId="736">
    <w:name w:val="Quote Char"/>
    <w:link w:val="768"/>
    <w:uiPriority w:val="29"/>
    <w:rPr>
      <w:i/>
    </w:rPr>
  </w:style>
  <w:style w:type="character" w:styleId="737">
    <w:name w:val="Intense Quote Char"/>
    <w:link w:val="770"/>
    <w:uiPriority w:val="30"/>
    <w:rPr>
      <w:i/>
    </w:rPr>
  </w:style>
  <w:style w:type="character" w:styleId="738">
    <w:name w:val="Header Char"/>
    <w:basedOn w:val="752"/>
    <w:link w:val="772"/>
    <w:uiPriority w:val="99"/>
  </w:style>
  <w:style w:type="character" w:styleId="739">
    <w:name w:val="Caption Char"/>
    <w:basedOn w:val="776"/>
    <w:link w:val="774"/>
    <w:uiPriority w:val="99"/>
  </w:style>
  <w:style w:type="character" w:styleId="740">
    <w:name w:val="Footnote Text Char"/>
    <w:link w:val="903"/>
    <w:uiPriority w:val="99"/>
    <w:rPr>
      <w:sz w:val="18"/>
    </w:rPr>
  </w:style>
  <w:style w:type="character" w:styleId="741">
    <w:name w:val="Endnote Text Char"/>
    <w:link w:val="906"/>
    <w:uiPriority w:val="99"/>
    <w:rPr>
      <w:sz w:val="20"/>
    </w:rPr>
  </w:style>
  <w:style w:type="paragraph" w:styleId="742" w:default="1">
    <w:name w:val="Normal"/>
    <w:qFormat/>
    <w:rPr>
      <w:sz w:val="28"/>
    </w:rPr>
  </w:style>
  <w:style w:type="paragraph" w:styleId="743">
    <w:name w:val="Heading 1"/>
    <w:basedOn w:val="742"/>
    <w:next w:val="742"/>
    <w:link w:val="936"/>
    <w:qFormat/>
    <w:pPr>
      <w:jc w:val="center"/>
      <w:keepNext/>
      <w:outlineLvl w:val="0"/>
    </w:pPr>
    <w:rPr>
      <w:b/>
      <w:sz w:val="56"/>
    </w:rPr>
  </w:style>
  <w:style w:type="paragraph" w:styleId="744">
    <w:name w:val="Heading 2"/>
    <w:basedOn w:val="742"/>
    <w:next w:val="742"/>
    <w:link w:val="7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7">
    <w:name w:val="Heading 5"/>
    <w:basedOn w:val="742"/>
    <w:next w:val="742"/>
    <w:link w:val="7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basedOn w:val="752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Title"/>
    <w:basedOn w:val="742"/>
    <w:next w:val="742"/>
    <w:link w:val="7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5" w:customStyle="1">
    <w:name w:val="Название Знак"/>
    <w:basedOn w:val="752"/>
    <w:link w:val="764"/>
    <w:uiPriority w:val="10"/>
    <w:rPr>
      <w:sz w:val="48"/>
      <w:szCs w:val="48"/>
    </w:rPr>
  </w:style>
  <w:style w:type="paragraph" w:styleId="766">
    <w:name w:val="Subtitle"/>
    <w:basedOn w:val="742"/>
    <w:next w:val="742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 w:customStyle="1">
    <w:name w:val="Подзаголовок Знак"/>
    <w:basedOn w:val="752"/>
    <w:link w:val="766"/>
    <w:uiPriority w:val="11"/>
    <w:rPr>
      <w:sz w:val="24"/>
      <w:szCs w:val="24"/>
    </w:rPr>
  </w:style>
  <w:style w:type="paragraph" w:styleId="768">
    <w:name w:val="Quote"/>
    <w:basedOn w:val="742"/>
    <w:next w:val="742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2"/>
    <w:next w:val="742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paragraph" w:styleId="772">
    <w:name w:val="Header"/>
    <w:basedOn w:val="742"/>
    <w:link w:val="77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3" w:customStyle="1">
    <w:name w:val="Верхний колонтитул Знак"/>
    <w:basedOn w:val="752"/>
    <w:link w:val="772"/>
    <w:uiPriority w:val="99"/>
  </w:style>
  <w:style w:type="paragraph" w:styleId="774">
    <w:name w:val="Footer"/>
    <w:basedOn w:val="742"/>
    <w:link w:val="77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5" w:customStyle="1">
    <w:name w:val="Footer Char"/>
    <w:basedOn w:val="752"/>
    <w:uiPriority w:val="99"/>
  </w:style>
  <w:style w:type="paragraph" w:styleId="776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7" w:customStyle="1">
    <w:name w:val="Нижний колонтитул Знак"/>
    <w:link w:val="774"/>
    <w:uiPriority w:val="99"/>
  </w:style>
  <w:style w:type="table" w:styleId="778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9" w:customStyle="1">
    <w:name w:val="Plain Table 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2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Plain Table 3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Plain Table 4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Plain Table 5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1 Light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2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4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Grid Table 5 Dark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7 Colorful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1 Light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2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List Table 3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5 Dark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List Table 7 Colorful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3">
    <w:name w:val="footnote text"/>
    <w:basedOn w:val="742"/>
    <w:link w:val="904"/>
    <w:uiPriority w:val="99"/>
    <w:semiHidden/>
    <w:unhideWhenUsed/>
    <w:pPr>
      <w:spacing w:after="40"/>
    </w:pPr>
    <w:rPr>
      <w:sz w:val="18"/>
    </w:rPr>
  </w:style>
  <w:style w:type="character" w:styleId="904" w:customStyle="1">
    <w:name w:val="Текст сноски Знак"/>
    <w:link w:val="903"/>
    <w:uiPriority w:val="99"/>
    <w:rPr>
      <w:sz w:val="18"/>
    </w:rPr>
  </w:style>
  <w:style w:type="character" w:styleId="905">
    <w:name w:val="footnote reference"/>
    <w:basedOn w:val="752"/>
    <w:uiPriority w:val="99"/>
    <w:unhideWhenUsed/>
    <w:rPr>
      <w:vertAlign w:val="superscript"/>
    </w:rPr>
  </w:style>
  <w:style w:type="paragraph" w:styleId="906">
    <w:name w:val="endnote text"/>
    <w:basedOn w:val="742"/>
    <w:link w:val="907"/>
    <w:uiPriority w:val="99"/>
    <w:semiHidden/>
    <w:unhideWhenUsed/>
    <w:rPr>
      <w:sz w:val="20"/>
    </w:rPr>
  </w:style>
  <w:style w:type="character" w:styleId="907" w:customStyle="1">
    <w:name w:val="Текст концевой сноски Знак"/>
    <w:link w:val="906"/>
    <w:uiPriority w:val="99"/>
    <w:rPr>
      <w:sz w:val="20"/>
    </w:rPr>
  </w:style>
  <w:style w:type="character" w:styleId="908">
    <w:name w:val="endnote reference"/>
    <w:basedOn w:val="752"/>
    <w:uiPriority w:val="99"/>
    <w:semiHidden/>
    <w:unhideWhenUsed/>
    <w:rPr>
      <w:vertAlign w:val="superscript"/>
    </w:rPr>
  </w:style>
  <w:style w:type="paragraph" w:styleId="909">
    <w:name w:val="toc 1"/>
    <w:basedOn w:val="742"/>
    <w:next w:val="742"/>
    <w:uiPriority w:val="39"/>
    <w:unhideWhenUsed/>
    <w:pPr>
      <w:spacing w:after="57"/>
    </w:pPr>
  </w:style>
  <w:style w:type="paragraph" w:styleId="910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11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12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13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14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15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16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17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742"/>
    <w:next w:val="742"/>
    <w:uiPriority w:val="99"/>
    <w:unhideWhenUsed/>
  </w:style>
  <w:style w:type="paragraph" w:styleId="920" w:customStyle="1">
    <w:name w:val="ConsPlusNormal"/>
    <w:rPr>
      <w:sz w:val="24"/>
      <w:szCs w:val="24"/>
    </w:rPr>
  </w:style>
  <w:style w:type="paragraph" w:styleId="921">
    <w:name w:val="Body Text Indent 2"/>
    <w:basedOn w:val="742"/>
    <w:link w:val="922"/>
    <w:unhideWhenUsed/>
    <w:pPr>
      <w:ind w:left="283"/>
      <w:spacing w:after="120" w:line="480" w:lineRule="auto"/>
    </w:pPr>
    <w:rPr>
      <w:sz w:val="20"/>
    </w:rPr>
  </w:style>
  <w:style w:type="character" w:styleId="922" w:customStyle="1">
    <w:name w:val="Основной текст с отступом 2 Знак"/>
    <w:basedOn w:val="752"/>
    <w:link w:val="921"/>
  </w:style>
  <w:style w:type="paragraph" w:styleId="923">
    <w:name w:val="Balloon Text"/>
    <w:basedOn w:val="742"/>
    <w:link w:val="924"/>
    <w:uiPriority w:val="99"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link w:val="923"/>
    <w:uiPriority w:val="99"/>
    <w:rPr>
      <w:rFonts w:ascii="Tahoma" w:hAnsi="Tahoma" w:cs="Tahoma"/>
      <w:sz w:val="16"/>
      <w:szCs w:val="16"/>
    </w:rPr>
  </w:style>
  <w:style w:type="paragraph" w:styleId="925">
    <w:name w:val="Normal (Web)"/>
    <w:basedOn w:val="74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26" w:customStyle="1">
    <w:name w:val="[ ]"/>
    <w:pPr>
      <w:spacing w:line="288" w:lineRule="auto"/>
    </w:pPr>
    <w:rPr>
      <w:color w:val="000000"/>
      <w:sz w:val="24"/>
      <w:szCs w:val="24"/>
    </w:rPr>
  </w:style>
  <w:style w:type="table" w:styleId="927">
    <w:name w:val="Table Grid"/>
    <w:basedOn w:val="75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8">
    <w:name w:val="List Paragraph"/>
    <w:basedOn w:val="742"/>
    <w:uiPriority w:val="34"/>
    <w:qFormat/>
    <w:pPr>
      <w:contextualSpacing/>
      <w:ind w:left="720"/>
    </w:pPr>
  </w:style>
  <w:style w:type="character" w:styleId="929" w:customStyle="1">
    <w:name w:val="Основной текст_"/>
    <w:basedOn w:val="752"/>
    <w:link w:val="930"/>
    <w:rPr>
      <w:sz w:val="28"/>
      <w:szCs w:val="28"/>
      <w:shd w:val="clear" w:color="auto" w:fill="ffffff"/>
    </w:rPr>
  </w:style>
  <w:style w:type="paragraph" w:styleId="930" w:customStyle="1">
    <w:name w:val="Основной текст1"/>
    <w:basedOn w:val="742"/>
    <w:link w:val="929"/>
    <w:pPr>
      <w:ind w:firstLine="400"/>
      <w:spacing w:after="320"/>
      <w:shd w:val="clear" w:color="auto" w:fill="ffffff"/>
      <w:widowControl w:val="off"/>
    </w:pPr>
    <w:rPr>
      <w:szCs w:val="28"/>
    </w:rPr>
  </w:style>
  <w:style w:type="character" w:styleId="931" w:customStyle="1">
    <w:name w:val="copy_target"/>
    <w:basedOn w:val="752"/>
  </w:style>
  <w:style w:type="paragraph" w:styleId="932">
    <w:name w:val="No Spacing"/>
    <w:uiPriority w:val="1"/>
    <w:qFormat/>
    <w:rPr>
      <w:sz w:val="28"/>
    </w:rPr>
  </w:style>
  <w:style w:type="numbering" w:styleId="933" w:customStyle="1">
    <w:name w:val="Нет списка1"/>
    <w:next w:val="754"/>
    <w:uiPriority w:val="99"/>
    <w:semiHidden/>
    <w:unhideWhenUsed/>
  </w:style>
  <w:style w:type="paragraph" w:styleId="934">
    <w:name w:val="Body Text"/>
    <w:basedOn w:val="742"/>
    <w:link w:val="935"/>
    <w:uiPriority w:val="99"/>
    <w:unhideWhenUsed/>
    <w:pPr>
      <w:spacing w:after="120"/>
    </w:pPr>
    <w:rPr>
      <w:sz w:val="20"/>
    </w:rPr>
  </w:style>
  <w:style w:type="character" w:styleId="935" w:customStyle="1">
    <w:name w:val="Основной текст Знак"/>
    <w:basedOn w:val="752"/>
    <w:link w:val="934"/>
    <w:uiPriority w:val="99"/>
  </w:style>
  <w:style w:type="character" w:styleId="936" w:customStyle="1">
    <w:name w:val="Заголовок 1 Знак"/>
    <w:link w:val="743"/>
    <w:rPr>
      <w:b/>
      <w:sz w:val="56"/>
    </w:rPr>
  </w:style>
  <w:style w:type="paragraph" w:styleId="937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938" w:customStyle="1">
    <w:name w:val="apple-converted-space"/>
    <w:basedOn w:val="752"/>
  </w:style>
  <w:style w:type="paragraph" w:styleId="939" w:customStyle="1">
    <w:name w:val="ConsNormal"/>
    <w:pPr>
      <w:ind w:right="19772" w:firstLine="720"/>
    </w:pPr>
    <w:rPr>
      <w:rFonts w:ascii="Arial" w:hAnsi="Arial" w:eastAsia="SimSun" w:cs="Arial"/>
      <w:lang w:eastAsia="zh-CN"/>
    </w:rPr>
  </w:style>
  <w:style w:type="character" w:styleId="940">
    <w:name w:val="Strong"/>
    <w:uiPriority w:val="22"/>
    <w:qFormat/>
    <w:rPr>
      <w:b/>
      <w:bCs/>
    </w:rPr>
  </w:style>
  <w:style w:type="table" w:styleId="941" w:customStyle="1">
    <w:name w:val="Сетка таблицы1"/>
    <w:basedOn w:val="753"/>
    <w:next w:val="927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42">
    <w:name w:val="Hyperlink"/>
    <w:basedOn w:val="75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E9EB2-47F2-4058-A20A-77996CC1E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5</cp:revision>
  <dcterms:created xsi:type="dcterms:W3CDTF">2024-11-28T09:38:00Z</dcterms:created>
  <dcterms:modified xsi:type="dcterms:W3CDTF">2024-12-06T06:49:31Z</dcterms:modified>
</cp:coreProperties>
</file>