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03.12.2024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1925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ind w:firstLine="709"/>
        <w:jc w:val="center"/>
        <w:rPr>
          <w:b/>
        </w:rPr>
      </w:pPr>
      <w:r>
        <w:rPr>
          <w:b/>
        </w:rPr>
        <w:t xml:space="preserve">О реорганизации муниципального бюджетного дошкольного образовательного учреждения «</w:t>
      </w:r>
      <w:r>
        <w:rPr>
          <w:b/>
        </w:rPr>
        <w:t xml:space="preserve">Детский сад № 1» в форме присоединения к нему муниципального бюджетного дошкольного образовательного учреждения «Детский сад № 9»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Руководствуясь Гражданским кодексом Российской Федерации, Федеральным законом от 06.10.2003 №131-ФЗ «Об общих принципах орг</w:t>
      </w:r>
      <w:r>
        <w:rPr>
          <w:sz w:val="24"/>
          <w:szCs w:val="24"/>
        </w:rPr>
        <w:t xml:space="preserve">анизации местного самоуправления в Российской Федерации», Федеральным законом от 12.01.1996 № 7-ФЗ «О некоммерческих организациях», Федеральным законом от 08.08.2001 № 129-ФЗ </w:t>
      </w:r>
      <w:r>
        <w:rPr>
          <w:sz w:val="24"/>
          <w:szCs w:val="24"/>
        </w:rPr>
        <w:br/>
        <w:t xml:space="preserve">«О государственной регистрации юридических лиц и индивидуальных предпринимателей</w:t>
      </w:r>
      <w:r>
        <w:rPr>
          <w:sz w:val="24"/>
          <w:szCs w:val="24"/>
        </w:rPr>
        <w:t xml:space="preserve">», Федеральным законом от 29.12.2012 № 273-ФЗ «Об образовании в Российской Федерации», Уставом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Реорганизовать муниципальное бюджетное дошкольное образовательное учреждение «Детский сад № 1» (ИНН </w:t>
      </w:r>
      <w:r>
        <w:rPr>
          <w:sz w:val="24"/>
          <w:szCs w:val="24"/>
        </w:rPr>
        <w:t xml:space="preserve">5109000488) (далее – МБДОУ № 1) в форме присоединения к нему муниципального бюджетного дошкольного образовательного учреждения «Детский сад № 9» (ИНН 5109000569) (далее – МБДОУ № 9).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Установить: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МБДОУ № 1 является правопреемником МБДОУ № 9 в соотв</w:t>
      </w:r>
      <w:r>
        <w:rPr>
          <w:sz w:val="24"/>
          <w:szCs w:val="24"/>
        </w:rPr>
        <w:t xml:space="preserve">етствии с передаточным актом, с сохранением основных видов деятельности учреждения;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наименование</w:t>
      </w:r>
      <w:r>
        <w:rPr>
          <w:bCs/>
          <w:sz w:val="24"/>
          <w:szCs w:val="24"/>
        </w:rPr>
        <w:t xml:space="preserve"> юридического лица после завершения процедуры реорганизации - </w:t>
      </w:r>
      <w:r>
        <w:rPr>
          <w:sz w:val="24"/>
          <w:szCs w:val="24"/>
        </w:rPr>
        <w:t xml:space="preserve">муниципальное бюджетное дошкольное образовательное учреждение «Детский сад </w:t>
        <w:br/>
        <w:t xml:space="preserve">№ 1»;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2.3. </w:t>
      </w:r>
      <w:r>
        <w:rPr>
          <w:bCs/>
          <w:sz w:val="24"/>
          <w:szCs w:val="24"/>
        </w:rPr>
        <w:t xml:space="preserve">функции</w:t>
      </w:r>
      <w:r>
        <w:rPr>
          <w:bCs/>
          <w:sz w:val="24"/>
          <w:szCs w:val="24"/>
        </w:rPr>
        <w:t xml:space="preserve"> и полномочия учредителя реорганизованного юридического лица осуществляет администрация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Мурманской области, в лице Отдела образования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Мурманской области.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Уполномочить</w:t>
      </w:r>
      <w:r>
        <w:rPr>
          <w:sz w:val="24"/>
          <w:szCs w:val="24"/>
        </w:rPr>
        <w:t xml:space="preserve"> заве</w:t>
      </w:r>
      <w:r>
        <w:rPr>
          <w:sz w:val="24"/>
          <w:szCs w:val="24"/>
        </w:rPr>
        <w:t xml:space="preserve">дующего </w:t>
      </w:r>
      <w:r>
        <w:rPr>
          <w:bCs/>
          <w:sz w:val="24"/>
          <w:szCs w:val="24"/>
        </w:rPr>
        <w:t xml:space="preserve">МБДОУ № 1 Логунову Людмилу Васильевну в течение трех рабочих дней после вступления в силу настоящего постановления: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3.1. уведомить в письменной форме орган, осуществляющий государственную регистрацию юридических лиц, о начале процедуры реорганизации с указанием формы реорганизации и приложением настоящего постановления;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3.2. направить в Единый федеральный реестр юридиче</w:t>
      </w:r>
      <w:r>
        <w:rPr>
          <w:bCs/>
          <w:sz w:val="24"/>
          <w:szCs w:val="24"/>
        </w:rPr>
        <w:t xml:space="preserve">ски значимых сведений о фактах деятельности юридических лиц, индивидуальных предпринимателей и иных субъектов экономической деятельности уведомление о реорганизации;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3.3. после внесения в ЕГРЮЛ соответствующей информации о реорганизации, обратиться в регио</w:t>
      </w:r>
      <w:r>
        <w:rPr>
          <w:bCs/>
          <w:sz w:val="24"/>
          <w:szCs w:val="24"/>
        </w:rPr>
        <w:t xml:space="preserve">нальное представительство журнала «Вестник государственной регистрации» (ООО «ИКЦ «Правовед», г. Мурманск) с заявкой об опубликовании в средствах массовой информации сообщения о реорганизации</w:t>
      </w:r>
      <w:r>
        <w:rPr>
          <w:sz w:val="24"/>
          <w:szCs w:val="24"/>
        </w:rPr>
        <w:t xml:space="preserve"> МБДОУ № 1</w:t>
      </w:r>
      <w:r>
        <w:rPr>
          <w:bCs/>
          <w:sz w:val="24"/>
          <w:szCs w:val="24"/>
        </w:rPr>
        <w:t xml:space="preserve"> в форме присоединения к нему МБДОУ № 9 о порядке и сро</w:t>
      </w:r>
      <w:r>
        <w:rPr>
          <w:bCs/>
          <w:sz w:val="24"/>
          <w:szCs w:val="24"/>
        </w:rPr>
        <w:t xml:space="preserve">ке заявления требований его кредиторам.  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 Утвердить: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4.1. состав комиссии по реорганизации </w:t>
      </w:r>
      <w:r>
        <w:rPr>
          <w:sz w:val="24"/>
          <w:szCs w:val="24"/>
        </w:rPr>
        <w:t xml:space="preserve">МБДОУ № 1</w:t>
      </w:r>
      <w:r>
        <w:rPr>
          <w:bCs/>
          <w:sz w:val="24"/>
          <w:szCs w:val="24"/>
        </w:rPr>
        <w:t xml:space="preserve"> в форме присоединения к нему МБДОУ № 9 согласно приложению 1;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4.2. план мероприятий по осуществлению реорганизации МБДОУ № 1 в форме присоединения к не</w:t>
      </w:r>
      <w:r>
        <w:rPr>
          <w:bCs/>
          <w:sz w:val="24"/>
          <w:szCs w:val="24"/>
        </w:rPr>
        <w:t xml:space="preserve">му МБДОУ № 9 согласно приложению 2.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 Настоящее постановление вступает в силу со дня его подписания и подлежит размещению на официальном сайте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</w:t>
      </w:r>
      <w:hyperlink r:id="rId13" w:tooltip="https://pechengamr.gov-murman.ru/" w:history="1">
        <w:r>
          <w:rPr>
            <w:rStyle w:val="900"/>
            <w:bCs/>
            <w:sz w:val="24"/>
            <w:szCs w:val="24"/>
          </w:rPr>
          <w:t xml:space="preserve">https://pechengamr.gov-murman.r</w:t>
        </w:r>
        <w:r>
          <w:rPr>
            <w:rStyle w:val="900"/>
            <w:bCs/>
            <w:sz w:val="24"/>
            <w:szCs w:val="24"/>
          </w:rPr>
          <w:t xml:space="preserve">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возложить на начальника отдела образования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Никитину И.В.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                         </w:t>
      </w:r>
      <w:r>
        <w:rPr>
          <w:sz w:val="24"/>
          <w:szCs w:val="24"/>
        </w:rPr>
        <w:t xml:space="preserve">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Никитина И.В., 5-05-72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03.12.2024 № 1925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комиссии по реорганизации </w:t>
      </w:r>
      <w:r>
        <w:rPr>
          <w:sz w:val="24"/>
          <w:szCs w:val="24"/>
        </w:rPr>
        <w:t xml:space="preserve">МБДОУ № 1</w:t>
      </w:r>
      <w:r>
        <w:rPr>
          <w:bCs/>
          <w:sz w:val="24"/>
          <w:szCs w:val="24"/>
        </w:rPr>
        <w:t xml:space="preserve"> в форме присоединения </w:t>
      </w:r>
      <w:r>
        <w:rPr>
          <w:bCs/>
          <w:sz w:val="24"/>
          <w:szCs w:val="24"/>
        </w:rPr>
        <w:t xml:space="preserve">к нему МБДОУ № 9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094" w:type="dxa"/>
        <w:tblInd w:w="108" w:type="dxa"/>
        <w:tblLook w:val="04A0" w:firstRow="1" w:lastRow="0" w:firstColumn="1" w:lastColumn="0" w:noHBand="0" w:noVBand="1"/>
      </w:tblPr>
      <w:tblGrid>
        <w:gridCol w:w="2127"/>
        <w:gridCol w:w="567"/>
        <w:gridCol w:w="64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Никитина И.В.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Чивиль</w:t>
            </w:r>
            <w:r>
              <w:rPr>
                <w:bCs/>
                <w:sz w:val="24"/>
                <w:szCs w:val="24"/>
              </w:rPr>
              <w:t xml:space="preserve"> М.В.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образования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главный специалист сектора общего и дополнительного образования отдела образования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округа;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Логунова Л.В.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Капша</w:t>
            </w:r>
            <w:r>
              <w:rPr>
                <w:sz w:val="24"/>
                <w:szCs w:val="24"/>
              </w:rPr>
              <w:t xml:space="preserve"> И.А.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МБДОУ № 1;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МБДОУ № 9;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t xml:space="preserve"> О.В.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финансового управления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Алексеева Ю.В.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руководитель МБУ «Централизованная бухгалтерия»;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Лаврущик</w:t>
            </w:r>
            <w:r>
              <w:rPr>
                <w:bCs/>
                <w:sz w:val="24"/>
                <w:szCs w:val="24"/>
              </w:rPr>
              <w:t xml:space="preserve"> С.С.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Морозова М.Е.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муниципальной служб и кадров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Самойлов С.А.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Стрелкова Т.И.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правовой работы 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  <w:t xml:space="preserve">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</w:t>
      </w:r>
      <w:r>
        <w:rPr>
          <w:sz w:val="24"/>
          <w:szCs w:val="24"/>
        </w:rPr>
        <w:t xml:space="preserve">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03.12.2024  № 1925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по реорганизации МБДОУ № 1 в форме присоединения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нему МБДОУ № 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81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33"/>
        <w:gridCol w:w="4352"/>
        <w:gridCol w:w="2253"/>
        <w:gridCol w:w="2380"/>
      </w:tblGrid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№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/п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Наименования мероприятия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Ориентировочные сроки исполнения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Ответственные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исполнители*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Принятие постановления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 о создании комиссии по оценке последствий принятия решения о реорганизации МБДОУ № 1 в форме присоединения к нему МБДОУ № 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15.11.2024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заключения комиссии относительно оценки последствий принятия решения о реорганизации МБДОУ № 1 в форме присоединения к нему МБДОУ № 9 в профильные министерства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03.12.2024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Принятие постановления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 округа о реорганизации МБДОУ № 1  в форме присоединения к нему МБДОУ № 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03.12.2024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УФНС по Мурманской области письменного уведомления о начале процедуры реорганизации МБДОУ № 1 в форме присоединения к нему МБДОУ № 9 по форме Р12003 «Уведомление о начале процедуры реорганизации» с приложением постановления о реорганизации.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Контроль за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поступлением выписки из ЕГРЮЛ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04.12.2024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(в течение 3-х рабочих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дней после принятия решения о реорганизации)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(предполагаемая дата внесения записи в ЕГРЮЛ о начале процедуры реорганизации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06.12.2024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5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Ознакомление под подпись руководителей МБДОУ № 1 и МБДОУ № 9 с постановлением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в течение 1 рабочего дня со дня принятия постановления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Ознакомление под подпись работников МБДОУ № 1  и МБДОУ № 9 с постановлением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в течение 1 рабочего дня со дня принятия постановления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Капша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И.А.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Издание приказов по МБДОУ № 1 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МБДОУ № 9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определяют </w:t>
            </w: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руководители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учреждений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Капша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И.А.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уведомлений в письменной форме о процедуре реорганизации МБДОУ № 1 в форме присоединения к нему МБДОУ № 9 в клиентскую службу СФР в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Печенгском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районе филиал № 1 Государственного учреждения – Мурманского регионального отделения фонда социального страхования Российской Федерации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в срок не более трех рабочих дней после принятия решения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Капша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И.А.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04.12.2024 - 06.12.2024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(в течение 3-х рабочих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дней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с даты принятия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решения о реорганизации)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>
          <w:trHeight w:val="1223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Опубликование в средствах массовой информации, в которых опубликовываются данные о государственной регистрац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ии юридического лица (Вестник государственной регистрации) после внесения в ЕГРЮЛ соответствующей информации о реорганизации, сообщения о реорганизации МБДОУ № 1 в форме присоединения к нему МБДОУ № 9 о порядке и сроке заявления требований его кредиторами.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Проведение следующих процедур с целью публикации в журнале «Вестник государственной регистрации» уведомления о реорганизации МБДОУ № 1: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Мурманск);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– получение электронной версии договора и платежных документов из регионального представительства журнала «Вестник государственной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регистрации» (ООО «ИКЦ «Правовед», г. Мурманск) и их распечатка;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- подписание договора и платежных документов;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- оплата счета за публикацию в двух выпусках с периодичностью в один месяц);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(ООО «ИКЦ «Правовед», г. Мурманск) для публикации уведомления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09.12.2024 - 13.12.2024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 (в течение 5 рабочих дней после внесения в ЕГРЮЛ соответствующей информации о реорганизации, дважды с периодичностью в один месяц)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357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уведомлений в письменной форме о начале реорганизации всем известным кредиторам МБДОУ № 9   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  <w:lang w:eastAsia="zh-CN"/>
              </w:rPr>
              <w:t xml:space="preserve">04.12.2024 - 10.12.2024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  <w:t xml:space="preserve"> (течение 5 рабочих дней после даты направления уведомления о начале реорганизации в налоговый орган)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  <w:lang w:eastAsia="zh-CN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Капша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И.А.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Разработать и согласовать с отделом образования штатное расписание МБДОУ № 1 с учетом присоединения к нему МБДОУ № 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Уведомление в письменной форме работников МБДОУ № 1 и МБДОУ № 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о реорганизации с разъяснением права работника отказаться от продолжения работы в связи с реорганизацией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31.01.2025</w:t>
            </w:r>
            <w:bookmarkStart w:id="0" w:name="_GoBack"/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bookmarkEnd w:id="0"/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ab/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Подготовка проекта нового Устава МБДОУ № 1 и постановления об утверждении Устава (при необходимости)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21.02.2025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Уведомить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Печенгский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кадровый центр ГОБУ Центр занятости населения Мурманской области о реорганизации МБДОУ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№ 1  в форме присоединения к нему МБДОУ № 9, размещение информации о предстоящем высвобождении на портале «Работа России» согласно требованиям законодательства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Капша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И.А.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>
          <w:trHeight w:val="872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Провести упорядочение документов постоянного хранения и по личному составу, образовавшихся в деятельности МБДОУ № 9. Проекты описи дел и исторической справки представить на согласование в архивный отдел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01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.08.2025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Капша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И.А.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Проведение инвентаризации (имущества, обязательств, всех видов расчетов) МБДОУ № 9 для последующего составления передаточного акта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01.02.2025 -  01.04.2025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(после даты принятия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решения о реорганизации, но не позднее дня представления в регистрирующий орган документов для внесения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в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ЕГРЮЛ записи о прекращении деятельности присоединенного юридического лица)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Капша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И.А.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Направить в Комитет по управлению имуществом администрации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 ходатайство об изъятии из оперативного управления МБДОУ № 9 имущества (перечень имущества прилагается отдельно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движимое и недвижимое)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Направить в Комитет по управлению имуществом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   ходатайство о закреплении за МБДОУ № 1 на праве оперативного управления имущества МБДОУ № 9 (перечень имущества прилагается отдельно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движимое и недвижимое)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01.08.2025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Подготовить передаточный акт, включающий обязательное условие о правопреемстве МБДОУ № 1 по всем правам и обязанностям МБДОУ № 9 и описи передаваемых документов, включая лицевые счета работников за весь период наличия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20.0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4.2025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Представить в отдел образования на утверждение передаточный акт с расшифровкой кредиторской и дебиторской задолженности, всех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активов и пассивов, числящихся на балансе МБДОУ № 9, в том числе здания и другого недвижимого имущества,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с указанием наименования кредиторов и дебиторов, суммы, даты возникновения задолженности, срока платежа, утверждение передаточного акта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до 20.04.2025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юридического лица (юридических лиц)», утвержденного передаточного акта.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Контроль за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поступлением выписки из ЕГР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ЮЛ о прекращении деятельности МБДОУ № 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12.05.2025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определяет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УФНС по Мурманской области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Подготовка и передача дел постоянного хранения и по личному составу (трудовые книжки, личные дела работников, карточки учета формы Т-2, трудовые договоры и т.п.) МБДОУ № 9 для передачи в МБДОУ № 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15.05.2025 – 20.05.2025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Капша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И.А.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Уведо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мление лицензирующего органа о прекращении деятельности МБДОУ № 9 для прекращения лицензии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после внесения записи в ЕГРЮЛ о завершении ликвидации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Внесение соответствующих записей в трудовые книжки работников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31.05.2025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Осуществить действия по прекращению права оперативного управления МБДОУ № 9 на нежилые помещения в Управлении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Росреестра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 Мурманской области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1-го рабочего дня после получения из УФНС по Мурманской области документов о завершении процедуры рео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л.В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Оформить МБДОУ № 9 акты формы ОС-1 по передаче имущества МБДОУ № 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3-х рабочих дней после получения из УФНС по Мурманской области документов 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завершении процедуры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Передать МБДОУ № 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имущество на праве оперативного управления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5-ти рабочих дней после завершения процедуры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УФНС по Мурманской области заявления по форме Р13014 «Заявление о государственной регистрации изменений, внес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МБДОУ № 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01.06.2025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Принять на баланс МБДОУ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№ 1 на основании передаточного акта все активы и пассивы МБДОУ № 9, документы управленческие, финансово-хозяйственные, по личному составу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срок определяет МКУ «ЦБ»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Алексеева Ю.В.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Осуществить МБДОУ № 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после подписания акта и дополнительного соглашения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 договору о закреплении имущества в оперативное управление регистрацию права оперативного управления на недвижимое имущество в Управлении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Росреестра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 Мурманской области.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Документы на государственную р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егистрацию направляет Комитет по управлению имуществом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10 рабочих дней после подписания данного договора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Логунова Л.В.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Лаврущик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С.С.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</w:tbl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r/>
      <w:r/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0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8"/>
      <w:jc w:val="center"/>
      <w:rPr>
        <w:rStyle w:val="928"/>
      </w:rPr>
      <w:framePr w:wrap="around" w:vAnchor="text" w:hAnchor="margin" w:xAlign="center" w:y="1"/>
    </w:pPr>
    <w:r>
      <w:rPr>
        <w:rStyle w:val="928"/>
      </w:rPr>
    </w:r>
    <w:r>
      <w:rPr>
        <w:rStyle w:val="928"/>
      </w:rPr>
    </w:r>
    <w:r>
      <w:rPr>
        <w:rStyle w:val="928"/>
      </w:rPr>
    </w:r>
  </w:p>
  <w:p>
    <w:pPr>
      <w:pStyle w:val="768"/>
      <w:rPr>
        <w:rStyle w:val="928"/>
      </w:rPr>
      <w:framePr w:wrap="around" w:vAnchor="text" w:hAnchor="margin" w:xAlign="center" w:y="1"/>
    </w:pPr>
    <w:r>
      <w:rPr>
        <w:rStyle w:val="928"/>
      </w:rPr>
    </w:r>
    <w:r>
      <w:rPr>
        <w:rStyle w:val="928"/>
      </w:rPr>
    </w:r>
    <w:r>
      <w:rPr>
        <w:rStyle w:val="928"/>
      </w:rPr>
    </w:r>
  </w:p>
  <w:p>
    <w:pPr>
      <w:pStyle w:val="768"/>
    </w:pPr>
    <w:r/>
    <w:r/>
  </w:p>
  <w:p>
    <w:pPr>
      <w:pStyle w:val="76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8"/>
      <w:rPr>
        <w:rStyle w:val="928"/>
      </w:rPr>
      <w:framePr w:wrap="around" w:vAnchor="text" w:hAnchor="margin" w:xAlign="center" w:y="1"/>
    </w:pPr>
    <w:r>
      <w:rPr>
        <w:rStyle w:val="928"/>
      </w:rPr>
      <w:fldChar w:fldCharType="begin"/>
    </w:r>
    <w:r>
      <w:rPr>
        <w:rStyle w:val="928"/>
      </w:rPr>
      <w:instrText xml:space="preserve">PAGE  </w:instrText>
    </w:r>
    <w:r>
      <w:rPr>
        <w:rStyle w:val="928"/>
      </w:rPr>
      <w:fldChar w:fldCharType="end"/>
    </w:r>
    <w:r>
      <w:rPr>
        <w:rStyle w:val="928"/>
      </w:rPr>
    </w:r>
    <w:r>
      <w:rPr>
        <w:rStyle w:val="928"/>
      </w:rPr>
    </w:r>
  </w:p>
  <w:p>
    <w:pPr>
      <w:pStyle w:val="768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2">
    <w:name w:val="Heading 1 Char"/>
    <w:basedOn w:val="746"/>
    <w:link w:val="737"/>
    <w:uiPriority w:val="9"/>
    <w:rPr>
      <w:rFonts w:ascii="Arial" w:hAnsi="Arial" w:eastAsia="Arial" w:cs="Arial"/>
      <w:sz w:val="40"/>
      <w:szCs w:val="40"/>
    </w:rPr>
  </w:style>
  <w:style w:type="character" w:styleId="723">
    <w:name w:val="Heading 3 Char"/>
    <w:basedOn w:val="746"/>
    <w:link w:val="739"/>
    <w:uiPriority w:val="9"/>
    <w:rPr>
      <w:rFonts w:ascii="Arial" w:hAnsi="Arial" w:eastAsia="Arial" w:cs="Arial"/>
      <w:sz w:val="30"/>
      <w:szCs w:val="30"/>
    </w:rPr>
  </w:style>
  <w:style w:type="character" w:styleId="724">
    <w:name w:val="Heading 4 Char"/>
    <w:basedOn w:val="746"/>
    <w:link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25">
    <w:name w:val="Heading 5 Char"/>
    <w:basedOn w:val="746"/>
    <w:link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26">
    <w:name w:val="Heading 6 Char"/>
    <w:basedOn w:val="746"/>
    <w:link w:val="742"/>
    <w:uiPriority w:val="9"/>
    <w:rPr>
      <w:rFonts w:ascii="Arial" w:hAnsi="Arial" w:eastAsia="Arial" w:cs="Arial"/>
      <w:b/>
      <w:bCs/>
      <w:sz w:val="22"/>
      <w:szCs w:val="22"/>
    </w:rPr>
  </w:style>
  <w:style w:type="character" w:styleId="727">
    <w:name w:val="Heading 7 Char"/>
    <w:basedOn w:val="746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8">
    <w:name w:val="Heading 8 Char"/>
    <w:basedOn w:val="746"/>
    <w:link w:val="744"/>
    <w:uiPriority w:val="9"/>
    <w:rPr>
      <w:rFonts w:ascii="Arial" w:hAnsi="Arial" w:eastAsia="Arial" w:cs="Arial"/>
      <w:i/>
      <w:iCs/>
      <w:sz w:val="22"/>
      <w:szCs w:val="22"/>
    </w:rPr>
  </w:style>
  <w:style w:type="character" w:styleId="729">
    <w:name w:val="Heading 9 Char"/>
    <w:basedOn w:val="746"/>
    <w:link w:val="745"/>
    <w:uiPriority w:val="9"/>
    <w:rPr>
      <w:rFonts w:ascii="Arial" w:hAnsi="Arial" w:eastAsia="Arial" w:cs="Arial"/>
      <w:i/>
      <w:iCs/>
      <w:sz w:val="21"/>
      <w:szCs w:val="21"/>
    </w:rPr>
  </w:style>
  <w:style w:type="character" w:styleId="730">
    <w:name w:val="Title Char"/>
    <w:basedOn w:val="746"/>
    <w:link w:val="760"/>
    <w:uiPriority w:val="10"/>
    <w:rPr>
      <w:sz w:val="48"/>
      <w:szCs w:val="48"/>
    </w:rPr>
  </w:style>
  <w:style w:type="character" w:styleId="731">
    <w:name w:val="Subtitle Char"/>
    <w:basedOn w:val="746"/>
    <w:link w:val="762"/>
    <w:uiPriority w:val="11"/>
    <w:rPr>
      <w:sz w:val="24"/>
      <w:szCs w:val="24"/>
    </w:rPr>
  </w:style>
  <w:style w:type="character" w:styleId="732">
    <w:name w:val="Quote Char"/>
    <w:link w:val="764"/>
    <w:uiPriority w:val="29"/>
    <w:rPr>
      <w:i/>
    </w:rPr>
  </w:style>
  <w:style w:type="character" w:styleId="733">
    <w:name w:val="Intense Quote Char"/>
    <w:link w:val="766"/>
    <w:uiPriority w:val="30"/>
    <w:rPr>
      <w:i/>
    </w:rPr>
  </w:style>
  <w:style w:type="character" w:styleId="734">
    <w:name w:val="Footnote Text Char"/>
    <w:link w:val="901"/>
    <w:uiPriority w:val="99"/>
    <w:rPr>
      <w:sz w:val="18"/>
    </w:rPr>
  </w:style>
  <w:style w:type="character" w:styleId="735">
    <w:name w:val="Endnote Text Char"/>
    <w:link w:val="904"/>
    <w:uiPriority w:val="99"/>
    <w:rPr>
      <w:sz w:val="20"/>
    </w:rPr>
  </w:style>
  <w:style w:type="paragraph" w:styleId="736" w:default="1">
    <w:name w:val="Normal"/>
    <w:qFormat/>
    <w:rPr>
      <w:lang w:eastAsia="ru-RU"/>
    </w:rPr>
  </w:style>
  <w:style w:type="paragraph" w:styleId="737">
    <w:name w:val="Heading 1"/>
    <w:basedOn w:val="736"/>
    <w:next w:val="736"/>
    <w:link w:val="749"/>
    <w:qFormat/>
    <w:pPr>
      <w:jc w:val="center"/>
      <w:keepNext/>
      <w:outlineLvl w:val="0"/>
    </w:pPr>
    <w:rPr>
      <w:sz w:val="24"/>
    </w:rPr>
  </w:style>
  <w:style w:type="paragraph" w:styleId="738">
    <w:name w:val="Heading 2"/>
    <w:basedOn w:val="736"/>
    <w:next w:val="736"/>
    <w:link w:val="925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39">
    <w:name w:val="Heading 3"/>
    <w:basedOn w:val="736"/>
    <w:next w:val="736"/>
    <w:link w:val="75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0">
    <w:name w:val="Heading 4"/>
    <w:basedOn w:val="736"/>
    <w:next w:val="736"/>
    <w:link w:val="75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736"/>
    <w:next w:val="736"/>
    <w:link w:val="7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736"/>
    <w:next w:val="736"/>
    <w:link w:val="7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3">
    <w:name w:val="Heading 7"/>
    <w:basedOn w:val="736"/>
    <w:next w:val="736"/>
    <w:link w:val="7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4">
    <w:name w:val="Heading 8"/>
    <w:basedOn w:val="736"/>
    <w:next w:val="736"/>
    <w:link w:val="75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5">
    <w:name w:val="Heading 9"/>
    <w:basedOn w:val="736"/>
    <w:next w:val="736"/>
    <w:link w:val="7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6" w:default="1">
    <w:name w:val="Default Paragraph Font"/>
    <w:uiPriority w:val="1"/>
    <w:semiHidden/>
    <w:unhideWhenUsed/>
  </w:style>
  <w:style w:type="table" w:styleId="7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8" w:default="1">
    <w:name w:val="No List"/>
    <w:uiPriority w:val="99"/>
    <w:semiHidden/>
    <w:unhideWhenUsed/>
  </w:style>
  <w:style w:type="character" w:styleId="749" w:customStyle="1">
    <w:name w:val="Заголовок 1 Знак"/>
    <w:link w:val="737"/>
    <w:uiPriority w:val="9"/>
    <w:rPr>
      <w:rFonts w:ascii="Arial" w:hAnsi="Arial" w:eastAsia="Arial" w:cs="Arial"/>
      <w:sz w:val="40"/>
      <w:szCs w:val="40"/>
    </w:rPr>
  </w:style>
  <w:style w:type="character" w:styleId="750" w:customStyle="1">
    <w:name w:val="Heading 2 Char"/>
    <w:uiPriority w:val="9"/>
    <w:rPr>
      <w:rFonts w:ascii="Arial" w:hAnsi="Arial" w:eastAsia="Arial" w:cs="Arial"/>
      <w:sz w:val="34"/>
    </w:rPr>
  </w:style>
  <w:style w:type="character" w:styleId="751" w:customStyle="1">
    <w:name w:val="Заголовок 3 Знак"/>
    <w:link w:val="739"/>
    <w:uiPriority w:val="9"/>
    <w:rPr>
      <w:rFonts w:ascii="Arial" w:hAnsi="Arial" w:eastAsia="Arial" w:cs="Arial"/>
      <w:sz w:val="30"/>
      <w:szCs w:val="30"/>
    </w:rPr>
  </w:style>
  <w:style w:type="character" w:styleId="752" w:customStyle="1">
    <w:name w:val="Заголовок 4 Знак"/>
    <w:link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53" w:customStyle="1">
    <w:name w:val="Заголовок 5 Знак"/>
    <w:link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54" w:customStyle="1">
    <w:name w:val="Заголовок 6 Знак"/>
    <w:link w:val="742"/>
    <w:uiPriority w:val="9"/>
    <w:rPr>
      <w:rFonts w:ascii="Arial" w:hAnsi="Arial" w:eastAsia="Arial" w:cs="Arial"/>
      <w:b/>
      <w:bCs/>
      <w:sz w:val="22"/>
      <w:szCs w:val="22"/>
    </w:rPr>
  </w:style>
  <w:style w:type="character" w:styleId="755" w:customStyle="1">
    <w:name w:val="Заголовок 7 Знак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6" w:customStyle="1">
    <w:name w:val="Заголовок 8 Знак"/>
    <w:link w:val="744"/>
    <w:uiPriority w:val="9"/>
    <w:rPr>
      <w:rFonts w:ascii="Arial" w:hAnsi="Arial" w:eastAsia="Arial" w:cs="Arial"/>
      <w:i/>
      <w:iCs/>
      <w:sz w:val="22"/>
      <w:szCs w:val="22"/>
    </w:rPr>
  </w:style>
  <w:style w:type="character" w:styleId="757" w:customStyle="1">
    <w:name w:val="Заголовок 9 Знак"/>
    <w:link w:val="745"/>
    <w:uiPriority w:val="9"/>
    <w:rPr>
      <w:rFonts w:ascii="Arial" w:hAnsi="Arial" w:eastAsia="Arial" w:cs="Arial"/>
      <w:i/>
      <w:iCs/>
      <w:sz w:val="21"/>
      <w:szCs w:val="21"/>
    </w:rPr>
  </w:style>
  <w:style w:type="paragraph" w:styleId="758">
    <w:name w:val="List Paragraph"/>
    <w:basedOn w:val="736"/>
    <w:uiPriority w:val="34"/>
    <w:qFormat/>
    <w:pPr>
      <w:contextualSpacing/>
      <w:ind w:left="720"/>
    </w:pPr>
  </w:style>
  <w:style w:type="paragraph" w:styleId="759">
    <w:name w:val="No Spacing"/>
    <w:uiPriority w:val="1"/>
    <w:qFormat/>
  </w:style>
  <w:style w:type="paragraph" w:styleId="760">
    <w:name w:val="Title"/>
    <w:basedOn w:val="736"/>
    <w:next w:val="736"/>
    <w:link w:val="7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1" w:customStyle="1">
    <w:name w:val="Название Знак"/>
    <w:link w:val="760"/>
    <w:uiPriority w:val="10"/>
    <w:rPr>
      <w:sz w:val="48"/>
      <w:szCs w:val="48"/>
    </w:rPr>
  </w:style>
  <w:style w:type="paragraph" w:styleId="762">
    <w:name w:val="Subtitle"/>
    <w:basedOn w:val="736"/>
    <w:next w:val="736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 w:customStyle="1">
    <w:name w:val="Подзаголовок Знак"/>
    <w:link w:val="762"/>
    <w:uiPriority w:val="11"/>
    <w:rPr>
      <w:sz w:val="24"/>
      <w:szCs w:val="24"/>
    </w:rPr>
  </w:style>
  <w:style w:type="paragraph" w:styleId="764">
    <w:name w:val="Quote"/>
    <w:basedOn w:val="736"/>
    <w:next w:val="736"/>
    <w:link w:val="765"/>
    <w:uiPriority w:val="29"/>
    <w:qFormat/>
    <w:pPr>
      <w:ind w:left="720" w:right="720"/>
    </w:pPr>
    <w:rPr>
      <w:i/>
    </w:rPr>
  </w:style>
  <w:style w:type="character" w:styleId="765" w:customStyle="1">
    <w:name w:val="Цитата 2 Знак"/>
    <w:link w:val="764"/>
    <w:uiPriority w:val="29"/>
    <w:rPr>
      <w:i/>
    </w:rPr>
  </w:style>
  <w:style w:type="paragraph" w:styleId="766">
    <w:name w:val="Intense Quote"/>
    <w:basedOn w:val="736"/>
    <w:next w:val="736"/>
    <w:link w:val="76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 w:customStyle="1">
    <w:name w:val="Выделенная цитата Знак"/>
    <w:link w:val="766"/>
    <w:uiPriority w:val="30"/>
    <w:rPr>
      <w:i/>
    </w:rPr>
  </w:style>
  <w:style w:type="paragraph" w:styleId="768">
    <w:name w:val="Header"/>
    <w:basedOn w:val="736"/>
    <w:link w:val="92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9" w:customStyle="1">
    <w:name w:val="Header Char"/>
    <w:uiPriority w:val="99"/>
  </w:style>
  <w:style w:type="paragraph" w:styleId="770">
    <w:name w:val="Footer"/>
    <w:basedOn w:val="736"/>
    <w:link w:val="927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71" w:customStyle="1">
    <w:name w:val="Footer Char"/>
    <w:uiPriority w:val="99"/>
  </w:style>
  <w:style w:type="paragraph" w:styleId="772">
    <w:name w:val="Caption"/>
    <w:basedOn w:val="736"/>
    <w:next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3" w:customStyle="1">
    <w:name w:val="Caption Char"/>
    <w:uiPriority w:val="99"/>
  </w:style>
  <w:style w:type="table" w:styleId="774">
    <w:name w:val="Table Grid"/>
    <w:basedOn w:val="747"/>
    <w:tblPr/>
  </w:style>
  <w:style w:type="table" w:styleId="775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6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9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3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4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5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6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7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8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9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7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8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9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0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1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3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4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6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7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8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9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0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1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2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0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1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2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3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4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5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6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7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8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9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0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1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2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3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4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5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6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7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8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9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0">
    <w:name w:val="Hyperlink"/>
    <w:rPr>
      <w:color w:val="0563c1"/>
      <w:u w:val="single"/>
    </w:rPr>
  </w:style>
  <w:style w:type="paragraph" w:styleId="901">
    <w:name w:val="footnote text"/>
    <w:basedOn w:val="736"/>
    <w:link w:val="902"/>
    <w:uiPriority w:val="99"/>
    <w:semiHidden/>
    <w:unhideWhenUsed/>
    <w:pPr>
      <w:spacing w:after="40"/>
    </w:pPr>
    <w:rPr>
      <w:sz w:val="18"/>
    </w:rPr>
  </w:style>
  <w:style w:type="character" w:styleId="902" w:customStyle="1">
    <w:name w:val="Текст сноски Знак"/>
    <w:link w:val="901"/>
    <w:uiPriority w:val="99"/>
    <w:rPr>
      <w:sz w:val="18"/>
    </w:rPr>
  </w:style>
  <w:style w:type="character" w:styleId="903">
    <w:name w:val="footnote reference"/>
    <w:uiPriority w:val="99"/>
    <w:unhideWhenUsed/>
    <w:rPr>
      <w:vertAlign w:val="superscript"/>
    </w:rPr>
  </w:style>
  <w:style w:type="paragraph" w:styleId="904">
    <w:name w:val="endnote text"/>
    <w:basedOn w:val="736"/>
    <w:link w:val="905"/>
    <w:uiPriority w:val="99"/>
    <w:semiHidden/>
    <w:unhideWhenUsed/>
  </w:style>
  <w:style w:type="character" w:styleId="905" w:customStyle="1">
    <w:name w:val="Текст концевой сноски Знак"/>
    <w:link w:val="904"/>
    <w:uiPriority w:val="99"/>
    <w:rPr>
      <w:sz w:val="20"/>
    </w:rPr>
  </w:style>
  <w:style w:type="character" w:styleId="906">
    <w:name w:val="endnote reference"/>
    <w:uiPriority w:val="99"/>
    <w:semiHidden/>
    <w:unhideWhenUsed/>
    <w:rPr>
      <w:vertAlign w:val="superscript"/>
    </w:rPr>
  </w:style>
  <w:style w:type="paragraph" w:styleId="907">
    <w:name w:val="toc 1"/>
    <w:basedOn w:val="736"/>
    <w:next w:val="736"/>
    <w:uiPriority w:val="39"/>
    <w:unhideWhenUsed/>
    <w:pPr>
      <w:spacing w:after="57"/>
    </w:pPr>
  </w:style>
  <w:style w:type="paragraph" w:styleId="908">
    <w:name w:val="toc 2"/>
    <w:basedOn w:val="736"/>
    <w:next w:val="736"/>
    <w:uiPriority w:val="39"/>
    <w:unhideWhenUsed/>
    <w:pPr>
      <w:ind w:left="283"/>
      <w:spacing w:after="57"/>
    </w:pPr>
  </w:style>
  <w:style w:type="paragraph" w:styleId="909">
    <w:name w:val="toc 3"/>
    <w:basedOn w:val="736"/>
    <w:next w:val="736"/>
    <w:uiPriority w:val="39"/>
    <w:unhideWhenUsed/>
    <w:pPr>
      <w:ind w:left="567"/>
      <w:spacing w:after="57"/>
    </w:pPr>
  </w:style>
  <w:style w:type="paragraph" w:styleId="910">
    <w:name w:val="toc 4"/>
    <w:basedOn w:val="736"/>
    <w:next w:val="736"/>
    <w:uiPriority w:val="39"/>
    <w:unhideWhenUsed/>
    <w:pPr>
      <w:ind w:left="850"/>
      <w:spacing w:after="57"/>
    </w:pPr>
  </w:style>
  <w:style w:type="paragraph" w:styleId="911">
    <w:name w:val="toc 5"/>
    <w:basedOn w:val="736"/>
    <w:next w:val="736"/>
    <w:uiPriority w:val="39"/>
    <w:unhideWhenUsed/>
    <w:pPr>
      <w:ind w:left="1134"/>
      <w:spacing w:after="57"/>
    </w:pPr>
  </w:style>
  <w:style w:type="paragraph" w:styleId="912">
    <w:name w:val="toc 6"/>
    <w:basedOn w:val="736"/>
    <w:next w:val="736"/>
    <w:uiPriority w:val="39"/>
    <w:unhideWhenUsed/>
    <w:pPr>
      <w:ind w:left="1417"/>
      <w:spacing w:after="57"/>
    </w:pPr>
  </w:style>
  <w:style w:type="paragraph" w:styleId="913">
    <w:name w:val="toc 7"/>
    <w:basedOn w:val="736"/>
    <w:next w:val="736"/>
    <w:uiPriority w:val="39"/>
    <w:unhideWhenUsed/>
    <w:pPr>
      <w:ind w:left="1701"/>
      <w:spacing w:after="57"/>
    </w:pPr>
  </w:style>
  <w:style w:type="paragraph" w:styleId="914">
    <w:name w:val="toc 8"/>
    <w:basedOn w:val="736"/>
    <w:next w:val="736"/>
    <w:uiPriority w:val="39"/>
    <w:unhideWhenUsed/>
    <w:pPr>
      <w:ind w:left="1984"/>
      <w:spacing w:after="57"/>
    </w:pPr>
  </w:style>
  <w:style w:type="paragraph" w:styleId="915">
    <w:name w:val="toc 9"/>
    <w:basedOn w:val="736"/>
    <w:next w:val="736"/>
    <w:uiPriority w:val="39"/>
    <w:unhideWhenUsed/>
    <w:pPr>
      <w:ind w:left="2268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736"/>
    <w:next w:val="736"/>
    <w:uiPriority w:val="99"/>
    <w:unhideWhenUsed/>
  </w:style>
  <w:style w:type="character" w:styleId="918" w:customStyle="1">
    <w:name w:val="Основной шрифт абзаца;Знак Знак2 Знак Знак Знак Знак Знак Знак Знак Знак"/>
    <w:link w:val="932"/>
    <w:semiHidden/>
  </w:style>
  <w:style w:type="paragraph" w:styleId="919">
    <w:name w:val="Body Text"/>
    <w:basedOn w:val="736"/>
    <w:pPr>
      <w:jc w:val="both"/>
    </w:pPr>
    <w:rPr>
      <w:sz w:val="24"/>
      <w:szCs w:val="24"/>
    </w:rPr>
  </w:style>
  <w:style w:type="paragraph" w:styleId="920">
    <w:name w:val="Body Text Indent"/>
    <w:basedOn w:val="736"/>
    <w:pPr>
      <w:ind w:left="283"/>
      <w:spacing w:after="120"/>
    </w:pPr>
  </w:style>
  <w:style w:type="paragraph" w:styleId="921">
    <w:name w:val="Body Text 2"/>
    <w:basedOn w:val="736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2">
    <w:name w:val="Body Text Indent 2"/>
    <w:basedOn w:val="736"/>
    <w:pPr>
      <w:ind w:firstLine="709"/>
      <w:jc w:val="both"/>
    </w:pPr>
    <w:rPr>
      <w:bCs/>
      <w:sz w:val="26"/>
      <w:szCs w:val="26"/>
    </w:rPr>
  </w:style>
  <w:style w:type="paragraph" w:styleId="923">
    <w:name w:val="Body Text Indent 3"/>
    <w:basedOn w:val="736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4" w:customStyle="1">
    <w:name w:val="Знак Знак2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5" w:customStyle="1">
    <w:name w:val="Заголовок 2 Знак"/>
    <w:link w:val="738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6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27" w:customStyle="1">
    <w:name w:val="Нижний колонтитул Знак"/>
    <w:link w:val="770"/>
    <w:rPr>
      <w:rFonts w:ascii="Arial" w:hAnsi="Arial" w:cs="Arial"/>
    </w:rPr>
  </w:style>
  <w:style w:type="character" w:styleId="928">
    <w:name w:val="page number"/>
  </w:style>
  <w:style w:type="character" w:styleId="929" w:customStyle="1">
    <w:name w:val="Верхний колонтитул Знак"/>
    <w:link w:val="768"/>
    <w:rPr>
      <w:rFonts w:ascii="Arial" w:hAnsi="Arial" w:cs="Arial"/>
    </w:rPr>
  </w:style>
  <w:style w:type="paragraph" w:styleId="930">
    <w:name w:val="Balloon Text"/>
    <w:basedOn w:val="736"/>
    <w:link w:val="931"/>
    <w:rPr>
      <w:rFonts w:ascii="Tahoma" w:hAnsi="Tahoma" w:cs="Tahoma"/>
      <w:sz w:val="16"/>
      <w:szCs w:val="16"/>
    </w:rPr>
  </w:style>
  <w:style w:type="character" w:styleId="931" w:customStyle="1">
    <w:name w:val="Текст выноски Знак"/>
    <w:link w:val="930"/>
    <w:rPr>
      <w:rFonts w:ascii="Tahoma" w:hAnsi="Tahoma" w:cs="Tahoma"/>
      <w:sz w:val="16"/>
      <w:szCs w:val="16"/>
    </w:rPr>
  </w:style>
  <w:style w:type="paragraph" w:styleId="932" w:customStyle="1">
    <w:name w:val="Знак Знак2 Знак Знак Знак Знак"/>
    <w:basedOn w:val="736"/>
    <w:link w:val="91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33" w:customStyle="1">
    <w:name w:val="Знак Знак2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34" w:customStyle="1">
    <w:name w:val="Знак Знак Знак Знак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6</cp:revision>
  <dcterms:created xsi:type="dcterms:W3CDTF">2024-12-02T14:59:00Z</dcterms:created>
  <dcterms:modified xsi:type="dcterms:W3CDTF">2024-12-06T06:54:14Z</dcterms:modified>
  <cp:version>917504</cp:version>
</cp:coreProperties>
</file>