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widowControl w:val="off"/>
        <w:rPr>
          <w:color w:val="000000" w:themeColor="text1"/>
          <w:sz w:val="20"/>
          <w:szCs w:val="20"/>
          <w:highlight w:val="none"/>
        </w:rPr>
      </w:pPr>
      <w:r>
        <w:rPr>
          <w:color w:val="000000" w:themeColor="text1"/>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-82550</wp:posOffset>
                </wp:positionV>
                <wp:extent cx="609600" cy="755650"/>
                <wp:effectExtent l="0" t="0" r="0" b="6350"/>
                <wp:wrapNone/>
                <wp:docPr id="1" name="Рисунок 1" descr="Гер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pic:cNvPicPr>
                          <a:picLocks noChangeAspect="1"/>
                        </pic:cNvPicPr>
                        <pic:nvPr/>
                      </pic:nvPicPr>
                      <pic:blipFill>
                        <a:blip r:embed="rId10"/>
                        <a:stretch/>
                      </pic:blipFill>
                      <pic:spPr bwMode="auto">
                        <a:xfrm>
                          <a:off x="0" y="0"/>
                          <a:ext cx="609600" cy="75565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so-position-horizontal:center;mso-position-vertical-relative:text;margin-top:-6.50pt;mso-position-vertical:absolute;width:48.00pt;height:59.50pt;mso-wrap-distance-left:9.00pt;mso-wrap-distance-top:0.00pt;mso-wrap-distance-right:9.00pt;mso-wrap-distance-bottom:0.00pt;" stroked="false">
                <v:path textboxrect="0,0,0,0"/>
                <v:imagedata r:id="rId10" o:title=""/>
              </v:shape>
            </w:pict>
          </mc:Fallback>
        </mc:AlternateContent>
      </w:r>
      <w:r>
        <w:rPr>
          <w:color w:val="000000" w:themeColor="text1"/>
          <w:sz w:val="20"/>
          <w:szCs w:val="20"/>
          <w:highlight w:val="none"/>
        </w:rPr>
      </w:r>
      <w:r>
        <w:rPr>
          <w:color w:val="000000" w:themeColor="text1"/>
          <w:sz w:val="20"/>
          <w:szCs w:val="20"/>
          <w:highlight w:val="none"/>
        </w:rPr>
      </w:r>
    </w:p>
    <w:p>
      <w:pPr>
        <w:jc w:val="center"/>
        <w:widowControl w:val="off"/>
        <w:rPr>
          <w:b/>
          <w:color w:val="000000" w:themeColor="text1"/>
          <w:sz w:val="28"/>
          <w:szCs w:val="20"/>
        </w:rPr>
      </w:pPr>
      <w:r>
        <w:rPr>
          <w:b/>
          <w:color w:val="000000" w:themeColor="text1"/>
          <w:sz w:val="28"/>
          <w:szCs w:val="20"/>
        </w:rPr>
      </w:r>
      <w:r>
        <w:rPr>
          <w:b/>
          <w:color w:val="000000" w:themeColor="text1"/>
          <w:sz w:val="28"/>
          <w:szCs w:val="20"/>
        </w:rPr>
      </w:r>
      <w:r>
        <w:rPr>
          <w:b/>
          <w:color w:val="000000" w:themeColor="text1"/>
          <w:sz w:val="28"/>
          <w:szCs w:val="20"/>
        </w:rPr>
      </w:r>
    </w:p>
    <w:p>
      <w:pPr>
        <w:jc w:val="center"/>
        <w:widowControl w:val="off"/>
        <w:rPr>
          <w:b/>
          <w:color w:val="000000" w:themeColor="text1"/>
          <w:sz w:val="28"/>
          <w:szCs w:val="20"/>
        </w:rPr>
      </w:pPr>
      <w:r>
        <w:rPr>
          <w:b/>
          <w:color w:val="000000" w:themeColor="text1"/>
          <w:sz w:val="28"/>
          <w:szCs w:val="20"/>
        </w:rPr>
      </w:r>
      <w:r>
        <w:rPr>
          <w:b/>
          <w:color w:val="000000" w:themeColor="text1"/>
          <w:sz w:val="28"/>
          <w:szCs w:val="20"/>
        </w:rPr>
      </w:r>
      <w:r>
        <w:rPr>
          <w:b/>
          <w:color w:val="000000" w:themeColor="text1"/>
          <w:sz w:val="28"/>
          <w:szCs w:val="20"/>
        </w:rPr>
      </w:r>
    </w:p>
    <w:p>
      <w:pPr>
        <w:jc w:val="center"/>
        <w:widowControl w:val="off"/>
        <w:rPr>
          <w:b/>
          <w:color w:val="000000" w:themeColor="text1"/>
          <w:sz w:val="28"/>
          <w:szCs w:val="20"/>
        </w:rPr>
      </w:pPr>
      <w:r>
        <w:rPr>
          <w:b/>
          <w:color w:val="000000" w:themeColor="text1"/>
          <w:sz w:val="28"/>
          <w:szCs w:val="20"/>
        </w:rPr>
      </w:r>
      <w:r>
        <w:rPr>
          <w:b/>
          <w:color w:val="000000" w:themeColor="text1"/>
          <w:sz w:val="28"/>
          <w:szCs w:val="20"/>
        </w:rPr>
      </w:r>
      <w:r>
        <w:rPr>
          <w:b/>
          <w:color w:val="000000" w:themeColor="text1"/>
          <w:sz w:val="28"/>
          <w:szCs w:val="20"/>
        </w:rPr>
      </w:r>
    </w:p>
    <w:p>
      <w:pPr>
        <w:jc w:val="center"/>
        <w:widowControl w:val="off"/>
        <w:rPr>
          <w:b/>
          <w:color w:val="000000" w:themeColor="text1"/>
          <w:sz w:val="44"/>
          <w:szCs w:val="44"/>
        </w:rPr>
      </w:pPr>
      <w:r>
        <w:rPr>
          <w:b/>
          <w:color w:val="000000" w:themeColor="text1"/>
          <w:sz w:val="44"/>
          <w:szCs w:val="44"/>
        </w:rPr>
        <w:t xml:space="preserve">АДМИНИСТРАЦИЯ </w:t>
      </w:r>
      <w:r>
        <w:rPr>
          <w:b/>
          <w:color w:val="000000" w:themeColor="text1"/>
          <w:sz w:val="44"/>
          <w:szCs w:val="44"/>
        </w:rPr>
      </w:r>
      <w:r>
        <w:rPr>
          <w:b/>
          <w:color w:val="000000" w:themeColor="text1"/>
          <w:sz w:val="44"/>
          <w:szCs w:val="44"/>
        </w:rPr>
      </w:r>
    </w:p>
    <w:p>
      <w:pPr>
        <w:jc w:val="center"/>
        <w:widowControl w:val="off"/>
        <w:rPr>
          <w:b/>
          <w:color w:val="000000" w:themeColor="text1"/>
          <w:sz w:val="28"/>
          <w:szCs w:val="20"/>
        </w:rPr>
      </w:pPr>
      <w:r>
        <w:rPr>
          <w:b/>
          <w:color w:val="000000" w:themeColor="text1"/>
          <w:sz w:val="28"/>
          <w:szCs w:val="20"/>
        </w:rPr>
        <w:t xml:space="preserve">ПЕЧЕНГСКОГО МУНИЦИПАЛЬНОГО ОКРУГА</w:t>
      </w:r>
      <w:r>
        <w:rPr>
          <w:b/>
          <w:color w:val="000000" w:themeColor="text1"/>
          <w:sz w:val="28"/>
          <w:szCs w:val="20"/>
        </w:rPr>
      </w:r>
      <w:r>
        <w:rPr>
          <w:b/>
          <w:color w:val="000000" w:themeColor="text1"/>
          <w:sz w:val="28"/>
          <w:szCs w:val="20"/>
        </w:rPr>
      </w:r>
    </w:p>
    <w:p>
      <w:pPr>
        <w:jc w:val="center"/>
        <w:widowControl w:val="off"/>
        <w:rPr>
          <w:b/>
          <w:color w:val="000000" w:themeColor="text1"/>
          <w:sz w:val="28"/>
          <w:szCs w:val="20"/>
        </w:rPr>
      </w:pPr>
      <w:r>
        <w:rPr>
          <w:b/>
          <w:color w:val="000000" w:themeColor="text1"/>
          <w:sz w:val="28"/>
          <w:szCs w:val="20"/>
        </w:rPr>
        <w:t xml:space="preserve">МУРМАНСКОЙ ОБЛАСТИ</w:t>
      </w:r>
      <w:r>
        <w:rPr>
          <w:b/>
          <w:color w:val="000000" w:themeColor="text1"/>
          <w:sz w:val="28"/>
          <w:szCs w:val="20"/>
        </w:rPr>
      </w:r>
      <w:r>
        <w:rPr>
          <w:b/>
          <w:color w:val="000000" w:themeColor="text1"/>
          <w:sz w:val="28"/>
          <w:szCs w:val="20"/>
        </w:rPr>
      </w:r>
    </w:p>
    <w:p>
      <w:pPr>
        <w:jc w:val="center"/>
        <w:widowControl w:val="off"/>
        <w:rPr>
          <w:b/>
          <w:color w:val="000000" w:themeColor="text1"/>
          <w:sz w:val="16"/>
          <w:szCs w:val="16"/>
        </w:rPr>
      </w:pPr>
      <w:r>
        <w:rPr>
          <w:b/>
          <w:color w:val="000000" w:themeColor="text1"/>
          <w:sz w:val="16"/>
          <w:szCs w:val="16"/>
        </w:rPr>
      </w:r>
      <w:r>
        <w:rPr>
          <w:b/>
          <w:color w:val="000000" w:themeColor="text1"/>
          <w:sz w:val="16"/>
          <w:szCs w:val="16"/>
        </w:rPr>
      </w:r>
      <w:r>
        <w:rPr>
          <w:b/>
          <w:color w:val="000000" w:themeColor="text1"/>
          <w:sz w:val="16"/>
          <w:szCs w:val="16"/>
        </w:rPr>
      </w:r>
    </w:p>
    <w:p>
      <w:pPr>
        <w:jc w:val="center"/>
        <w:widowControl w:val="off"/>
        <w:rPr>
          <w:b/>
          <w:color w:val="000000" w:themeColor="text1"/>
          <w:sz w:val="44"/>
          <w:szCs w:val="44"/>
        </w:rPr>
      </w:pPr>
      <w:r>
        <w:rPr>
          <w:b/>
          <w:color w:val="000000" w:themeColor="text1"/>
          <w:sz w:val="44"/>
          <w:szCs w:val="44"/>
        </w:rPr>
        <w:t xml:space="preserve">ПОСТАНОВЛЕНИЕ</w:t>
      </w:r>
      <w:r>
        <w:rPr>
          <w:b/>
          <w:color w:val="000000" w:themeColor="text1"/>
          <w:sz w:val="44"/>
          <w:szCs w:val="44"/>
        </w:rPr>
      </w:r>
      <w:r>
        <w:rPr>
          <w:b/>
          <w:color w:val="000000" w:themeColor="text1"/>
          <w:sz w:val="44"/>
          <w:szCs w:val="44"/>
        </w:rPr>
      </w:r>
    </w:p>
    <w:p>
      <w:pPr>
        <w:jc w:val="center"/>
        <w:widowControl w:val="off"/>
        <w:rPr>
          <w:color w:val="000000" w:themeColor="text1"/>
          <w:sz w:val="20"/>
        </w:rPr>
      </w:pPr>
      <w:r>
        <w:rPr>
          <w:color w:val="000000" w:themeColor="text1"/>
          <w:sz w:val="20"/>
        </w:rPr>
      </w:r>
      <w:r>
        <w:rPr>
          <w:color w:val="000000" w:themeColor="text1"/>
          <w:sz w:val="20"/>
        </w:rPr>
      </w:r>
      <w:r>
        <w:rPr>
          <w:color w:val="000000" w:themeColor="text1"/>
          <w:sz w:val="20"/>
        </w:rPr>
      </w:r>
    </w:p>
    <w:p>
      <w:pPr>
        <w:jc w:val="center"/>
        <w:widowControl w:val="off"/>
        <w:rPr>
          <w:color w:val="000000" w:themeColor="text1"/>
          <w:sz w:val="20"/>
        </w:rPr>
      </w:pPr>
      <w:r>
        <w:rPr>
          <w:color w:val="000000" w:themeColor="text1"/>
          <w:sz w:val="20"/>
        </w:rPr>
      </w:r>
      <w:r>
        <w:rPr>
          <w:color w:val="000000" w:themeColor="text1"/>
          <w:sz w:val="20"/>
        </w:rPr>
      </w:r>
      <w:r>
        <w:rPr>
          <w:color w:val="000000" w:themeColor="text1"/>
          <w:sz w:val="20"/>
        </w:rPr>
      </w:r>
    </w:p>
    <w:p>
      <w:pPr>
        <w:jc w:val="both"/>
        <w:widowControl w:val="off"/>
        <w:rPr>
          <w:b/>
          <w:bCs/>
          <w:color w:val="000000" w:themeColor="text1"/>
        </w:rPr>
      </w:pPr>
      <w:r>
        <w:rPr>
          <w:b/>
          <w:bCs/>
          <w:color w:val="000000" w:themeColor="text1"/>
        </w:rPr>
        <w:t xml:space="preserve">от 06.12.2024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t xml:space="preserve"> </w:t>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ab/>
      </w:r>
      <w:r>
        <w:rPr>
          <w:b/>
          <w:bCs/>
          <w:color w:val="000000" w:themeColor="text1"/>
        </w:rPr>
        <w:t xml:space="preserve"> № 1968</w:t>
      </w:r>
      <w:r>
        <w:rPr>
          <w:b/>
          <w:bCs/>
          <w:color w:val="000000" w:themeColor="text1"/>
        </w:rPr>
      </w:r>
      <w:r>
        <w:rPr>
          <w:b/>
          <w:bCs/>
          <w:color w:val="000000" w:themeColor="text1"/>
        </w:rPr>
      </w:r>
    </w:p>
    <w:p>
      <w:pPr>
        <w:jc w:val="center"/>
        <w:widowControl w:val="off"/>
        <w:rPr>
          <w:b/>
          <w:color w:val="000000" w:themeColor="text1"/>
        </w:rPr>
      </w:pPr>
      <w:r>
        <w:rPr>
          <w:b/>
          <w:color w:val="000000" w:themeColor="text1"/>
        </w:rPr>
        <w:t xml:space="preserve">п.г.т</w:t>
      </w:r>
      <w:r>
        <w:rPr>
          <w:b/>
          <w:color w:val="000000" w:themeColor="text1"/>
        </w:rPr>
        <w:t xml:space="preserve">. Никель</w:t>
      </w:r>
      <w:r>
        <w:rPr>
          <w:b/>
          <w:color w:val="000000" w:themeColor="text1"/>
        </w:rPr>
      </w:r>
      <w:r>
        <w:rPr>
          <w:b/>
          <w:color w:val="000000" w:themeColor="text1"/>
        </w:rPr>
      </w:r>
    </w:p>
    <w:p>
      <w:pPr>
        <w:jc w:val="both"/>
        <w:widowControl w:val="off"/>
        <w:rPr>
          <w:b/>
          <w:bCs/>
          <w:color w:val="000000" w:themeColor="text1"/>
          <w:sz w:val="20"/>
          <w:szCs w:val="20"/>
        </w:rPr>
      </w:pPr>
      <w:r>
        <w:rPr>
          <w:b/>
          <w:bCs/>
          <w:color w:val="000000" w:themeColor="text1"/>
          <w:sz w:val="20"/>
          <w:szCs w:val="20"/>
        </w:rPr>
      </w:r>
      <w:r>
        <w:rPr>
          <w:b/>
          <w:bCs/>
          <w:color w:val="000000" w:themeColor="text1"/>
          <w:sz w:val="20"/>
          <w:szCs w:val="20"/>
        </w:rPr>
      </w:r>
      <w:r>
        <w:rPr>
          <w:b/>
          <w:bCs/>
          <w:color w:val="000000" w:themeColor="text1"/>
          <w:sz w:val="20"/>
          <w:szCs w:val="20"/>
        </w:rPr>
      </w:r>
    </w:p>
    <w:p>
      <w:pPr>
        <w:jc w:val="both"/>
        <w:widowControl w:val="off"/>
        <w:rPr>
          <w:b/>
          <w:bCs/>
          <w:color w:val="000000" w:themeColor="text1"/>
          <w:sz w:val="20"/>
          <w:szCs w:val="20"/>
        </w:rPr>
      </w:pPr>
      <w:r>
        <w:rPr>
          <w:b/>
          <w:bCs/>
          <w:color w:val="000000" w:themeColor="text1"/>
          <w:sz w:val="20"/>
          <w:szCs w:val="20"/>
        </w:rPr>
      </w:r>
      <w:r>
        <w:rPr>
          <w:b/>
          <w:bCs/>
          <w:color w:val="000000" w:themeColor="text1"/>
          <w:sz w:val="20"/>
          <w:szCs w:val="20"/>
        </w:rPr>
      </w:r>
      <w:r>
        <w:rPr>
          <w:b/>
          <w:bCs/>
          <w:color w:val="000000" w:themeColor="text1"/>
          <w:sz w:val="20"/>
          <w:szCs w:val="20"/>
        </w:rPr>
      </w:r>
    </w:p>
    <w:p>
      <w:pPr>
        <w:jc w:val="center"/>
        <w:widowControl w:val="off"/>
        <w:rPr>
          <w:b/>
          <w:bCs/>
          <w:color w:val="000000" w:themeColor="text1"/>
          <w:sz w:val="20"/>
          <w:szCs w:val="20"/>
        </w:rPr>
        <w:outlineLvl w:val="4"/>
      </w:pPr>
      <w:r>
        <w:rPr>
          <w:color w:val="000000" w:themeColor="text1"/>
          <w:sz w:val="20"/>
          <w:szCs w:val="20"/>
        </w:rPr>
      </w:r>
      <w:bookmarkStart w:id="0" w:name="_Hlk135138390"/>
      <w:r>
        <w:rPr>
          <w:color w:val="000000" w:themeColor="text1"/>
          <w:sz w:val="20"/>
          <w:szCs w:val="20"/>
        </w:rPr>
      </w:r>
      <w:bookmarkStart w:id="1" w:name="_GoBack"/>
      <w:r>
        <w:rPr>
          <w:b/>
          <w:color w:val="000000" w:themeColor="text1"/>
          <w:sz w:val="20"/>
          <w:szCs w:val="20"/>
        </w:rPr>
        <w:t xml:space="preserve">Об утверждении административного регламента предоставлени</w:t>
      </w:r>
      <w:r>
        <w:rPr>
          <w:b/>
          <w:color w:val="000000" w:themeColor="text1"/>
          <w:sz w:val="20"/>
          <w:szCs w:val="20"/>
        </w:rPr>
        <w:t xml:space="preserve">я</w:t>
      </w:r>
      <w:r>
        <w:rPr>
          <w:b/>
          <w:color w:val="000000" w:themeColor="text1"/>
          <w:sz w:val="20"/>
          <w:szCs w:val="20"/>
        </w:rPr>
        <w:t xml:space="preserve"> </w:t>
      </w:r>
      <w:r>
        <w:rPr>
          <w:b/>
          <w:color w:val="000000" w:themeColor="text1"/>
          <w:sz w:val="20"/>
          <w:szCs w:val="20"/>
        </w:rPr>
        <w:t xml:space="preserve">государственной услуги </w:t>
      </w:r>
      <w:r>
        <w:rPr>
          <w:b/>
          <w:color w:val="000000" w:themeColor="text1"/>
          <w:sz w:val="20"/>
          <w:szCs w:val="20"/>
        </w:rPr>
        <w:br/>
      </w:r>
      <w:r>
        <w:rPr>
          <w:b/>
          <w:bCs/>
          <w:color w:val="000000" w:themeColor="text1"/>
          <w:sz w:val="20"/>
          <w:szCs w:val="20"/>
        </w:rPr>
        <w:t xml:space="preserve">«Назначение </w:t>
      </w:r>
      <w:r>
        <w:rPr>
          <w:b/>
          <w:bCs/>
          <w:color w:val="000000" w:themeColor="text1"/>
          <w:sz w:val="20"/>
          <w:szCs w:val="20"/>
        </w:rPr>
        <w:t xml:space="preserve">ежемесячной выплаты на содержание ребенка в семье опекуна (попечителя) </w:t>
      </w:r>
      <w:r>
        <w:rPr>
          <w:color w:val="000000" w:themeColor="text1"/>
          <w:sz w:val="20"/>
          <w:szCs w:val="20"/>
        </w:rPr>
      </w:r>
      <w:r>
        <w:rPr>
          <w:b/>
          <w:bCs/>
          <w:color w:val="000000" w:themeColor="text1"/>
          <w:sz w:val="20"/>
          <w:szCs w:val="20"/>
        </w:rPr>
      </w:r>
    </w:p>
    <w:p>
      <w:pPr>
        <w:jc w:val="center"/>
        <w:widowControl w:val="off"/>
        <w:rPr>
          <w:color w:val="000000" w:themeColor="text1"/>
          <w:sz w:val="20"/>
          <w:szCs w:val="20"/>
        </w:rPr>
        <w:outlineLvl w:val="4"/>
      </w:pPr>
      <w:r>
        <w:rPr>
          <w:b/>
          <w:bCs/>
          <w:color w:val="000000" w:themeColor="text1"/>
          <w:sz w:val="20"/>
          <w:szCs w:val="20"/>
        </w:rPr>
        <w:t xml:space="preserve">и приемной семье</w:t>
      </w:r>
      <w:r>
        <w:rPr>
          <w:b/>
          <w:bCs/>
          <w:color w:val="000000" w:themeColor="text1"/>
          <w:sz w:val="20"/>
          <w:szCs w:val="20"/>
        </w:rPr>
        <w:t xml:space="preserve"> на территории Печенгского муниципального округа</w:t>
      </w:r>
      <w:r>
        <w:rPr>
          <w:b/>
          <w:bCs/>
          <w:color w:val="000000" w:themeColor="text1"/>
          <w:sz w:val="20"/>
          <w:szCs w:val="20"/>
        </w:rPr>
        <w:t xml:space="preserve">»</w:t>
      </w:r>
      <w:r>
        <w:rPr>
          <w:b/>
          <w:bCs/>
          <w:color w:val="000000" w:themeColor="text1"/>
          <w:sz w:val="20"/>
          <w:szCs w:val="20"/>
        </w:rPr>
        <w:t xml:space="preserve"> </w:t>
      </w:r>
      <w:bookmarkEnd w:id="0"/>
      <w:r>
        <w:rPr>
          <w:color w:val="000000" w:themeColor="text1"/>
          <w:sz w:val="20"/>
          <w:szCs w:val="20"/>
        </w:rPr>
      </w:r>
      <w:bookmarkEnd w:id="1"/>
      <w:r>
        <w:rPr>
          <w:color w:val="000000" w:themeColor="text1"/>
          <w:sz w:val="20"/>
          <w:szCs w:val="20"/>
        </w:rPr>
      </w:r>
      <w:r>
        <w:rPr>
          <w:color w:val="000000" w:themeColor="text1"/>
          <w:sz w:val="20"/>
          <w:szCs w:val="20"/>
        </w:rPr>
      </w:r>
    </w:p>
    <w:p>
      <w:pPr>
        <w:jc w:val="both"/>
        <w:widowControl w:val="off"/>
        <w:rPr>
          <w:color w:val="000000" w:themeColor="text1"/>
          <w:sz w:val="20"/>
          <w:szCs w:val="20"/>
        </w:rPr>
      </w:pPr>
      <w:r>
        <w:rPr>
          <w:color w:val="000000" w:themeColor="text1"/>
          <w:sz w:val="20"/>
          <w:szCs w:val="20"/>
        </w:rPr>
      </w:r>
      <w:r>
        <w:rPr>
          <w:color w:val="000000" w:themeColor="text1"/>
          <w:sz w:val="20"/>
          <w:szCs w:val="20"/>
        </w:rPr>
      </w:r>
      <w:r>
        <w:rPr>
          <w:color w:val="000000" w:themeColor="text1"/>
          <w:sz w:val="20"/>
          <w:szCs w:val="20"/>
        </w:rPr>
      </w:r>
    </w:p>
    <w:p>
      <w:pPr>
        <w:jc w:val="both"/>
        <w:widowControl w:val="off"/>
        <w:rPr>
          <w:color w:val="000000" w:themeColor="text1"/>
          <w:sz w:val="20"/>
          <w:szCs w:val="20"/>
        </w:rPr>
      </w:pPr>
      <w:r>
        <w:rPr>
          <w:color w:val="000000" w:themeColor="text1"/>
          <w:sz w:val="20"/>
          <w:szCs w:val="20"/>
        </w:rPr>
      </w:r>
      <w:r>
        <w:rPr>
          <w:color w:val="000000" w:themeColor="text1"/>
          <w:sz w:val="20"/>
          <w:szCs w:val="20"/>
        </w:rPr>
      </w:r>
      <w:r>
        <w:rPr>
          <w:color w:val="000000" w:themeColor="text1"/>
          <w:sz w:val="20"/>
          <w:szCs w:val="20"/>
        </w:rPr>
      </w:r>
    </w:p>
    <w:p>
      <w:pPr>
        <w:pStyle w:val="1115"/>
        <w:ind w:firstLine="709"/>
        <w:jc w:val="both"/>
        <w:rPr>
          <w:rFonts w:ascii="Times New Roman" w:hAnsi="Times New Roman" w:cs="Times New Roman"/>
          <w:b w:val="0"/>
          <w:bCs w:val="0"/>
          <w:color w:val="000000" w:themeColor="text1"/>
          <w:sz w:val="24"/>
          <w:szCs w:val="24"/>
        </w:rPr>
      </w:pPr>
      <w:r>
        <w:rPr>
          <w:rFonts w:ascii="Times New Roman" w:hAnsi="Times New Roman" w:cs="Times New Roman"/>
          <w:b w:val="0"/>
          <w:bCs w:val="0"/>
          <w:color w:val="000000" w:themeColor="text1"/>
          <w:sz w:val="24"/>
          <w:szCs w:val="24"/>
        </w:rPr>
        <w:t xml:space="preserve">Руководствуясь Федеральным закон</w:t>
      </w:r>
      <w:r>
        <w:rPr>
          <w:rFonts w:ascii="Times New Roman" w:hAnsi="Times New Roman" w:cs="Times New Roman"/>
          <w:b w:val="0"/>
          <w:bCs w:val="0"/>
          <w:color w:val="000000" w:themeColor="text1"/>
          <w:sz w:val="24"/>
          <w:szCs w:val="24"/>
        </w:rPr>
        <w:t xml:space="preserve">о</w:t>
      </w:r>
      <w:r>
        <w:rPr>
          <w:rFonts w:ascii="Times New Roman" w:hAnsi="Times New Roman" w:cs="Times New Roman"/>
          <w:b w:val="0"/>
          <w:bCs w:val="0"/>
          <w:color w:val="000000" w:themeColor="text1"/>
          <w:sz w:val="24"/>
          <w:szCs w:val="24"/>
        </w:rPr>
        <w:t xml:space="preserve">м от 27.07.2010 № 210-ФЗ «Об организации предоставления государственных и муниципальных услуг», </w:t>
      </w:r>
      <w:r>
        <w:rPr>
          <w:rFonts w:ascii="Times New Roman" w:hAnsi="Times New Roman" w:cs="Times New Roman"/>
          <w:b w:val="0"/>
          <w:bCs w:val="0"/>
          <w:color w:val="000000" w:themeColor="text1"/>
          <w:sz w:val="24"/>
          <w:szCs w:val="24"/>
        </w:rPr>
        <w:t xml:space="preserve">Семейным кодексом Российской Федерации, Федеральным законом от 24.04.2008 № 48-ФЗ «Об опеке и попечительстве», </w:t>
      </w:r>
      <w:r>
        <w:rPr>
          <w:rFonts w:ascii="Times New Roman" w:hAnsi="Times New Roman" w:cs="Times New Roman"/>
          <w:b w:val="0"/>
          <w:bCs w:val="0"/>
          <w:color w:val="000000" w:themeColor="text1"/>
          <w:sz w:val="24"/>
          <w:szCs w:val="24"/>
        </w:rPr>
        <w:t xml:space="preserve">З</w:t>
      </w:r>
      <w:r>
        <w:rPr>
          <w:rFonts w:ascii="Times New Roman" w:hAnsi="Times New Roman" w:cs="Times New Roman"/>
          <w:b w:val="0"/>
          <w:bCs w:val="0"/>
          <w:color w:val="000000" w:themeColor="text1"/>
          <w:sz w:val="24"/>
          <w:szCs w:val="24"/>
        </w:rPr>
        <w:t xml:space="preserve">акон</w:t>
      </w:r>
      <w:r>
        <w:rPr>
          <w:rFonts w:ascii="Times New Roman" w:hAnsi="Times New Roman" w:cs="Times New Roman"/>
          <w:b w:val="0"/>
          <w:bCs w:val="0"/>
          <w:color w:val="000000" w:themeColor="text1"/>
          <w:sz w:val="24"/>
          <w:szCs w:val="24"/>
        </w:rPr>
        <w:t xml:space="preserve">а</w:t>
      </w:r>
      <w:r>
        <w:rPr>
          <w:rFonts w:ascii="Times New Roman" w:hAnsi="Times New Roman" w:cs="Times New Roman"/>
          <w:b w:val="0"/>
          <w:bCs w:val="0"/>
          <w:color w:val="000000" w:themeColor="text1"/>
          <w:sz w:val="24"/>
          <w:szCs w:val="24"/>
        </w:rPr>
        <w:t xml:space="preserve">м</w:t>
      </w:r>
      <w:r>
        <w:rPr>
          <w:rFonts w:ascii="Times New Roman" w:hAnsi="Times New Roman" w:cs="Times New Roman"/>
          <w:b w:val="0"/>
          <w:bCs w:val="0"/>
          <w:color w:val="000000" w:themeColor="text1"/>
          <w:sz w:val="24"/>
          <w:szCs w:val="24"/>
        </w:rPr>
        <w:t xml:space="preserve">и</w:t>
      </w:r>
      <w:r>
        <w:rPr>
          <w:rFonts w:ascii="Times New Roman" w:hAnsi="Times New Roman" w:cs="Times New Roman"/>
          <w:b w:val="0"/>
          <w:bCs w:val="0"/>
          <w:color w:val="000000" w:themeColor="text1"/>
          <w:sz w:val="24"/>
          <w:szCs w:val="24"/>
        </w:rPr>
        <w:t xml:space="preserve"> Мурманской области </w:t>
      </w:r>
      <w:r>
        <w:rPr>
          <w:rFonts w:ascii="Times New Roman" w:hAnsi="Times New Roman" w:cs="Times New Roman"/>
          <w:b w:val="0"/>
          <w:bCs w:val="0"/>
          <w:color w:val="000000" w:themeColor="text1"/>
          <w:sz w:val="24"/>
          <w:szCs w:val="24"/>
        </w:rPr>
        <w:t xml:space="preserve">от 13.12.2007 № 927-01-ЗМО </w:t>
      </w:r>
      <w:r>
        <w:rPr>
          <w:rFonts w:ascii="Times New Roman" w:hAnsi="Times New Roman" w:cs="Times New Roman"/>
          <w:b w:val="0"/>
          <w:bCs w:val="0"/>
          <w:color w:val="000000" w:themeColor="text1"/>
          <w:sz w:val="24"/>
          <w:szCs w:val="24"/>
        </w:rPr>
        <w:br/>
      </w:r>
      <w:r>
        <w:rPr>
          <w:rFonts w:ascii="Times New Roman" w:hAnsi="Times New Roman" w:cs="Times New Roman"/>
          <w:b w:val="0"/>
          <w:bCs w:val="0"/>
          <w:color w:val="000000" w:themeColor="text1"/>
          <w:sz w:val="24"/>
          <w:szCs w:val="24"/>
        </w:rPr>
        <w:t xml:space="preserve">«О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r>
        <w:rPr>
          <w:rFonts w:ascii="Times New Roman" w:hAnsi="Times New Roman" w:cs="Times New Roman"/>
          <w:b w:val="0"/>
          <w:bCs w:val="0"/>
          <w:color w:val="000000" w:themeColor="text1"/>
          <w:sz w:val="24"/>
          <w:szCs w:val="24"/>
        </w:rPr>
        <w:t xml:space="preserve">», </w:t>
      </w:r>
      <w:r>
        <w:rPr>
          <w:rFonts w:ascii="Times New Roman" w:hAnsi="Times New Roman" w:cs="Times New Roman"/>
          <w:b w:val="0"/>
          <w:bCs w:val="0"/>
          <w:color w:val="000000" w:themeColor="text1"/>
          <w:sz w:val="24"/>
          <w:szCs w:val="24"/>
        </w:rPr>
        <w:t xml:space="preserve">от </w:t>
      </w:r>
      <w:r>
        <w:rPr>
          <w:rFonts w:ascii="Times New Roman" w:hAnsi="Times New Roman" w:cs="Times New Roman"/>
          <w:b w:val="0"/>
          <w:bCs w:val="0"/>
          <w:color w:val="000000" w:themeColor="text1"/>
          <w:sz w:val="24"/>
          <w:szCs w:val="24"/>
        </w:rPr>
        <w:t xml:space="preserve">28.12.2004</w:t>
      </w:r>
      <w:r>
        <w:rPr>
          <w:rFonts w:ascii="Times New Roman" w:hAnsi="Times New Roman" w:cs="Times New Roman"/>
          <w:b w:val="0"/>
          <w:bCs w:val="0"/>
          <w:color w:val="000000" w:themeColor="text1"/>
          <w:sz w:val="24"/>
          <w:szCs w:val="24"/>
        </w:rPr>
        <w:t xml:space="preserve"> № </w:t>
      </w:r>
      <w:r>
        <w:rPr>
          <w:rFonts w:ascii="Times New Roman" w:hAnsi="Times New Roman" w:cs="Times New Roman"/>
          <w:b w:val="0"/>
          <w:bCs w:val="0"/>
          <w:color w:val="000000" w:themeColor="text1"/>
          <w:sz w:val="24"/>
          <w:szCs w:val="24"/>
        </w:rPr>
        <w:t xml:space="preserve">570-01-ЗМО</w:t>
      </w:r>
      <w:r>
        <w:rPr>
          <w:rFonts w:ascii="Times New Roman" w:hAnsi="Times New Roman" w:cs="Times New Roman"/>
          <w:b w:val="0"/>
          <w:bCs w:val="0"/>
          <w:color w:val="000000" w:themeColor="text1"/>
          <w:sz w:val="24"/>
          <w:szCs w:val="24"/>
        </w:rPr>
        <w:t xml:space="preserve"> «</w:t>
      </w:r>
      <w:r>
        <w:rPr>
          <w:rFonts w:ascii="Times New Roman" w:hAnsi="Times New Roman" w:cs="Times New Roman"/>
          <w:b w:val="0"/>
          <w:bCs w:val="0"/>
          <w:color w:val="000000" w:themeColor="text1"/>
          <w:sz w:val="24"/>
          <w:szCs w:val="24"/>
        </w:rPr>
        <w:t xml:space="preserve">О порядке и размере выплаты денежных средств на содержание ребенка, находящегося под опекой (попечительством)»</w:t>
      </w:r>
      <w:r>
        <w:rPr>
          <w:rFonts w:ascii="Times New Roman" w:hAnsi="Times New Roman" w:cs="Times New Roman"/>
          <w:b w:val="0"/>
          <w:color w:val="000000" w:themeColor="text1"/>
          <w:sz w:val="24"/>
          <w:szCs w:val="24"/>
        </w:rPr>
        <w:t xml:space="preserve">,</w:t>
      </w:r>
      <w:r>
        <w:rPr>
          <w:rFonts w:ascii="Times New Roman" w:hAnsi="Times New Roman" w:cs="Times New Roman"/>
          <w:b w:val="0"/>
          <w:color w:val="000000" w:themeColor="text1"/>
          <w:sz w:val="24"/>
          <w:szCs w:val="24"/>
        </w:rPr>
        <w:t xml:space="preserve"> </w:t>
      </w:r>
      <w:r>
        <w:rPr>
          <w:rFonts w:ascii="Times New Roman" w:hAnsi="Times New Roman" w:cs="Times New Roman"/>
          <w:b w:val="0"/>
          <w:color w:val="000000" w:themeColor="text1"/>
          <w:sz w:val="24"/>
          <w:szCs w:val="24"/>
        </w:rPr>
        <w:t xml:space="preserve"> </w:t>
      </w:r>
      <w:r>
        <w:rPr>
          <w:rFonts w:ascii="Times New Roman" w:hAnsi="Times New Roman" w:cs="Times New Roman"/>
          <w:b w:val="0"/>
          <w:bCs w:val="0"/>
          <w:color w:val="000000" w:themeColor="text1"/>
          <w:sz w:val="24"/>
          <w:szCs w:val="24"/>
        </w:rPr>
        <w:t xml:space="preserve">постановлением Правительства Мурманской области от 19.02.2018 № 68-ПП «О порядке представления документов для назначения и выплаты денежных средств на содержание ребенка, находящегося под опекой</w:t>
      </w:r>
      <w:r>
        <w:rPr>
          <w:rFonts w:ascii="Times New Roman" w:hAnsi="Times New Roman" w:cs="Times New Roman"/>
          <w:b w:val="0"/>
          <w:bCs w:val="0"/>
          <w:color w:val="000000" w:themeColor="text1"/>
          <w:sz w:val="24"/>
          <w:szCs w:val="24"/>
        </w:rPr>
        <w:t xml:space="preserve"> </w:t>
      </w:r>
      <w:r>
        <w:rPr>
          <w:rFonts w:ascii="Times New Roman" w:hAnsi="Times New Roman" w:cs="Times New Roman"/>
          <w:b w:val="0"/>
          <w:bCs w:val="0"/>
          <w:color w:val="000000" w:themeColor="text1"/>
          <w:sz w:val="24"/>
          <w:szCs w:val="24"/>
        </w:rPr>
        <w:t xml:space="preserve">(попечительством)»</w:t>
      </w:r>
      <w:r>
        <w:rPr>
          <w:rFonts w:ascii="Times New Roman" w:hAnsi="Times New Roman" w:cs="Times New Roman"/>
          <w:b w:val="0"/>
          <w:bCs w:val="0"/>
          <w:color w:val="000000" w:themeColor="text1"/>
          <w:sz w:val="24"/>
          <w:szCs w:val="24"/>
        </w:rPr>
        <w:t xml:space="preserve">,</w:t>
      </w:r>
      <w:r>
        <w:rPr>
          <w:rFonts w:ascii="Times New Roman" w:hAnsi="Times New Roman" w:cs="Times New Roman"/>
          <w:b w:val="0"/>
          <w:bCs w:val="0"/>
          <w:color w:val="000000" w:themeColor="text1"/>
          <w:sz w:val="24"/>
          <w:szCs w:val="24"/>
        </w:rPr>
        <w:t xml:space="preserve"> </w:t>
      </w:r>
      <w:r>
        <w:rPr>
          <w:rFonts w:ascii="Times New Roman" w:hAnsi="Times New Roman" w:cs="Times New Roman"/>
          <w:b w:val="0"/>
          <w:bCs w:val="0"/>
          <w:color w:val="000000" w:themeColor="text1"/>
          <w:sz w:val="24"/>
          <w:szCs w:val="24"/>
        </w:rPr>
      </w:r>
      <w:r>
        <w:rPr>
          <w:rFonts w:ascii="Times New Roman" w:hAnsi="Times New Roman" w:cs="Times New Roman"/>
          <w:b w:val="0"/>
          <w:bCs w:val="0"/>
          <w:color w:val="000000" w:themeColor="text1"/>
          <w:sz w:val="24"/>
          <w:szCs w:val="24"/>
        </w:rPr>
      </w:r>
    </w:p>
    <w:p>
      <w:pPr>
        <w:ind w:firstLine="900"/>
        <w:jc w:val="both"/>
        <w:widowControl w:val="off"/>
        <w:rPr>
          <w:color w:val="000000" w:themeColor="text1"/>
        </w:rPr>
      </w:pPr>
      <w:r>
        <w:rPr>
          <w:color w:val="000000" w:themeColor="text1"/>
        </w:rPr>
      </w:r>
      <w:r>
        <w:rPr>
          <w:color w:val="000000" w:themeColor="text1"/>
        </w:rPr>
      </w:r>
    </w:p>
    <w:p>
      <w:pPr>
        <w:jc w:val="both"/>
        <w:widowControl w:val="off"/>
        <w:rPr>
          <w:b/>
          <w:bCs/>
          <w:color w:val="000000" w:themeColor="text1"/>
        </w:rPr>
      </w:pPr>
      <w:r>
        <w:rPr>
          <w:b/>
          <w:bCs/>
          <w:color w:val="000000" w:themeColor="text1"/>
        </w:rPr>
        <w:t xml:space="preserve">ПОСТАНОВЛЯЮ:</w:t>
      </w:r>
      <w:r>
        <w:rPr>
          <w:b/>
          <w:bCs/>
          <w:color w:val="000000" w:themeColor="text1"/>
        </w:rPr>
      </w:r>
      <w:r>
        <w:rPr>
          <w:b/>
          <w:bCs/>
          <w:color w:val="000000" w:themeColor="text1"/>
        </w:rPr>
      </w:r>
    </w:p>
    <w:p>
      <w:pPr>
        <w:jc w:val="both"/>
        <w:widowControl w:val="off"/>
        <w:rPr>
          <w:b/>
          <w:bCs/>
          <w:color w:val="000000" w:themeColor="text1"/>
        </w:rPr>
      </w:pPr>
      <w:r>
        <w:rPr>
          <w:b/>
          <w:bCs/>
          <w:color w:val="000000" w:themeColor="text1"/>
        </w:rPr>
      </w:r>
      <w:r>
        <w:rPr>
          <w:b/>
          <w:bCs/>
          <w:color w:val="000000" w:themeColor="text1"/>
        </w:rPr>
      </w:r>
      <w:r>
        <w:rPr>
          <w:b/>
          <w:bCs/>
          <w:color w:val="000000" w:themeColor="text1"/>
        </w:rPr>
      </w:r>
    </w:p>
    <w:p>
      <w:pPr>
        <w:ind w:firstLine="709"/>
        <w:jc w:val="both"/>
        <w:widowControl w:val="off"/>
        <w:rPr>
          <w:color w:val="000000" w:themeColor="text1"/>
        </w:rPr>
      </w:pPr>
      <w:r>
        <w:rPr>
          <w:color w:val="000000" w:themeColor="text1"/>
        </w:rPr>
        <w:t xml:space="preserve">1. </w:t>
      </w:r>
      <w:r>
        <w:rPr>
          <w:color w:val="000000" w:themeColor="text1"/>
        </w:rPr>
        <w:t xml:space="preserve">Утвердить административный регламент предоставлени</w:t>
      </w:r>
      <w:r>
        <w:rPr>
          <w:color w:val="000000" w:themeColor="text1"/>
        </w:rPr>
        <w:t xml:space="preserve">я</w:t>
      </w:r>
      <w:r>
        <w:rPr>
          <w:color w:val="000000" w:themeColor="text1"/>
        </w:rPr>
        <w:t xml:space="preserve"> </w:t>
      </w:r>
      <w:r>
        <w:rPr>
          <w:color w:val="000000" w:themeColor="text1"/>
        </w:rPr>
        <w:t xml:space="preserve">государственной</w:t>
      </w:r>
      <w:r>
        <w:rPr>
          <w:color w:val="000000" w:themeColor="text1"/>
        </w:rPr>
        <w:t xml:space="preserve"> услуги </w:t>
      </w:r>
      <w:r>
        <w:rPr>
          <w:bCs/>
          <w:color w:val="000000" w:themeColor="text1"/>
        </w:rPr>
        <w:t xml:space="preserve">«Назначение ежемесячной выплаты на содержание ребенка в семье опекуна (попечителя) и приемной семье на территории Печенгского муниципального округа» </w:t>
      </w:r>
      <w:r>
        <w:rPr>
          <w:color w:val="000000" w:themeColor="text1"/>
        </w:rPr>
        <w:t xml:space="preserve">согласно приложению.</w:t>
      </w:r>
      <w:r>
        <w:rPr>
          <w:color w:val="000000" w:themeColor="text1"/>
        </w:rPr>
        <w:t xml:space="preserve"> </w:t>
      </w:r>
      <w:r>
        <w:rPr>
          <w:color w:val="000000" w:themeColor="text1"/>
        </w:rPr>
      </w:r>
    </w:p>
    <w:p>
      <w:pPr>
        <w:ind w:firstLine="709"/>
        <w:jc w:val="both"/>
        <w:widowControl w:val="off"/>
        <w:rPr>
          <w:color w:val="000000" w:themeColor="text1"/>
        </w:rPr>
      </w:pPr>
      <w:r>
        <w:rPr>
          <w:color w:val="000000" w:themeColor="text1"/>
        </w:rPr>
        <w:t xml:space="preserve">2. Признать утратившим силу постановлени</w:t>
      </w:r>
      <w:r>
        <w:rPr>
          <w:color w:val="000000" w:themeColor="text1"/>
        </w:rPr>
        <w:t xml:space="preserve">е</w:t>
      </w:r>
      <w:r>
        <w:rPr>
          <w:color w:val="000000" w:themeColor="text1"/>
        </w:rPr>
        <w:t xml:space="preserve"> администрации Печенгского</w:t>
      </w:r>
      <w:r>
        <w:rPr>
          <w:color w:val="000000" w:themeColor="text1"/>
        </w:rPr>
        <w:t xml:space="preserve"> муниципального округа</w:t>
      </w:r>
      <w:r>
        <w:rPr>
          <w:color w:val="000000" w:themeColor="text1"/>
        </w:rPr>
        <w:t xml:space="preserve"> </w:t>
      </w:r>
      <w:r>
        <w:rPr>
          <w:color w:val="000000" w:themeColor="text1"/>
        </w:rPr>
        <w:t xml:space="preserve">от </w:t>
      </w:r>
      <w:r>
        <w:rPr>
          <w:color w:val="000000" w:themeColor="text1"/>
        </w:rPr>
        <w:t xml:space="preserve">20.09.2021 № 966 «Об утверждении административного регламента предоставления государственной услуги «Назначение и выплата денежных средств опекуну (попечителю), приемному родителю на содержание ребенка, находящегося под опекой (попечительством</w:t>
      </w:r>
      <w:r>
        <w:rPr>
          <w:color w:val="000000" w:themeColor="text1"/>
        </w:rPr>
        <w:t xml:space="preserve">),  на</w:t>
      </w:r>
      <w:r>
        <w:rPr>
          <w:color w:val="000000" w:themeColor="text1"/>
        </w:rPr>
        <w:t xml:space="preserve"> воспитании в приемной семье, а также вознаграждения приемным родителям»</w:t>
      </w:r>
      <w:r>
        <w:rPr>
          <w:color w:val="000000" w:themeColor="text1"/>
        </w:rPr>
        <w:t xml:space="preserve">.</w:t>
      </w:r>
      <w:r>
        <w:rPr>
          <w:color w:val="000000" w:themeColor="text1"/>
        </w:rPr>
      </w:r>
    </w:p>
    <w:p>
      <w:pPr>
        <w:ind w:firstLine="720"/>
        <w:jc w:val="both"/>
        <w:widowControl w:val="off"/>
        <w:rPr>
          <w:color w:val="000000" w:themeColor="text1"/>
        </w:rPr>
      </w:pPr>
      <w:r>
        <w:rPr>
          <w:color w:val="000000" w:themeColor="text1"/>
        </w:rPr>
        <w:t xml:space="preserve">3. Настоящее постановление вступает в силу после его опубликования в газете «Печенга». </w:t>
      </w:r>
      <w:r>
        <w:rPr>
          <w:color w:val="000000" w:themeColor="text1"/>
        </w:rPr>
      </w:r>
    </w:p>
    <w:p>
      <w:pPr>
        <w:ind w:firstLine="720"/>
        <w:jc w:val="both"/>
        <w:widowControl w:val="off"/>
        <w:rPr>
          <w:color w:val="000000" w:themeColor="text1"/>
        </w:rPr>
      </w:pPr>
      <w:r>
        <w:rPr>
          <w:color w:val="000000" w:themeColor="text1"/>
        </w:rPr>
        <w:t xml:space="preserve">4. Настоящее постановление подлежит размещению на официальном сайте Печенгского муниципального округа </w:t>
      </w:r>
      <w:hyperlink r:id="rId11" w:tooltip="http://pechengamr.gov-murman.ru/" w:history="1">
        <w:r>
          <w:rPr>
            <w:color w:val="000000" w:themeColor="text1"/>
            <w:u w:val="single"/>
          </w:rPr>
          <w:t xml:space="preserve">http://pechengamr.gov-murman.ru/</w:t>
        </w:r>
      </w:hyperlink>
      <w:r>
        <w:rPr>
          <w:color w:val="000000" w:themeColor="text1"/>
        </w:rPr>
        <w:t xml:space="preserve">.</w:t>
      </w:r>
      <w:r>
        <w:rPr>
          <w:color w:val="000000" w:themeColor="text1"/>
        </w:rPr>
      </w:r>
    </w:p>
    <w:p>
      <w:pPr>
        <w:ind w:firstLine="720"/>
        <w:jc w:val="both"/>
        <w:widowControl w:val="off"/>
        <w:rPr>
          <w:color w:val="000000" w:themeColor="text1"/>
        </w:rPr>
      </w:pPr>
      <w:r>
        <w:rPr>
          <w:color w:val="000000" w:themeColor="text1"/>
        </w:rPr>
        <w:t xml:space="preserve">5. Контроль за исполнением настоящего постановления оставляю за собой.</w:t>
      </w:r>
      <w:r>
        <w:rPr>
          <w:color w:val="000000" w:themeColor="text1"/>
        </w:rPr>
      </w:r>
    </w:p>
    <w:p>
      <w:pPr>
        <w:ind w:firstLine="720"/>
        <w:jc w:val="both"/>
        <w:widowControl w:val="off"/>
        <w:rPr>
          <w:color w:val="000000" w:themeColor="text1"/>
        </w:rPr>
      </w:pPr>
      <w:r>
        <w:rPr>
          <w:color w:val="000000" w:themeColor="text1"/>
        </w:rPr>
      </w:r>
      <w:r>
        <w:rPr>
          <w:color w:val="000000" w:themeColor="text1"/>
        </w:rPr>
      </w:r>
    </w:p>
    <w:p>
      <w:pPr>
        <w:ind w:firstLine="720"/>
        <w:jc w:val="both"/>
        <w:widowControl w:val="off"/>
        <w:rPr>
          <w:color w:val="000000" w:themeColor="text1"/>
        </w:rPr>
      </w:pPr>
      <w:r>
        <w:rPr>
          <w:color w:val="000000" w:themeColor="text1"/>
        </w:rPr>
      </w:r>
      <w:r>
        <w:rPr>
          <w:color w:val="000000" w:themeColor="text1"/>
        </w:rPr>
      </w:r>
    </w:p>
    <w:p>
      <w:pPr>
        <w:jc w:val="both"/>
        <w:widowControl w:val="off"/>
        <w:rPr>
          <w:color w:val="000000" w:themeColor="text1"/>
        </w:rPr>
      </w:pPr>
      <w:r>
        <w:rPr>
          <w:color w:val="000000" w:themeColor="text1"/>
        </w:rPr>
        <w:t xml:space="preserve">Глава Печенгского муниципального округа </w:t>
      </w:r>
      <w:r>
        <w:rPr>
          <w:color w:val="000000" w:themeColor="text1"/>
        </w:rPr>
        <w:tab/>
      </w:r>
      <w:r>
        <w:rPr>
          <w:color w:val="000000" w:themeColor="text1"/>
        </w:rPr>
        <w:tab/>
      </w:r>
      <w:r>
        <w:rPr>
          <w:color w:val="000000" w:themeColor="text1"/>
        </w:rPr>
        <w:tab/>
      </w:r>
      <w:r>
        <w:rPr>
          <w:color w:val="000000" w:themeColor="text1"/>
        </w:rPr>
        <w:tab/>
      </w:r>
      <w:r>
        <w:rPr>
          <w:color w:val="000000" w:themeColor="text1"/>
        </w:rPr>
        <w:tab/>
        <w:t xml:space="preserve"> А.В. Кузнецов </w:t>
      </w:r>
      <w:r>
        <w:rPr>
          <w:color w:val="000000" w:themeColor="text1"/>
        </w:rPr>
      </w:r>
    </w:p>
    <w:p>
      <w:pPr>
        <w:jc w:val="both"/>
        <w:tabs>
          <w:tab w:val="left" w:pos="6237" w:leader="none"/>
        </w:tabs>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p>
      <w:pPr>
        <w:jc w:val="both"/>
        <w:tabs>
          <w:tab w:val="left" w:pos="6237" w:leader="none"/>
        </w:tabs>
        <w:rPr>
          <w:color w:val="000000" w:themeColor="text1"/>
          <w:sz w:val="20"/>
          <w:szCs w:val="20"/>
        </w:rPr>
        <w:sectPr>
          <w:footnotePr/>
          <w:endnotePr/>
          <w:type w:val="nextPage"/>
          <w:pgSz w:w="11907" w:h="16839" w:orient="portrait"/>
          <w:pgMar w:top="1134" w:right="850" w:bottom="398" w:left="1701" w:header="709" w:footer="709" w:gutter="0"/>
          <w:cols w:num="1" w:sep="0" w:space="708" w:equalWidth="1"/>
          <w:docGrid w:linePitch="360"/>
        </w:sectPr>
      </w:pPr>
      <w:r>
        <w:rPr>
          <w:bCs/>
          <w:color w:val="000000" w:themeColor="text1"/>
          <w:sz w:val="20"/>
          <w:szCs w:val="20"/>
        </w:rPr>
        <w:t xml:space="preserve">Никитина И.В., 50572</w:t>
      </w:r>
      <w:r>
        <w:rPr>
          <w:bCs/>
          <w:color w:val="000000" w:themeColor="text1"/>
          <w:sz w:val="20"/>
          <w:szCs w:val="20"/>
        </w:rPr>
      </w:r>
      <w:r>
        <w:rPr>
          <w:color w:val="000000" w:themeColor="text1"/>
          <w:sz w:val="20"/>
          <w:szCs w:val="20"/>
        </w:rPr>
      </w:r>
    </w:p>
    <w:p>
      <w:pPr>
        <w:ind w:left="5529"/>
        <w:jc w:val="both"/>
        <w:spacing w:line="240" w:lineRule="auto"/>
        <w:widowControl w:val="off"/>
        <w:rPr>
          <w:color w:val="000000" w:themeColor="text1"/>
          <w:sz w:val="24"/>
          <w:szCs w:val="24"/>
        </w:rPr>
      </w:pPr>
      <w:r>
        <w:rPr>
          <w:color w:val="000000" w:themeColor="text1"/>
          <w:sz w:val="24"/>
          <w:szCs w:val="24"/>
        </w:rPr>
        <w:t xml:space="preserve">Приложение</w:t>
      </w:r>
      <w:r>
        <w:rPr>
          <w:color w:val="000000" w:themeColor="text1"/>
          <w:sz w:val="24"/>
          <w:szCs w:val="24"/>
        </w:rPr>
        <w:br/>
        <w:t xml:space="preserve">к </w:t>
      </w:r>
      <w:r>
        <w:rPr>
          <w:color w:val="000000" w:themeColor="text1"/>
          <w:sz w:val="24"/>
          <w:szCs w:val="24"/>
        </w:rPr>
        <w:t xml:space="preserve">постановлени</w:t>
      </w:r>
      <w:r>
        <w:rPr>
          <w:color w:val="000000" w:themeColor="text1"/>
          <w:sz w:val="24"/>
          <w:szCs w:val="24"/>
        </w:rPr>
        <w:t xml:space="preserve">ю</w:t>
      </w:r>
      <w:r>
        <w:rPr>
          <w:color w:val="000000" w:themeColor="text1"/>
          <w:sz w:val="24"/>
          <w:szCs w:val="24"/>
        </w:rPr>
        <w:t xml:space="preserve"> администрации</w:t>
      </w:r>
      <w:r>
        <w:rPr>
          <w:color w:val="000000" w:themeColor="text1"/>
          <w:sz w:val="24"/>
          <w:szCs w:val="24"/>
        </w:rPr>
        <w:t xml:space="preserve"> </w:t>
      </w:r>
      <w:r>
        <w:rPr>
          <w:color w:val="000000" w:themeColor="text1"/>
          <w:sz w:val="24"/>
          <w:szCs w:val="24"/>
        </w:rPr>
        <w:t xml:space="preserve">Печенгск</w:t>
      </w:r>
      <w:r>
        <w:rPr>
          <w:color w:val="000000" w:themeColor="text1"/>
          <w:sz w:val="24"/>
          <w:szCs w:val="24"/>
        </w:rPr>
        <w:t xml:space="preserve">ого</w:t>
      </w:r>
      <w:r>
        <w:rPr>
          <w:color w:val="000000" w:themeColor="text1"/>
          <w:sz w:val="24"/>
          <w:szCs w:val="24"/>
        </w:rPr>
        <w:t xml:space="preserve"> </w:t>
      </w:r>
      <w:r>
        <w:rPr>
          <w:color w:val="000000" w:themeColor="text1"/>
          <w:sz w:val="24"/>
          <w:szCs w:val="24"/>
        </w:rPr>
        <w:t xml:space="preserve">муниципального округа </w:t>
      </w:r>
      <w:r>
        <w:rPr>
          <w:color w:val="000000" w:themeColor="text1"/>
          <w:sz w:val="24"/>
          <w:szCs w:val="24"/>
        </w:rPr>
        <w:t xml:space="preserve">от</w:t>
      </w:r>
      <w:r>
        <w:rPr>
          <w:color w:val="000000" w:themeColor="text1"/>
          <w:sz w:val="24"/>
          <w:szCs w:val="24"/>
        </w:rPr>
        <w:t xml:space="preserve"> 06.12.2024</w:t>
      </w:r>
      <w:r>
        <w:rPr>
          <w:color w:val="000000" w:themeColor="text1"/>
          <w:sz w:val="24"/>
          <w:szCs w:val="24"/>
        </w:rPr>
        <w:t xml:space="preserve"> </w:t>
      </w:r>
      <w:r>
        <w:rPr>
          <w:color w:val="000000" w:themeColor="text1"/>
          <w:sz w:val="24"/>
          <w:szCs w:val="24"/>
        </w:rPr>
        <w:t xml:space="preserve">№ 1968</w:t>
      </w:r>
      <w:r>
        <w:rPr>
          <w:color w:val="000000" w:themeColor="text1"/>
          <w:sz w:val="24"/>
          <w:szCs w:val="24"/>
        </w:rPr>
      </w:r>
      <w:r>
        <w:rPr>
          <w:color w:val="000000" w:themeColor="text1"/>
          <w:sz w:val="24"/>
          <w:szCs w:val="24"/>
        </w:rPr>
      </w:r>
    </w:p>
    <w:p>
      <w:pPr>
        <w:ind w:left="5954"/>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ind w:left="5954"/>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jc w:val="center"/>
        <w:spacing w:line="240" w:lineRule="auto"/>
        <w:widowControl w:val="off"/>
        <w:rPr>
          <w:b/>
          <w:bCs/>
          <w:iCs/>
          <w:color w:val="000000" w:themeColor="text1"/>
          <w:sz w:val="24"/>
          <w:szCs w:val="24"/>
        </w:rPr>
        <w:outlineLvl w:val="4"/>
      </w:pPr>
      <w:r>
        <w:rPr>
          <w:b/>
          <w:bCs/>
          <w:iCs/>
          <w:color w:val="000000" w:themeColor="text1"/>
          <w:sz w:val="24"/>
          <w:szCs w:val="24"/>
        </w:rPr>
        <w:t xml:space="preserve">АДМИНИСТРАТИВНЫЙ РЕГЛАМЕНТ</w:t>
      </w:r>
      <w:r>
        <w:rPr>
          <w:b/>
          <w:bCs/>
          <w:iCs/>
          <w:color w:val="000000" w:themeColor="text1"/>
          <w:sz w:val="24"/>
          <w:szCs w:val="24"/>
        </w:rPr>
      </w:r>
      <w:r>
        <w:rPr>
          <w:b/>
          <w:bCs/>
          <w:iCs/>
          <w:color w:val="000000" w:themeColor="text1"/>
          <w:sz w:val="24"/>
          <w:szCs w:val="24"/>
        </w:rPr>
      </w:r>
    </w:p>
    <w:p>
      <w:pPr>
        <w:jc w:val="center"/>
        <w:spacing w:line="240" w:lineRule="auto"/>
        <w:widowControl w:val="off"/>
        <w:rPr>
          <w:bCs/>
          <w:iCs/>
          <w:color w:val="000000" w:themeColor="text1"/>
          <w:sz w:val="24"/>
          <w:szCs w:val="24"/>
        </w:rPr>
        <w:outlineLvl w:val="4"/>
      </w:pPr>
      <w:r>
        <w:rPr>
          <w:bCs/>
          <w:iCs/>
          <w:color w:val="000000" w:themeColor="text1"/>
          <w:sz w:val="24"/>
          <w:szCs w:val="24"/>
        </w:rPr>
        <w:t xml:space="preserve">предоставлени</w:t>
      </w:r>
      <w:r>
        <w:rPr>
          <w:bCs/>
          <w:iCs/>
          <w:color w:val="000000" w:themeColor="text1"/>
          <w:sz w:val="24"/>
          <w:szCs w:val="24"/>
        </w:rPr>
        <w:t xml:space="preserve">я</w:t>
      </w:r>
      <w:r>
        <w:rPr>
          <w:bCs/>
          <w:iCs/>
          <w:color w:val="000000" w:themeColor="text1"/>
          <w:sz w:val="24"/>
          <w:szCs w:val="24"/>
        </w:rPr>
        <w:t xml:space="preserve"> </w:t>
      </w:r>
      <w:r>
        <w:rPr>
          <w:bCs/>
          <w:iCs/>
          <w:color w:val="000000" w:themeColor="text1"/>
          <w:sz w:val="24"/>
          <w:szCs w:val="24"/>
        </w:rPr>
        <w:t xml:space="preserve">государственной</w:t>
      </w:r>
      <w:r>
        <w:rPr>
          <w:bCs/>
          <w:iCs/>
          <w:color w:val="000000" w:themeColor="text1"/>
          <w:sz w:val="24"/>
          <w:szCs w:val="24"/>
        </w:rPr>
        <w:t xml:space="preserve"> услуги</w:t>
      </w:r>
      <w:r>
        <w:rPr>
          <w:bCs/>
          <w:iCs/>
          <w:color w:val="000000" w:themeColor="text1"/>
          <w:sz w:val="24"/>
          <w:szCs w:val="24"/>
        </w:rPr>
      </w:r>
      <w:r>
        <w:rPr>
          <w:bCs/>
          <w:iCs/>
          <w:color w:val="000000" w:themeColor="text1"/>
          <w:sz w:val="24"/>
          <w:szCs w:val="24"/>
        </w:rPr>
      </w:r>
    </w:p>
    <w:p>
      <w:pPr>
        <w:jc w:val="center"/>
        <w:spacing w:line="240" w:lineRule="auto"/>
        <w:widowControl w:val="off"/>
        <w:rPr>
          <w:bCs/>
          <w:iCs/>
          <w:color w:val="000000" w:themeColor="text1"/>
          <w:sz w:val="24"/>
          <w:szCs w:val="24"/>
        </w:rPr>
        <w:outlineLvl w:val="4"/>
      </w:pPr>
      <w:r>
        <w:rPr>
          <w:bCs/>
          <w:iCs/>
          <w:color w:val="000000" w:themeColor="text1"/>
          <w:sz w:val="24"/>
          <w:szCs w:val="24"/>
        </w:rPr>
        <w:t xml:space="preserve">«</w:t>
      </w:r>
      <w:bookmarkStart w:id="2" w:name="_Hlk135231384"/>
      <w:r>
        <w:rPr>
          <w:bCs/>
          <w:iCs/>
          <w:color w:val="000000" w:themeColor="text1"/>
          <w:sz w:val="24"/>
          <w:szCs w:val="24"/>
        </w:rPr>
        <w:t xml:space="preserve">Назначение ежемесячной выплаты на содержание ребенка в семье опекуна (попечителя) и приемной семье </w:t>
      </w:r>
      <w:bookmarkEnd w:id="2"/>
      <w:r>
        <w:rPr>
          <w:bCs/>
          <w:iCs/>
          <w:color w:val="000000" w:themeColor="text1"/>
          <w:sz w:val="24"/>
          <w:szCs w:val="24"/>
        </w:rPr>
        <w:t xml:space="preserve">на территории Печенгского муниципального округа</w:t>
      </w:r>
      <w:r>
        <w:rPr>
          <w:bCs/>
          <w:iCs/>
          <w:color w:val="000000" w:themeColor="text1"/>
          <w:sz w:val="24"/>
          <w:szCs w:val="24"/>
        </w:rPr>
        <w:t xml:space="preserve">»</w:t>
      </w:r>
      <w:r>
        <w:rPr>
          <w:bCs/>
          <w:iCs/>
          <w:color w:val="000000" w:themeColor="text1"/>
          <w:sz w:val="24"/>
          <w:szCs w:val="24"/>
        </w:rPr>
      </w:r>
      <w:r>
        <w:rPr>
          <w:bCs/>
          <w:iCs/>
          <w:color w:val="000000" w:themeColor="text1"/>
          <w:sz w:val="24"/>
          <w:szCs w:val="24"/>
        </w:rPr>
      </w:r>
    </w:p>
    <w:p>
      <w:pPr>
        <w:pStyle w:val="1143"/>
        <w:ind w:left="0"/>
        <w:jc w:val="center"/>
        <w:spacing w:line="240" w:lineRule="auto"/>
        <w:widowControl w:val="off"/>
        <w:tabs>
          <w:tab w:val="left" w:pos="284" w:leader="none"/>
        </w:tabs>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pStyle w:val="1143"/>
        <w:ind w:left="0"/>
        <w:jc w:val="center"/>
        <w:spacing w:line="240" w:lineRule="auto"/>
        <w:widowControl w:val="off"/>
        <w:tabs>
          <w:tab w:val="left" w:pos="284" w:leader="none"/>
        </w:tabs>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pStyle w:val="1143"/>
        <w:ind w:left="0"/>
        <w:jc w:val="center"/>
        <w:spacing w:line="240" w:lineRule="auto"/>
        <w:widowControl w:val="off"/>
        <w:rPr>
          <w:b/>
          <w:color w:val="000000" w:themeColor="text1"/>
          <w:sz w:val="24"/>
          <w:szCs w:val="24"/>
        </w:rPr>
      </w:pPr>
      <w:r>
        <w:rPr>
          <w:b/>
          <w:color w:val="000000" w:themeColor="text1"/>
          <w:sz w:val="24"/>
          <w:szCs w:val="24"/>
        </w:rPr>
        <w:t xml:space="preserve">1. </w:t>
      </w:r>
      <w:r>
        <w:rPr>
          <w:b/>
          <w:color w:val="000000" w:themeColor="text1"/>
          <w:sz w:val="24"/>
          <w:szCs w:val="24"/>
        </w:rPr>
        <w:t xml:space="preserve">ОБЩИЕ ПОЛОЖЕНИЯ</w:t>
      </w:r>
      <w:r>
        <w:rPr>
          <w:b/>
          <w:color w:val="000000" w:themeColor="text1"/>
          <w:sz w:val="24"/>
          <w:szCs w:val="24"/>
        </w:rPr>
      </w:r>
      <w:r>
        <w:rPr>
          <w:b/>
          <w:color w:val="000000" w:themeColor="text1"/>
          <w:sz w:val="24"/>
          <w:szCs w:val="24"/>
        </w:rPr>
      </w:r>
    </w:p>
    <w:p>
      <w:pPr>
        <w:pStyle w:val="1143"/>
        <w:ind w:left="0"/>
        <w:jc w:val="center"/>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jc w:val="center"/>
        <w:spacing w:line="240" w:lineRule="auto"/>
        <w:widowControl w:val="off"/>
        <w:rPr>
          <w:b/>
          <w:color w:val="000000" w:themeColor="text1"/>
          <w:sz w:val="24"/>
          <w:szCs w:val="24"/>
        </w:rPr>
      </w:pPr>
      <w:r>
        <w:rPr>
          <w:b/>
          <w:color w:val="000000" w:themeColor="text1"/>
          <w:sz w:val="24"/>
          <w:szCs w:val="24"/>
        </w:rPr>
        <w:t xml:space="preserve"> </w:t>
      </w:r>
      <w:r>
        <w:rPr>
          <w:b/>
          <w:color w:val="000000" w:themeColor="text1"/>
          <w:sz w:val="24"/>
          <w:szCs w:val="24"/>
        </w:rPr>
        <w:t xml:space="preserve">Предмет регулирования административного регламента</w:t>
      </w:r>
      <w:r>
        <w:rPr>
          <w:b/>
          <w:color w:val="000000" w:themeColor="text1"/>
          <w:sz w:val="24"/>
          <w:szCs w:val="24"/>
        </w:rPr>
      </w:r>
      <w:r>
        <w:rPr>
          <w:b/>
          <w:color w:val="000000" w:themeColor="text1"/>
          <w:sz w:val="24"/>
          <w:szCs w:val="24"/>
        </w:rPr>
      </w:r>
    </w:p>
    <w:p>
      <w:pPr>
        <w:jc w:val="center"/>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ind w:firstLine="709"/>
        <w:jc w:val="both"/>
        <w:spacing w:line="240" w:lineRule="auto"/>
        <w:widowControl w:val="off"/>
        <w:rPr>
          <w:b/>
          <w:color w:val="000000" w:themeColor="text1"/>
          <w:sz w:val="24"/>
          <w:szCs w:val="24"/>
        </w:rPr>
      </w:pPr>
      <w:r>
        <w:rPr>
          <w:color w:val="000000" w:themeColor="text1"/>
          <w:sz w:val="24"/>
          <w:szCs w:val="24"/>
        </w:rPr>
        <w:t xml:space="preserve">1.1. </w:t>
      </w:r>
      <w:r>
        <w:rPr>
          <w:color w:val="000000" w:themeColor="text1"/>
          <w:sz w:val="24"/>
          <w:szCs w:val="24"/>
        </w:rPr>
        <w:t xml:space="preserve">Административный регламент </w:t>
      </w:r>
      <w:r>
        <w:rPr>
          <w:color w:val="000000" w:themeColor="text1"/>
          <w:sz w:val="24"/>
          <w:szCs w:val="24"/>
        </w:rPr>
        <w:t xml:space="preserve">регулирует порядок</w:t>
      </w:r>
      <w:r>
        <w:rPr>
          <w:color w:val="000000" w:themeColor="text1"/>
          <w:sz w:val="24"/>
          <w:szCs w:val="24"/>
        </w:rPr>
        <w:t xml:space="preserve"> </w:t>
      </w:r>
      <w:r>
        <w:rPr>
          <w:color w:val="000000" w:themeColor="text1"/>
          <w:sz w:val="24"/>
          <w:szCs w:val="24"/>
        </w:rPr>
        <w:t xml:space="preserve">назначения ежемесячной выплаты на содержание ребенка в семье опекуна (попечителя) и приемной семье на территории Печенгского муниципального округа» </w:t>
      </w:r>
      <w:r>
        <w:rPr>
          <w:color w:val="000000" w:themeColor="text1"/>
          <w:sz w:val="24"/>
          <w:szCs w:val="24"/>
        </w:rPr>
        <w:t xml:space="preserve">(далее -</w:t>
      </w:r>
      <w:r>
        <w:rPr>
          <w:color w:val="000000" w:themeColor="text1"/>
          <w:sz w:val="24"/>
          <w:szCs w:val="24"/>
        </w:rPr>
        <w:t xml:space="preserve"> </w:t>
      </w:r>
      <w:r>
        <w:rPr>
          <w:color w:val="000000" w:themeColor="text1"/>
          <w:sz w:val="24"/>
          <w:szCs w:val="24"/>
        </w:rPr>
        <w:t xml:space="preserve">Административный регламент</w:t>
      </w:r>
      <w:r>
        <w:rPr>
          <w:color w:val="000000" w:themeColor="text1"/>
          <w:sz w:val="24"/>
          <w:szCs w:val="24"/>
        </w:rPr>
        <w:t xml:space="preserve">, государственная услуга)</w:t>
      </w:r>
      <w:r>
        <w:rPr>
          <w:color w:val="000000" w:themeColor="text1"/>
          <w:sz w:val="24"/>
          <w:szCs w:val="24"/>
        </w:rPr>
        <w:t xml:space="preserve">.</w:t>
      </w:r>
      <w:r>
        <w:rPr>
          <w:b/>
          <w:color w:val="000000" w:themeColor="text1"/>
          <w:sz w:val="24"/>
          <w:szCs w:val="24"/>
        </w:rPr>
      </w:r>
      <w:r>
        <w:rPr>
          <w:b/>
          <w:color w:val="000000" w:themeColor="text1"/>
          <w:sz w:val="24"/>
          <w:szCs w:val="24"/>
        </w:rPr>
      </w:r>
    </w:p>
    <w:p>
      <w:pPr>
        <w:ind w:firstLine="709"/>
        <w:jc w:val="both"/>
        <w:spacing w:line="240" w:lineRule="auto"/>
        <w:widowControl w:val="off"/>
        <w:rPr>
          <w:b/>
          <w:color w:val="000000" w:themeColor="text1"/>
          <w:sz w:val="24"/>
          <w:szCs w:val="24"/>
        </w:rPr>
      </w:pPr>
      <w:r>
        <w:rPr>
          <w:color w:val="000000" w:themeColor="text1"/>
          <w:sz w:val="24"/>
          <w:szCs w:val="24"/>
        </w:rPr>
        <w:t xml:space="preserve">1.1.</w:t>
      </w:r>
      <w:r>
        <w:rPr>
          <w:color w:val="000000" w:themeColor="text1"/>
          <w:sz w:val="24"/>
          <w:szCs w:val="24"/>
        </w:rPr>
        <w:t xml:space="preserve"> Административный регламент разработан в целях повышения качества предоставления и доступности </w:t>
      </w:r>
      <w:r>
        <w:rPr>
          <w:color w:val="000000" w:themeColor="text1"/>
          <w:sz w:val="24"/>
          <w:szCs w:val="24"/>
        </w:rPr>
        <w:t xml:space="preserve">государственной</w:t>
      </w:r>
      <w:r>
        <w:rPr>
          <w:color w:val="000000" w:themeColor="text1"/>
          <w:sz w:val="24"/>
          <w:szCs w:val="24"/>
        </w:rPr>
        <w:t xml:space="preserve"> услуги, создания комфортных условий для участников отношений, возникающих при предоставлении </w:t>
      </w:r>
      <w:r>
        <w:rPr>
          <w:color w:val="000000" w:themeColor="text1"/>
          <w:sz w:val="24"/>
          <w:szCs w:val="24"/>
        </w:rPr>
        <w:t xml:space="preserve">государственной</w:t>
      </w:r>
      <w:r>
        <w:rPr>
          <w:color w:val="000000" w:themeColor="text1"/>
          <w:sz w:val="24"/>
          <w:szCs w:val="24"/>
        </w:rPr>
        <w:t xml:space="preserve"> услуги, и определяет стандарт предоставления </w:t>
      </w:r>
      <w:r>
        <w:rPr>
          <w:color w:val="000000" w:themeColor="text1"/>
          <w:sz w:val="24"/>
          <w:szCs w:val="24"/>
        </w:rPr>
        <w:t xml:space="preserve">государственной</w:t>
      </w:r>
      <w:r>
        <w:rPr>
          <w:color w:val="000000" w:themeColor="text1"/>
          <w:sz w:val="24"/>
          <w:szCs w:val="24"/>
        </w:rPr>
        <w:t xml:space="preserve"> услуги, сроки и последовательность административных действий и административных процедур при предоставлении </w:t>
      </w:r>
      <w:r>
        <w:rPr>
          <w:color w:val="000000" w:themeColor="text1"/>
          <w:sz w:val="24"/>
          <w:szCs w:val="24"/>
        </w:rPr>
        <w:t xml:space="preserve">государственной</w:t>
      </w:r>
      <w:r>
        <w:rPr>
          <w:color w:val="000000" w:themeColor="text1"/>
          <w:sz w:val="24"/>
          <w:szCs w:val="24"/>
        </w:rPr>
        <w:t xml:space="preserve"> услуги.</w:t>
      </w:r>
      <w:r>
        <w:rPr>
          <w:b/>
          <w:color w:val="000000" w:themeColor="text1"/>
          <w:sz w:val="24"/>
          <w:szCs w:val="24"/>
        </w:rPr>
      </w:r>
      <w:r>
        <w:rPr>
          <w:b/>
          <w:color w:val="000000" w:themeColor="text1"/>
          <w:sz w:val="24"/>
          <w:szCs w:val="24"/>
        </w:rPr>
      </w:r>
    </w:p>
    <w:p>
      <w:pPr>
        <w:pStyle w:val="1143"/>
        <w:ind w:left="709"/>
        <w:jc w:val="both"/>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t xml:space="preserve">Круг заявителей</w:t>
      </w:r>
      <w:r>
        <w:rPr>
          <w:b/>
          <w:bCs/>
          <w:color w:val="000000" w:themeColor="text1"/>
          <w:sz w:val="24"/>
          <w:szCs w:val="24"/>
        </w:rPr>
      </w:r>
      <w:r>
        <w:rPr>
          <w:b/>
          <w:bCs/>
          <w:color w:val="000000" w:themeColor="text1"/>
          <w:sz w:val="24"/>
          <w:szCs w:val="24"/>
        </w:rPr>
      </w:r>
    </w:p>
    <w:p>
      <w:pPr>
        <w:pStyle w:val="1143"/>
        <w:ind w:left="709"/>
        <w:jc w:val="both"/>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pStyle w:val="1143"/>
        <w:ind w:left="0" w:firstLine="709"/>
        <w:jc w:val="both"/>
        <w:spacing w:line="240" w:lineRule="auto"/>
        <w:widowControl w:val="off"/>
        <w:rPr>
          <w:color w:val="000000" w:themeColor="text1"/>
          <w:sz w:val="24"/>
          <w:szCs w:val="24"/>
        </w:rPr>
      </w:pPr>
      <w:r>
        <w:rPr>
          <w:color w:val="000000" w:themeColor="text1"/>
          <w:sz w:val="24"/>
          <w:szCs w:val="24"/>
        </w:rPr>
        <w:t xml:space="preserve">1.2. </w:t>
      </w:r>
      <w:r>
        <w:rPr>
          <w:color w:val="000000" w:themeColor="text1"/>
          <w:sz w:val="24"/>
          <w:szCs w:val="24"/>
        </w:rPr>
        <w:t xml:space="preserve">Заявителями на предоставление </w:t>
      </w:r>
      <w:r>
        <w:rPr>
          <w:color w:val="000000" w:themeColor="text1"/>
          <w:sz w:val="24"/>
          <w:szCs w:val="24"/>
        </w:rPr>
        <w:t xml:space="preserve">государственной</w:t>
      </w:r>
      <w:r>
        <w:rPr>
          <w:color w:val="000000" w:themeColor="text1"/>
          <w:sz w:val="24"/>
          <w:szCs w:val="24"/>
        </w:rPr>
        <w:t xml:space="preserve"> услуги </w:t>
      </w:r>
      <w:r>
        <w:rPr>
          <w:color w:val="000000" w:themeColor="text1"/>
          <w:sz w:val="24"/>
          <w:szCs w:val="24"/>
        </w:rPr>
        <w:t xml:space="preserve">являются</w:t>
      </w:r>
      <w:r>
        <w:rPr>
          <w:color w:val="000000" w:themeColor="text1"/>
          <w:sz w:val="24"/>
          <w:szCs w:val="24"/>
        </w:rPr>
        <w:t xml:space="preserve"> совершеннолетние дееспособные граждане Российской Федерации</w:t>
      </w:r>
      <w:r>
        <w:rPr>
          <w:color w:val="000000" w:themeColor="text1"/>
          <w:sz w:val="24"/>
          <w:szCs w:val="24"/>
        </w:rPr>
        <w:t xml:space="preserve">, </w:t>
      </w:r>
      <w:r>
        <w:rPr>
          <w:color w:val="000000" w:themeColor="text1"/>
          <w:sz w:val="24"/>
          <w:szCs w:val="24"/>
        </w:rPr>
        <w:t xml:space="preserve">проживающие на территории Печенгского муниципального округа, </w:t>
      </w:r>
      <w:r>
        <w:rPr>
          <w:color w:val="000000" w:themeColor="text1"/>
          <w:sz w:val="24"/>
          <w:szCs w:val="24"/>
        </w:rPr>
        <w:t xml:space="preserve">являющиеся опекунами, попечителями, приемными родителями несовершеннолетних граждан </w:t>
      </w:r>
      <w:r>
        <w:rPr>
          <w:color w:val="000000" w:themeColor="text1"/>
          <w:sz w:val="24"/>
          <w:szCs w:val="24"/>
        </w:rPr>
        <w:t xml:space="preserve">(далее </w:t>
      </w:r>
      <w:r>
        <w:rPr>
          <w:color w:val="000000" w:themeColor="text1"/>
          <w:sz w:val="24"/>
          <w:szCs w:val="24"/>
        </w:rPr>
        <w:t xml:space="preserve">-</w:t>
      </w:r>
      <w:r>
        <w:rPr>
          <w:color w:val="000000" w:themeColor="text1"/>
          <w:sz w:val="24"/>
          <w:szCs w:val="24"/>
        </w:rPr>
        <w:t xml:space="preserve"> заявители)</w:t>
      </w:r>
      <w:r>
        <w:rPr>
          <w:color w:val="000000" w:themeColor="text1"/>
          <w:sz w:val="24"/>
          <w:szCs w:val="24"/>
        </w:rPr>
        <w:t xml:space="preserve">.</w:t>
      </w:r>
      <w:r>
        <w:rPr>
          <w:color w:val="000000" w:themeColor="text1"/>
          <w:sz w:val="24"/>
          <w:szCs w:val="24"/>
        </w:rPr>
      </w:r>
      <w:r>
        <w:rPr>
          <w:color w:val="000000" w:themeColor="text1"/>
          <w:sz w:val="24"/>
          <w:szCs w:val="24"/>
        </w:rPr>
      </w:r>
    </w:p>
    <w:p>
      <w:pPr>
        <w:pStyle w:val="1143"/>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contextualSpacing/>
        <w:jc w:val="center"/>
        <w:spacing w:line="240" w:lineRule="auto"/>
        <w:widowControl w:val="off"/>
        <w:rPr>
          <w:b/>
          <w:bCs/>
          <w:color w:val="000000" w:themeColor="text1"/>
          <w:sz w:val="24"/>
          <w:szCs w:val="24"/>
        </w:rPr>
      </w:pPr>
      <w:r>
        <w:rPr>
          <w:b/>
          <w:bCs/>
          <w:color w:val="000000" w:themeColor="text1"/>
          <w:sz w:val="24"/>
          <w:szCs w:val="24"/>
        </w:rPr>
        <w:t xml:space="preserve">Требования к порядку информирования о предоставлении государственной услуги</w:t>
      </w:r>
      <w:r>
        <w:rPr>
          <w:b/>
          <w:bCs/>
          <w:color w:val="000000" w:themeColor="text1"/>
          <w:sz w:val="24"/>
          <w:szCs w:val="24"/>
        </w:rPr>
      </w:r>
      <w:r>
        <w:rPr>
          <w:b/>
          <w:bCs/>
          <w:color w:val="000000" w:themeColor="text1"/>
          <w:sz w:val="24"/>
          <w:szCs w:val="24"/>
        </w:rPr>
      </w:r>
    </w:p>
    <w:p>
      <w:pPr>
        <w:contextualSpacing/>
        <w:jc w:val="center"/>
        <w:spacing w:line="240" w:lineRule="auto"/>
        <w:widowControl w:val="off"/>
        <w:rPr>
          <w:b/>
          <w:bCs/>
          <w:color w:val="000000" w:themeColor="text1"/>
          <w:sz w:val="24"/>
          <w:szCs w:val="24"/>
        </w:rPr>
      </w:pPr>
      <w:r>
        <w:rPr>
          <w:b/>
          <w:bCs/>
          <w:color w:val="000000" w:themeColor="text1"/>
          <w:sz w:val="24"/>
          <w:szCs w:val="24"/>
        </w:rPr>
        <w:t xml:space="preserve"> </w:t>
      </w:r>
      <w:r>
        <w:rPr>
          <w:b/>
          <w:bCs/>
          <w:color w:val="000000" w:themeColor="text1"/>
          <w:sz w:val="24"/>
          <w:szCs w:val="24"/>
        </w:rPr>
      </w:r>
      <w:r>
        <w:rPr>
          <w:b/>
          <w:bCs/>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1.3. Информирование о порядке предоставления государственной услуги осуществляется:</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 непосредственно при личном приеме заявителя в отделе образования администрации Печенгского муниципального округа Мурманской области</w:t>
      </w:r>
      <w:r>
        <w:rPr>
          <w:rFonts w:eastAsia="Calibri"/>
          <w:color w:val="000000" w:themeColor="text1"/>
          <w:sz w:val="24"/>
          <w:szCs w:val="24"/>
        </w:rPr>
        <w:tab/>
        <w:t xml:space="preserve">(далее - Уполномоченный орган) или отделением Государственного областного бюджетного учреждения «Многофункциональный центр предоставления государственных и муниципальных услуг Мурманской области» по Печенгскому району (далее - многофункциональный центр)</w:t>
      </w:r>
      <w:r>
        <w:rPr>
          <w:rFonts w:eastAsia="Calibri"/>
          <w:color w:val="000000" w:themeColor="text1"/>
          <w:sz w:val="24"/>
          <w:szCs w:val="24"/>
        </w:rPr>
        <w:t xml:space="preserve"> </w:t>
      </w:r>
      <w:r>
        <w:rPr>
          <w:rFonts w:eastAsia="Calibri"/>
          <w:color w:val="000000" w:themeColor="text1"/>
          <w:sz w:val="24"/>
          <w:szCs w:val="24"/>
        </w:rPr>
        <w:t xml:space="preserve">в случае заключенного соглашения между администрацией Печенгского муниципального округа и многофункциональным центром</w:t>
      </w:r>
      <w:r>
        <w:rPr>
          <w:rFonts w:eastAsia="Calibri"/>
          <w:color w:val="000000" w:themeColor="text1"/>
          <w:sz w:val="24"/>
          <w:szCs w:val="24"/>
        </w:rPr>
        <w:t xml:space="preserve">;</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2) по телефону в Уполномоченном органе или многофункциональном центре;</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3) письменно, в том числе посредством электронной почты, факсимильной связи;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4) посредством размещения в открытой и доступной форме информации: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в федеральной государственной информационной системе «Единый портал государственных и муниципальных услуг (функций)» (</w:t>
      </w:r>
      <w:r>
        <w:rPr>
          <w:rFonts w:eastAsia="Calibri"/>
          <w:color w:val="000000" w:themeColor="text1"/>
          <w:sz w:val="24"/>
          <w:szCs w:val="24"/>
          <w:lang w:val="en-US"/>
        </w:rPr>
        <w:t xml:space="preserve">https</w:t>
      </w:r>
      <w:r>
        <w:rPr>
          <w:rFonts w:eastAsia="Calibri"/>
          <w:color w:val="000000" w:themeColor="text1"/>
          <w:sz w:val="24"/>
          <w:szCs w:val="24"/>
        </w:rPr>
        <w:t xml:space="preserve">://</w:t>
      </w:r>
      <w:r>
        <w:rPr>
          <w:rFonts w:eastAsia="Calibri"/>
          <w:color w:val="000000" w:themeColor="text1"/>
          <w:sz w:val="24"/>
          <w:szCs w:val="24"/>
          <w:lang w:val="en-US"/>
        </w:rPr>
        <w:t xml:space="preserve">www</w:t>
      </w:r>
      <w:r>
        <w:rPr>
          <w:rFonts w:eastAsia="Calibri"/>
          <w:color w:val="000000" w:themeColor="text1"/>
          <w:sz w:val="24"/>
          <w:szCs w:val="24"/>
        </w:rPr>
        <w:t xml:space="preserve">.</w:t>
      </w:r>
      <w:r>
        <w:rPr>
          <w:rFonts w:eastAsia="Calibri"/>
          <w:color w:val="000000" w:themeColor="text1"/>
          <w:sz w:val="24"/>
          <w:szCs w:val="24"/>
          <w:lang w:val="en-US"/>
        </w:rPr>
        <w:t xml:space="preserve">gosuslugi</w:t>
      </w:r>
      <w:r>
        <w:rPr>
          <w:rFonts w:eastAsia="Calibri"/>
          <w:color w:val="000000" w:themeColor="text1"/>
          <w:sz w:val="24"/>
          <w:szCs w:val="24"/>
        </w:rPr>
        <w:t xml:space="preserve">.</w:t>
      </w:r>
      <w:r>
        <w:rPr>
          <w:rFonts w:eastAsia="Calibri"/>
          <w:color w:val="000000" w:themeColor="text1"/>
          <w:sz w:val="24"/>
          <w:szCs w:val="24"/>
          <w:lang w:val="en-US"/>
        </w:rPr>
        <w:t xml:space="preserve">ru</w:t>
      </w:r>
      <w:r>
        <w:rPr>
          <w:rFonts w:eastAsia="Calibri"/>
          <w:color w:val="000000" w:themeColor="text1"/>
          <w:sz w:val="24"/>
          <w:szCs w:val="24"/>
        </w:rPr>
        <w:t xml:space="preserve">/) (далее - ЕПГУ);</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на официальном сайте Уполномоченного органа </w:t>
      </w:r>
      <w:r>
        <w:rPr>
          <w:color w:val="000000" w:themeColor="text1"/>
          <w:sz w:val="24"/>
          <w:szCs w:val="24"/>
        </w:rPr>
        <w:t xml:space="preserve">http://edu.pechengamr.ru;</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5) посредством размещения информации на информационных стендах Уполномоченного органа или многофункционального центра.</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1.4.</w:t>
      </w:r>
      <w:r>
        <w:rPr>
          <w:rFonts w:eastAsia="Calibri"/>
          <w:color w:val="000000" w:themeColor="text1"/>
          <w:sz w:val="24"/>
          <w:szCs w:val="24"/>
        </w:rPr>
        <w:tab/>
        <w:t xml:space="preserve">Информирование осуществляется по вопросам, касающимся: способов подачи заявления о предоставлении государственной</w:t>
      </w:r>
      <w:r>
        <w:rPr>
          <w:rFonts w:eastAsia="Calibri"/>
          <w:color w:val="000000" w:themeColor="text1"/>
          <w:sz w:val="24"/>
          <w:szCs w:val="24"/>
          <w:lang w:eastAsia="en-US"/>
        </w:rPr>
        <w:t xml:space="preserve"> </w:t>
      </w:r>
      <w:r>
        <w:rPr>
          <w:rFonts w:eastAsia="Calibri"/>
          <w:color w:val="000000" w:themeColor="text1"/>
          <w:sz w:val="24"/>
          <w:szCs w:val="24"/>
        </w:rPr>
        <w:t xml:space="preserve">услуги;</w:t>
      </w:r>
      <w:r>
        <w:rPr>
          <w:rFonts w:eastAsia="Calibri"/>
          <w:color w:val="000000" w:themeColor="text1"/>
          <w:sz w:val="24"/>
          <w:szCs w:val="24"/>
          <w:lang w:eastAsia="en-US"/>
        </w:rPr>
        <w:t xml:space="preserve"> </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адресов Уполномоченного органа и многофункциональных центров, обращение в которые необходимо для предоставления государственной услуги;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справочной информации о работе Уполномоченного органа (структурных подразделений Уполномоченного органа);</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документов, необходимых для предоставления государственной услуги и услуг, которые являются необходимыми и обязательными для предоставления </w:t>
      </w:r>
      <w:r>
        <w:rPr>
          <w:rFonts w:eastAsia="Calibri"/>
          <w:color w:val="000000" w:themeColor="text1"/>
          <w:sz w:val="24"/>
          <w:szCs w:val="24"/>
        </w:rPr>
        <w:t xml:space="preserve">государственной  услуги</w:t>
      </w:r>
      <w:r>
        <w:rPr>
          <w:rFonts w:eastAsia="Calibri"/>
          <w:color w:val="000000" w:themeColor="text1"/>
          <w:sz w:val="24"/>
          <w:szCs w:val="24"/>
        </w:rPr>
        <w:t xml:space="preserve">; </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порядка и сроков предоставления государственной услуги; </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порядка получения сведений о ходе рассмотрения заявления о предоставлении государственной услуги и о результатах предоставления услуги;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по вопросам предоставления услуг, которые являются необходимыми и обязательными для предоставления государственной услуги;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порядка досудебного (внесудебного) обжалования действий (бездействия) должностных лиц, и принимаемых ими решений при предоставлении </w:t>
      </w:r>
      <w:r>
        <w:rPr>
          <w:rFonts w:eastAsia="Calibri"/>
          <w:color w:val="000000" w:themeColor="text1"/>
          <w:sz w:val="24"/>
          <w:szCs w:val="24"/>
        </w:rPr>
        <w:t xml:space="preserve">государственной  услуги</w:t>
      </w:r>
      <w:r>
        <w:rPr>
          <w:rFonts w:eastAsia="Calibri"/>
          <w:color w:val="000000" w:themeColor="text1"/>
          <w:sz w:val="24"/>
          <w:szCs w:val="24"/>
        </w:rPr>
        <w:t xml:space="preserve">.</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Получение информации по вопросам предоставления государственной услуги и услуг, которые являются необходимыми и обязательными для предоставления государственной услуги осуществляется бесплатно.</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1.5.</w:t>
      </w:r>
      <w:r>
        <w:rPr>
          <w:rFonts w:eastAsia="Calibri"/>
          <w:color w:val="000000" w:themeColor="text1"/>
          <w:sz w:val="24"/>
          <w:szCs w:val="24"/>
        </w:rPr>
        <w:tab/>
        <w:t xml:space="preserve">Пр</w:t>
      </w:r>
      <w:r>
        <w:rPr>
          <w:rFonts w:eastAsia="Calibri"/>
          <w:color w:val="000000" w:themeColor="text1"/>
          <w:sz w:val="24"/>
          <w:szCs w:val="24"/>
        </w:rPr>
        <w:t xml:space="preserve">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Если должностное лицо Уполно</w:t>
      </w:r>
      <w:r>
        <w:rPr>
          <w:rFonts w:eastAsia="Calibri"/>
          <w:color w:val="000000" w:themeColor="text1"/>
          <w:sz w:val="24"/>
          <w:szCs w:val="24"/>
        </w:rPr>
        <w:t xml:space="preserve">моченного органа не может самостоятельно дать ответ, телефонный звонок 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Если подготовка ответа требует продолжительного времени, он предлагает Заявителю один из следующих вариантов дальнейших действий:</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изложить обращение в письменной форме;</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назначить другое время для консультаций.</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Должностное лицо Уполномоченного органа не вправе осуществлять информирование, выходящее за рамки стандартных процедур и условий предоставления государственной услуги, и влияющее прямо или косвенно на принимаемое решение.</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Продолжительность информирования по телефону не должна превышать 10 минут.</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Информирование осуществляется в соответствии с графиком приема граждан.</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1.6.</w:t>
      </w:r>
      <w:r>
        <w:rPr>
          <w:rFonts w:eastAsia="Calibri"/>
          <w:color w:val="000000" w:themeColor="text1"/>
          <w:sz w:val="24"/>
          <w:szCs w:val="24"/>
        </w:rPr>
        <w:tab/>
        <w:t xml:space="preserve">По письменному обращению должностное лицо Уполномоченного органа, ответственное за предоставление государственной услуги, подробно в письменной форме разъясняет гражданину сведения по вопросам, указанным в пункте 1.</w:t>
      </w:r>
      <w:r>
        <w:rPr>
          <w:rFonts w:eastAsia="Calibri"/>
          <w:color w:val="000000" w:themeColor="text1"/>
          <w:sz w:val="24"/>
          <w:szCs w:val="24"/>
        </w:rPr>
        <w:t xml:space="preserve">4</w:t>
      </w:r>
      <w:r>
        <w:rPr>
          <w:rFonts w:eastAsia="Calibri"/>
          <w:color w:val="000000" w:themeColor="text1"/>
          <w:sz w:val="24"/>
          <w:szCs w:val="24"/>
        </w:rPr>
        <w:t xml:space="preserve">.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rPr>
        <w:t xml:space="preserve">1.7.</w:t>
      </w:r>
      <w:r>
        <w:rPr>
          <w:rFonts w:eastAsia="Calibri"/>
          <w:color w:val="000000" w:themeColor="text1"/>
          <w:sz w:val="24"/>
          <w:szCs w:val="24"/>
        </w:rPr>
        <w:tab/>
        <w:t xml:space="preserve">На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w:t>
      </w:r>
      <w:r>
        <w:rPr>
          <w:rFonts w:eastAsia="Calibri"/>
          <w:color w:val="000000" w:themeColor="text1"/>
          <w:sz w:val="24"/>
          <w:szCs w:val="24"/>
          <w:lang w:eastAsia="en-US"/>
        </w:rPr>
        <w:t xml:space="preserve"> </w:t>
      </w:r>
      <w:r>
        <w:rPr>
          <w:rFonts w:eastAsia="Calibri"/>
          <w:color w:val="000000" w:themeColor="text1"/>
          <w:sz w:val="24"/>
          <w:szCs w:val="24"/>
          <w:lang w:val="ru"/>
        </w:rPr>
        <w:t xml:space="preserve">услуг (функций)», утвержденным постановлением Правительства Российской Федерации от 24 октября 2011 года № 861.</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w:t>
      </w:r>
      <w:r>
        <w:rPr>
          <w:rFonts w:eastAsia="Calibri"/>
          <w:color w:val="000000" w:themeColor="text1"/>
          <w:sz w:val="24"/>
          <w:szCs w:val="24"/>
          <w:lang w:val="ru"/>
        </w:rPr>
        <w:t xml:space="preserve">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На официальном сайте</w:t>
      </w:r>
      <w:r>
        <w:rPr>
          <w:rFonts w:eastAsia="Calibri"/>
          <w:color w:val="000000" w:themeColor="text1"/>
          <w:sz w:val="24"/>
          <w:szCs w:val="24"/>
          <w:lang w:val="ru"/>
        </w:rPr>
        <w:t xml:space="preserve"> Уполномоченного органа, на стендах в местах предоставления государственной услуги и услуг, которые являются необходимыми и обязательными для предоставления государственной услуги, и в многофункциональном центре размещается следующая справочная информация:</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о месте нахождения и графике работы Уполномоченного органа и их структурных подразделений, ответственных за предоставление государственной услуги, а также многофункциональных центров;</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справочные телефоны структурных подразделений Уполномоченного органа, ответственных за предоставление государственной услуги, в том числе номер телефона-автоинформатора (при наличии);</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адрес официального сайта, а также электронной почты и (или) формы обратной связи Уполномоченного органа в сети «Интернет».</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1.8. В залах ожидания Уполномоченного органа размещаются нормативные правовые акты, регулирующие порядок предоставления государственной услуги, в том числе Административный регламент, которые по требованию заявителя предоставляются ему для ознакомления.</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1.9. Размещение информации о порядке предоставления государственной услуги на инфо</w:t>
      </w:r>
      <w:r>
        <w:rPr>
          <w:rFonts w:eastAsia="Calibri"/>
          <w:color w:val="000000" w:themeColor="text1"/>
          <w:sz w:val="24"/>
          <w:szCs w:val="24"/>
          <w:lang w:val="ru"/>
        </w:rPr>
        <w:t xml:space="preserve">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rPr>
          <w:rFonts w:eastAsia="Calibri"/>
          <w:color w:val="000000" w:themeColor="text1"/>
          <w:sz w:val="24"/>
          <w:szCs w:val="24"/>
        </w:rPr>
      </w:pPr>
      <w:r>
        <w:rPr>
          <w:rFonts w:eastAsia="Calibri"/>
          <w:color w:val="000000" w:themeColor="text1"/>
          <w:sz w:val="24"/>
          <w:szCs w:val="24"/>
          <w:lang w:val="ru"/>
        </w:rPr>
        <w:t xml:space="preserve">1.10. Информация о ходе рассмотрения заявления о предоставлении государственной услуги и о результатах предостав</w:t>
      </w:r>
      <w:r>
        <w:rPr>
          <w:rFonts w:eastAsia="Calibri"/>
          <w:color w:val="000000" w:themeColor="text1"/>
          <w:sz w:val="24"/>
          <w:szCs w:val="24"/>
          <w:lang w:val="ru"/>
        </w:rPr>
        <w:t xml:space="preserve">ления государственной услуги может быть получена заявителем (его представителем) в личном кабинете на ЕПГУ,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r>
        <w:rPr>
          <w:rFonts w:eastAsia="Calibri"/>
          <w:color w:val="000000" w:themeColor="text1"/>
          <w:sz w:val="24"/>
          <w:szCs w:val="24"/>
        </w:rPr>
      </w:r>
      <w:r>
        <w:rPr>
          <w:rFonts w:eastAsia="Calibri"/>
          <w:color w:val="000000" w:themeColor="text1"/>
          <w:sz w:val="24"/>
          <w:szCs w:val="24"/>
        </w:rPr>
      </w:r>
    </w:p>
    <w:p>
      <w:pPr>
        <w:pStyle w:val="1143"/>
        <w:jc w:val="both"/>
        <w:spacing w:line="240" w:lineRule="auto"/>
        <w:widowControl w:val="off"/>
        <w:rPr>
          <w:color w:val="000000" w:themeColor="text1"/>
          <w:sz w:val="24"/>
          <w:szCs w:val="24"/>
        </w:rPr>
      </w:pPr>
      <w:r>
        <w:rPr>
          <w:color w:val="000000" w:themeColor="text1"/>
          <w:sz w:val="24"/>
          <w:szCs w:val="24"/>
          <w:lang w:val="ru"/>
        </w:rPr>
      </w:r>
      <w:r>
        <w:rPr>
          <w:color w:val="000000" w:themeColor="text1"/>
          <w:sz w:val="24"/>
          <w:szCs w:val="24"/>
        </w:rPr>
      </w:r>
      <w:r>
        <w:rPr>
          <w:color w:val="000000" w:themeColor="text1"/>
          <w:sz w:val="24"/>
          <w:szCs w:val="24"/>
        </w:rPr>
      </w:r>
    </w:p>
    <w:p>
      <w:pPr>
        <w:pStyle w:val="1143"/>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contextualSpacing/>
        <w:jc w:val="center"/>
        <w:spacing w:line="240" w:lineRule="auto"/>
        <w:widowControl w:val="off"/>
        <w:rPr>
          <w:rFonts w:eastAsia="Calibri"/>
          <w:b/>
          <w:bCs/>
          <w:color w:val="000000" w:themeColor="text1"/>
          <w:sz w:val="24"/>
          <w:szCs w:val="24"/>
        </w:rPr>
      </w:pPr>
      <w:r>
        <w:rPr>
          <w:rFonts w:eastAsia="Calibri"/>
          <w:b/>
          <w:bCs/>
          <w:color w:val="000000" w:themeColor="text1"/>
          <w:sz w:val="24"/>
          <w:szCs w:val="24"/>
          <w:lang w:val="ru"/>
        </w:rPr>
        <w:t xml:space="preserve">II. СТАНДАРТ ПРЕДОСТАВЛЕНИЯ ГОСУДАРСТВЕННОЙ УСЛУГИ</w:t>
      </w:r>
      <w:r>
        <w:rPr>
          <w:rFonts w:eastAsia="Calibri"/>
          <w:b/>
          <w:bCs/>
          <w:color w:val="000000" w:themeColor="text1"/>
          <w:sz w:val="24"/>
          <w:szCs w:val="24"/>
        </w:rPr>
      </w:r>
      <w:r>
        <w:rPr>
          <w:rFonts w:eastAsia="Calibri"/>
          <w:b/>
          <w:bCs/>
          <w:color w:val="000000" w:themeColor="text1"/>
          <w:sz w:val="24"/>
          <w:szCs w:val="24"/>
        </w:rPr>
      </w:r>
    </w:p>
    <w:p>
      <w:pPr>
        <w:contextualSpacing/>
        <w:jc w:val="center"/>
        <w:spacing w:line="240" w:lineRule="auto"/>
        <w:widowControl w:val="off"/>
        <w:rPr>
          <w:rFonts w:eastAsia="Calibri"/>
          <w:color w:val="000000" w:themeColor="text1"/>
          <w:sz w:val="24"/>
          <w:szCs w:val="24"/>
        </w:rPr>
      </w:pPr>
      <w:r>
        <w:rPr>
          <w:rFonts w:eastAsia="Calibri"/>
          <w:color w:val="000000" w:themeColor="text1"/>
          <w:sz w:val="24"/>
          <w:szCs w:val="24"/>
          <w:lang w:val="ru"/>
        </w:rPr>
      </w:r>
      <w:r>
        <w:rPr>
          <w:rFonts w:eastAsia="Calibri"/>
          <w:color w:val="000000" w:themeColor="text1"/>
          <w:sz w:val="24"/>
          <w:szCs w:val="24"/>
        </w:rPr>
      </w:r>
      <w:r>
        <w:rPr>
          <w:rFonts w:eastAsia="Calibri"/>
          <w:color w:val="000000" w:themeColor="text1"/>
          <w:sz w:val="24"/>
          <w:szCs w:val="24"/>
        </w:rPr>
      </w:r>
    </w:p>
    <w:p>
      <w:pPr>
        <w:contextualSpacing/>
        <w:jc w:val="center"/>
        <w:spacing w:line="240" w:lineRule="auto"/>
        <w:widowControl w:val="off"/>
        <w:rPr>
          <w:rFonts w:eastAsia="Calibri"/>
          <w:b/>
          <w:bCs/>
          <w:color w:val="000000" w:themeColor="text1"/>
          <w:sz w:val="24"/>
          <w:szCs w:val="24"/>
        </w:rPr>
      </w:pPr>
      <w:r>
        <w:rPr>
          <w:rFonts w:eastAsia="Calibri"/>
          <w:b/>
          <w:bCs/>
          <w:color w:val="000000" w:themeColor="text1"/>
          <w:sz w:val="24"/>
          <w:szCs w:val="24"/>
          <w:lang w:val="ru"/>
        </w:rPr>
        <w:t xml:space="preserve">Наименование государственной услуги</w:t>
      </w:r>
      <w:r>
        <w:rPr>
          <w:rFonts w:eastAsia="Calibri"/>
          <w:b/>
          <w:bCs/>
          <w:color w:val="000000" w:themeColor="text1"/>
          <w:sz w:val="24"/>
          <w:szCs w:val="24"/>
        </w:rPr>
      </w:r>
      <w:r>
        <w:rPr>
          <w:rFonts w:eastAsia="Calibri"/>
          <w:b/>
          <w:bCs/>
          <w:color w:val="000000" w:themeColor="text1"/>
          <w:sz w:val="24"/>
          <w:szCs w:val="24"/>
        </w:rPr>
      </w:r>
    </w:p>
    <w:p>
      <w:pPr>
        <w:contextualSpacing/>
        <w:jc w:val="center"/>
        <w:spacing w:line="240" w:lineRule="auto"/>
        <w:widowControl w:val="off"/>
        <w:rPr>
          <w:rFonts w:eastAsia="Calibri"/>
          <w:color w:val="000000" w:themeColor="text1"/>
          <w:sz w:val="24"/>
          <w:szCs w:val="24"/>
        </w:rPr>
      </w:pPr>
      <w:r>
        <w:rPr>
          <w:rFonts w:eastAsia="Calibri"/>
          <w:color w:val="000000" w:themeColor="text1"/>
          <w:sz w:val="24"/>
          <w:szCs w:val="24"/>
          <w:lang w:val="ru"/>
        </w:rPr>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2.1. Государственная услуга «</w:t>
      </w:r>
      <w:bookmarkStart w:id="3" w:name="_Hlk135304433"/>
      <w:r>
        <w:rPr>
          <w:rFonts w:eastAsia="Calibri"/>
          <w:color w:val="000000" w:themeColor="text1"/>
          <w:sz w:val="24"/>
          <w:szCs w:val="24"/>
          <w:lang w:val="ru"/>
        </w:rPr>
        <w:t xml:space="preserve">Назначение ежемесячной выплаты на содержание ребенка в семье опекуна (попечителя) и приемной семье на территории Печенгского муниципального округа</w:t>
      </w:r>
      <w:bookmarkEnd w:id="3"/>
      <w:r>
        <w:rPr>
          <w:rFonts w:eastAsia="Calibri"/>
          <w:color w:val="000000" w:themeColor="text1"/>
          <w:sz w:val="24"/>
          <w:szCs w:val="24"/>
          <w:lang w:val="ru"/>
        </w:rPr>
        <w:t xml:space="preserve">».</w:t>
      </w:r>
      <w:r>
        <w:rPr>
          <w:rFonts w:eastAsia="Calibri"/>
          <w:color w:val="000000" w:themeColor="text1"/>
          <w:sz w:val="24"/>
          <w:szCs w:val="24"/>
        </w:rPr>
      </w:r>
      <w:r>
        <w:rPr>
          <w:rFonts w:eastAsia="Calibri"/>
          <w:color w:val="000000" w:themeColor="text1"/>
          <w:sz w:val="24"/>
          <w:szCs w:val="24"/>
        </w:rPr>
      </w:r>
    </w:p>
    <w:p>
      <w:pPr>
        <w:pStyle w:val="1143"/>
        <w:ind w:firstLine="709"/>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contextualSpacing/>
        <w:jc w:val="center"/>
        <w:spacing w:line="240" w:lineRule="auto"/>
        <w:widowControl w:val="off"/>
        <w:rPr>
          <w:rFonts w:eastAsia="Calibri"/>
          <w:b/>
          <w:bCs/>
          <w:color w:val="000000" w:themeColor="text1"/>
          <w:sz w:val="24"/>
          <w:szCs w:val="24"/>
        </w:rPr>
      </w:pPr>
      <w:r>
        <w:rPr>
          <w:rFonts w:eastAsia="Calibri"/>
          <w:b/>
          <w:bCs/>
          <w:color w:val="000000" w:themeColor="text1"/>
          <w:sz w:val="24"/>
          <w:szCs w:val="24"/>
          <w:lang w:val="ru"/>
        </w:rPr>
        <w:t xml:space="preserve">Наименование органа, предоставляющего государственную услугу</w:t>
      </w:r>
      <w:r>
        <w:rPr>
          <w:rFonts w:eastAsia="Calibri"/>
          <w:b/>
          <w:bCs/>
          <w:color w:val="000000" w:themeColor="text1"/>
          <w:sz w:val="24"/>
          <w:szCs w:val="24"/>
        </w:rPr>
      </w:r>
      <w:r>
        <w:rPr>
          <w:rFonts w:eastAsia="Calibri"/>
          <w:b/>
          <w:bCs/>
          <w:color w:val="000000" w:themeColor="text1"/>
          <w:sz w:val="24"/>
          <w:szCs w:val="24"/>
        </w:rPr>
      </w:r>
    </w:p>
    <w:p>
      <w:pPr>
        <w:contextualSpacing/>
        <w:ind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r>
      <w:r>
        <w:rPr>
          <w:rFonts w:eastAsia="Calibri"/>
          <w:color w:val="000000" w:themeColor="text1"/>
          <w:sz w:val="24"/>
          <w:szCs w:val="24"/>
        </w:rPr>
      </w:r>
      <w:r>
        <w:rPr>
          <w:rFonts w:eastAsia="Calibri"/>
          <w:color w:val="000000" w:themeColor="text1"/>
          <w:sz w:val="24"/>
          <w:szCs w:val="24"/>
        </w:rPr>
      </w:r>
    </w:p>
    <w:p>
      <w:pPr>
        <w:contextualSpacing/>
        <w:ind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2.2. Государственная услуга предоставляется Уполномоченным органом - отделом образования, наделенным государственными полномочиями по опеке и попечительству в отношении несовершеннолетних в муниципальном образовании Печенгский муниципальный округ.</w:t>
      </w:r>
      <w:r>
        <w:rPr>
          <w:rFonts w:eastAsia="Calibri"/>
          <w:color w:val="000000" w:themeColor="text1"/>
          <w:sz w:val="24"/>
          <w:szCs w:val="24"/>
        </w:rPr>
      </w:r>
      <w:r>
        <w:rPr>
          <w:rFonts w:eastAsia="Calibri"/>
          <w:color w:val="000000" w:themeColor="text1"/>
          <w:sz w:val="24"/>
          <w:szCs w:val="24"/>
        </w:rPr>
      </w:r>
    </w:p>
    <w:p>
      <w:pPr>
        <w:contextualSpacing/>
        <w:ind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2.3. При предоставлении государственной услуги Уполномоченный орган осуществляет взаимодействие с:</w:t>
      </w:r>
      <w:r>
        <w:rPr>
          <w:rFonts w:eastAsia="Calibri"/>
          <w:color w:val="000000" w:themeColor="text1"/>
          <w:sz w:val="24"/>
          <w:szCs w:val="24"/>
        </w:rPr>
      </w:r>
      <w:r>
        <w:rPr>
          <w:rFonts w:eastAsia="Calibri"/>
          <w:color w:val="000000" w:themeColor="text1"/>
          <w:sz w:val="24"/>
          <w:szCs w:val="24"/>
        </w:rPr>
      </w:r>
    </w:p>
    <w:p>
      <w:pPr>
        <w:pStyle w:val="1143"/>
        <w:ind w:left="0"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w:t>
      </w:r>
      <w:r>
        <w:rPr>
          <w:rFonts w:eastAsia="Calibri"/>
          <w:color w:val="000000" w:themeColor="text1"/>
          <w:sz w:val="24"/>
          <w:szCs w:val="24"/>
          <w:lang w:val="ru"/>
        </w:rPr>
        <w:t xml:space="preserve">Министерством внутренних дел Российской Федерации </w:t>
      </w:r>
      <w:r>
        <w:rPr>
          <w:rFonts w:eastAsia="Calibri"/>
          <w:color w:val="000000" w:themeColor="text1"/>
          <w:sz w:val="24"/>
          <w:szCs w:val="24"/>
          <w:lang w:val="ru"/>
        </w:rPr>
        <w:t xml:space="preserve">(далее - МВД) в части</w:t>
      </w:r>
      <w:r>
        <w:rPr>
          <w:rStyle w:val="1156"/>
          <w:color w:val="000000" w:themeColor="text1"/>
          <w:sz w:val="24"/>
          <w:szCs w:val="24"/>
        </w:rPr>
        <w:t xml:space="preserve"> </w:t>
      </w:r>
      <w:r>
        <w:rPr>
          <w:rFonts w:eastAsia="Calibri"/>
          <w:color w:val="000000" w:themeColor="text1"/>
          <w:sz w:val="24"/>
          <w:szCs w:val="24"/>
          <w:lang w:val="ru"/>
        </w:rPr>
        <w:t xml:space="preserve">получения сведений о розыске матери (отца) ребенка, о том, что место нахождения матери (отца) ребенка не установлено; об обнаружении найденного (подкинутого) ребенка;</w:t>
      </w:r>
      <w:r>
        <w:rPr>
          <w:rFonts w:eastAsia="Calibri"/>
          <w:color w:val="000000" w:themeColor="text1"/>
          <w:sz w:val="24"/>
          <w:szCs w:val="24"/>
        </w:rPr>
      </w:r>
      <w:r>
        <w:rPr>
          <w:rFonts w:eastAsia="Calibri"/>
          <w:color w:val="000000" w:themeColor="text1"/>
          <w:sz w:val="24"/>
          <w:szCs w:val="24"/>
        </w:rPr>
      </w:r>
    </w:p>
    <w:p>
      <w:pPr>
        <w:pStyle w:val="1143"/>
        <w:ind w:left="0"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учреждениями, подведомственными Федеральной службе исполнения наказаний России (далее - ФСИН) в части получения сведений о нахождении родителей под стражей или об отбывании ими наказания в виде лишения свободы;</w:t>
      </w:r>
      <w:r>
        <w:rPr>
          <w:rFonts w:eastAsia="Calibri"/>
          <w:color w:val="000000" w:themeColor="text1"/>
          <w:sz w:val="24"/>
          <w:szCs w:val="24"/>
        </w:rPr>
      </w:r>
      <w:r>
        <w:rPr>
          <w:rFonts w:eastAsia="Calibri"/>
          <w:color w:val="000000" w:themeColor="text1"/>
          <w:sz w:val="24"/>
          <w:szCs w:val="24"/>
        </w:rPr>
      </w:r>
    </w:p>
    <w:p>
      <w:pPr>
        <w:pStyle w:val="1143"/>
        <w:ind w:left="0"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органами социальной защиты населения в части получения сведений о прекращении выплаты ежемесячного пособия;</w:t>
      </w:r>
      <w:r>
        <w:rPr>
          <w:rFonts w:eastAsia="Calibri"/>
          <w:color w:val="000000" w:themeColor="text1"/>
          <w:sz w:val="24"/>
          <w:szCs w:val="24"/>
        </w:rPr>
      </w:r>
      <w:r>
        <w:rPr>
          <w:rFonts w:eastAsia="Calibri"/>
          <w:color w:val="000000" w:themeColor="text1"/>
          <w:sz w:val="24"/>
          <w:szCs w:val="24"/>
        </w:rPr>
      </w:r>
    </w:p>
    <w:p>
      <w:pPr>
        <w:pStyle w:val="1143"/>
        <w:ind w:left="0"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организацией для детей-сирот и детей, оставшихся без попечения родителей (далее - организация), из которой ребенок передан под опеку, в части получения сведений о снятии ребенка с полного государственного обеспечения.</w:t>
      </w:r>
      <w:r>
        <w:rPr>
          <w:rFonts w:eastAsia="Calibri"/>
          <w:color w:val="000000" w:themeColor="text1"/>
          <w:sz w:val="24"/>
          <w:szCs w:val="24"/>
        </w:rPr>
      </w:r>
      <w:r>
        <w:rPr>
          <w:rFonts w:eastAsia="Calibri"/>
          <w:color w:val="000000" w:themeColor="text1"/>
          <w:sz w:val="24"/>
          <w:szCs w:val="24"/>
        </w:rPr>
      </w:r>
    </w:p>
    <w:p>
      <w:pPr>
        <w:pStyle w:val="1143"/>
        <w:ind w:left="0" w:firstLine="720"/>
        <w:jc w:val="both"/>
        <w:spacing w:line="240" w:lineRule="auto"/>
        <w:widowControl w:val="off"/>
        <w:rPr>
          <w:rFonts w:eastAsia="Calibri"/>
          <w:color w:val="000000" w:themeColor="text1"/>
          <w:sz w:val="24"/>
          <w:szCs w:val="24"/>
        </w:rPr>
      </w:pPr>
      <w:r>
        <w:rPr>
          <w:rFonts w:eastAsia="Calibri"/>
          <w:color w:val="000000" w:themeColor="text1"/>
          <w:sz w:val="24"/>
          <w:szCs w:val="24"/>
          <w:lang w:val="ru"/>
        </w:rPr>
      </w:r>
      <w:r>
        <w:rPr>
          <w:rFonts w:eastAsia="Calibri"/>
          <w:color w:val="000000" w:themeColor="text1"/>
          <w:sz w:val="24"/>
          <w:szCs w:val="24"/>
        </w:rPr>
      </w:r>
      <w:r>
        <w:rPr>
          <w:rFonts w:eastAsia="Calibri"/>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t xml:space="preserve">Описание результата предоставления государственной услуги</w:t>
      </w:r>
      <w:r>
        <w:rPr>
          <w:b/>
          <w:bCs/>
          <w:color w:val="000000" w:themeColor="text1"/>
          <w:sz w:val="24"/>
          <w:szCs w:val="24"/>
        </w:rPr>
      </w:r>
      <w:r>
        <w:rPr>
          <w:b/>
          <w:bCs/>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pStyle w:val="1143"/>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2.4. </w:t>
      </w:r>
      <w:r>
        <w:rPr>
          <w:rFonts w:eastAsia="Calibri"/>
          <w:color w:val="000000" w:themeColor="text1"/>
          <w:sz w:val="24"/>
          <w:szCs w:val="24"/>
          <w:lang w:val="ru"/>
        </w:rPr>
        <w:t xml:space="preserve">Результатом предоставления </w:t>
      </w:r>
      <w:r>
        <w:rPr>
          <w:rFonts w:eastAsia="Calibri"/>
          <w:color w:val="000000" w:themeColor="text1"/>
          <w:sz w:val="24"/>
          <w:szCs w:val="24"/>
          <w:lang w:val="ru"/>
        </w:rPr>
        <w:t xml:space="preserve">государственной </w:t>
      </w:r>
      <w:r>
        <w:rPr>
          <w:rFonts w:eastAsia="Calibri"/>
          <w:color w:val="000000" w:themeColor="text1"/>
          <w:sz w:val="24"/>
          <w:szCs w:val="24"/>
          <w:lang w:val="ru"/>
        </w:rPr>
        <w:t xml:space="preserve">услуги является: </w:t>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w:t>
      </w:r>
      <w:r>
        <w:rPr>
          <w:rFonts w:eastAsia="Calibri"/>
          <w:color w:val="000000" w:themeColor="text1"/>
          <w:sz w:val="24"/>
          <w:szCs w:val="24"/>
          <w:lang w:val="ru"/>
        </w:rPr>
        <w:t xml:space="preserve">решени</w:t>
      </w:r>
      <w:r>
        <w:rPr>
          <w:rFonts w:eastAsia="Calibri"/>
          <w:color w:val="000000" w:themeColor="text1"/>
          <w:sz w:val="24"/>
          <w:szCs w:val="24"/>
          <w:lang w:val="ru"/>
        </w:rPr>
        <w:t xml:space="preserve">е</w:t>
      </w:r>
      <w:r>
        <w:rPr>
          <w:rFonts w:eastAsia="Calibri"/>
          <w:color w:val="000000" w:themeColor="text1"/>
          <w:sz w:val="24"/>
          <w:szCs w:val="24"/>
          <w:lang w:val="ru"/>
        </w:rPr>
        <w:t xml:space="preserve"> о </w:t>
      </w:r>
      <w:r>
        <w:rPr>
          <w:rFonts w:eastAsia="Calibri"/>
          <w:color w:val="000000" w:themeColor="text1"/>
          <w:sz w:val="24"/>
          <w:szCs w:val="24"/>
          <w:lang w:val="ru"/>
        </w:rPr>
        <w:t xml:space="preserve">назначени</w:t>
      </w:r>
      <w:r>
        <w:rPr>
          <w:rFonts w:eastAsia="Calibri"/>
          <w:color w:val="000000" w:themeColor="text1"/>
          <w:sz w:val="24"/>
          <w:szCs w:val="24"/>
          <w:lang w:val="ru"/>
        </w:rPr>
        <w:t xml:space="preserve">и</w:t>
      </w:r>
      <w:r>
        <w:rPr>
          <w:rFonts w:eastAsia="Calibri"/>
          <w:color w:val="000000" w:themeColor="text1"/>
          <w:sz w:val="24"/>
          <w:szCs w:val="24"/>
          <w:lang w:val="ru"/>
        </w:rPr>
        <w:t xml:space="preserve"> </w:t>
      </w:r>
      <w:r>
        <w:rPr>
          <w:rFonts w:eastAsia="Calibri"/>
          <w:color w:val="000000" w:themeColor="text1"/>
          <w:sz w:val="24"/>
          <w:szCs w:val="24"/>
          <w:lang w:val="ru"/>
        </w:rPr>
        <w:t xml:space="preserve">ежемесячной выплаты на содержание ребенка в семье опекуна (попечителя) и приемной </w:t>
      </w:r>
      <w:r>
        <w:rPr>
          <w:rFonts w:eastAsia="Calibri"/>
          <w:color w:val="000000" w:themeColor="text1"/>
          <w:sz w:val="24"/>
          <w:szCs w:val="24"/>
          <w:lang w:val="ru"/>
        </w:rPr>
        <w:t xml:space="preserve">семье</w:t>
      </w:r>
      <w:r>
        <w:rPr>
          <w:color w:val="000000" w:themeColor="text1"/>
          <w:sz w:val="24"/>
          <w:szCs w:val="24"/>
        </w:rPr>
        <w:t xml:space="preserve"> </w:t>
      </w:r>
      <w:r>
        <w:rPr>
          <w:rFonts w:eastAsia="Calibri"/>
          <w:color w:val="000000" w:themeColor="text1"/>
          <w:sz w:val="24"/>
          <w:szCs w:val="24"/>
          <w:lang w:val="ru"/>
        </w:rPr>
        <w:t xml:space="preserve">по форме, согласно Приложению № </w:t>
      </w:r>
      <w:r>
        <w:rPr>
          <w:rFonts w:eastAsia="Calibri"/>
          <w:color w:val="000000" w:themeColor="text1"/>
          <w:sz w:val="24"/>
          <w:szCs w:val="24"/>
          <w:lang w:val="ru"/>
        </w:rPr>
        <w:t xml:space="preserve">4</w:t>
      </w:r>
      <w:r>
        <w:rPr>
          <w:rFonts w:eastAsia="Calibri"/>
          <w:color w:val="000000" w:themeColor="text1"/>
          <w:sz w:val="24"/>
          <w:szCs w:val="24"/>
          <w:lang w:val="ru"/>
        </w:rPr>
        <w:t xml:space="preserve"> к настоящему Административному регламенту, в том числе в электронной форме в личный кабинет Заявителя, в случае подачи заявления через </w:t>
      </w:r>
      <w:r>
        <w:rPr>
          <w:rFonts w:eastAsia="Calibri"/>
          <w:color w:val="000000" w:themeColor="text1"/>
          <w:sz w:val="24"/>
          <w:szCs w:val="24"/>
          <w:lang w:val="ru"/>
        </w:rPr>
        <w:t xml:space="preserve">ЕПГУ </w:t>
      </w:r>
      <w:r>
        <w:rPr>
          <w:rFonts w:eastAsia="Calibri"/>
          <w:color w:val="000000" w:themeColor="text1"/>
          <w:sz w:val="24"/>
          <w:szCs w:val="24"/>
          <w:lang w:val="ru"/>
        </w:rPr>
        <w:t xml:space="preserve">;</w:t>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w:t>
      </w:r>
      <w:r>
        <w:rPr>
          <w:rFonts w:eastAsia="Calibri"/>
          <w:color w:val="000000" w:themeColor="text1"/>
          <w:sz w:val="24"/>
          <w:szCs w:val="24"/>
          <w:lang w:val="ru"/>
        </w:rPr>
        <w:t xml:space="preserve">решени</w:t>
      </w:r>
      <w:r>
        <w:rPr>
          <w:rFonts w:eastAsia="Calibri"/>
          <w:color w:val="000000" w:themeColor="text1"/>
          <w:sz w:val="24"/>
          <w:szCs w:val="24"/>
          <w:lang w:val="ru"/>
        </w:rPr>
        <w:t xml:space="preserve">е</w:t>
      </w:r>
      <w:r>
        <w:rPr>
          <w:rFonts w:eastAsia="Calibri"/>
          <w:color w:val="000000" w:themeColor="text1"/>
          <w:sz w:val="24"/>
          <w:szCs w:val="24"/>
          <w:lang w:val="ru"/>
        </w:rPr>
        <w:t xml:space="preserve"> об </w:t>
      </w:r>
      <w:r>
        <w:rPr>
          <w:rFonts w:eastAsia="Calibri"/>
          <w:color w:val="000000" w:themeColor="text1"/>
          <w:sz w:val="24"/>
          <w:szCs w:val="24"/>
          <w:lang w:val="ru"/>
        </w:rPr>
        <w:t xml:space="preserve">отказ</w:t>
      </w:r>
      <w:r>
        <w:rPr>
          <w:rFonts w:eastAsia="Calibri"/>
          <w:color w:val="000000" w:themeColor="text1"/>
          <w:sz w:val="24"/>
          <w:szCs w:val="24"/>
          <w:lang w:val="ru"/>
        </w:rPr>
        <w:t xml:space="preserve">е</w:t>
      </w:r>
      <w:r>
        <w:rPr>
          <w:rFonts w:eastAsia="Calibri"/>
          <w:color w:val="000000" w:themeColor="text1"/>
          <w:sz w:val="24"/>
          <w:szCs w:val="24"/>
          <w:lang w:val="ru"/>
        </w:rPr>
        <w:t xml:space="preserve"> в назначени</w:t>
      </w:r>
      <w:r>
        <w:rPr>
          <w:rFonts w:eastAsia="Calibri"/>
          <w:color w:val="000000" w:themeColor="text1"/>
          <w:sz w:val="24"/>
          <w:szCs w:val="24"/>
          <w:lang w:val="ru"/>
        </w:rPr>
        <w:t xml:space="preserve">и</w:t>
      </w:r>
      <w:r>
        <w:rPr>
          <w:rFonts w:eastAsia="Calibri"/>
          <w:color w:val="000000" w:themeColor="text1"/>
          <w:sz w:val="24"/>
          <w:szCs w:val="24"/>
          <w:lang w:val="ru"/>
        </w:rPr>
        <w:t xml:space="preserve"> ежемесячной выплаты на содержание ребенка в семье опекуна (попечителя) и приемной семье</w:t>
      </w:r>
      <w:r>
        <w:rPr>
          <w:rFonts w:eastAsia="Calibri"/>
          <w:color w:val="000000" w:themeColor="text1"/>
          <w:sz w:val="24"/>
          <w:szCs w:val="24"/>
          <w:lang w:val="ru"/>
        </w:rPr>
        <w:t xml:space="preserve"> по форме, согласно Приложению № </w:t>
      </w:r>
      <w:r>
        <w:rPr>
          <w:rFonts w:eastAsia="Calibri"/>
          <w:color w:val="000000" w:themeColor="text1"/>
          <w:sz w:val="24"/>
          <w:szCs w:val="24"/>
          <w:lang w:val="ru"/>
        </w:rPr>
        <w:t xml:space="preserve">5</w:t>
      </w:r>
      <w:r>
        <w:rPr>
          <w:rFonts w:eastAsia="Calibri"/>
          <w:color w:val="000000" w:themeColor="text1"/>
          <w:sz w:val="24"/>
          <w:szCs w:val="24"/>
          <w:lang w:val="ru"/>
        </w:rPr>
        <w:t xml:space="preserve"> к настоящему Административному регламенту, в том числе в электронной форме в личный кабинет Заявителя, в случае подачи заявления через ЕПГУ;</w:t>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 </w:t>
      </w:r>
      <w:r>
        <w:rPr>
          <w:rFonts w:eastAsia="Calibri"/>
          <w:color w:val="000000" w:themeColor="text1"/>
          <w:sz w:val="24"/>
          <w:szCs w:val="24"/>
          <w:lang w:val="ru"/>
        </w:rPr>
        <w:t xml:space="preserve"> </w:t>
      </w:r>
      <w:r>
        <w:rPr>
          <w:rFonts w:eastAsia="Calibri"/>
          <w:color w:val="000000" w:themeColor="text1"/>
          <w:sz w:val="24"/>
          <w:szCs w:val="24"/>
          <w:lang w:val="ru"/>
        </w:rPr>
        <w:t xml:space="preserve">решение об отказе в приеме документов, необходимых для предоставления государственной услуги, по форме согласно Приложению № </w:t>
      </w:r>
      <w:r>
        <w:rPr>
          <w:rFonts w:eastAsia="Calibri"/>
          <w:color w:val="000000" w:themeColor="text1"/>
          <w:sz w:val="24"/>
          <w:szCs w:val="24"/>
          <w:lang w:val="ru"/>
        </w:rPr>
        <w:t xml:space="preserve">6</w:t>
      </w:r>
      <w:r>
        <w:rPr>
          <w:rFonts w:eastAsia="Calibri"/>
          <w:color w:val="000000" w:themeColor="text1"/>
          <w:sz w:val="24"/>
          <w:szCs w:val="24"/>
          <w:lang w:val="ru"/>
        </w:rPr>
        <w:t xml:space="preserve"> к настоящему Административному регламенту, в том числе в электронной форме в личный кабинет Заявителя, в случае подачи заявления через ЕПГУ.</w:t>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contextualSpacing/>
        <w:jc w:val="center"/>
        <w:spacing w:line="240" w:lineRule="auto"/>
        <w:widowControl w:val="off"/>
        <w:rPr>
          <w:rFonts w:eastAsia="Calibri"/>
          <w:b/>
          <w:bCs/>
          <w:color w:val="000000" w:themeColor="text1"/>
          <w:sz w:val="24"/>
          <w:szCs w:val="24"/>
        </w:rPr>
      </w:pPr>
      <w:r>
        <w:rPr>
          <w:rFonts w:eastAsia="Calibri"/>
          <w:b/>
          <w:bCs/>
          <w:color w:val="000000" w:themeColor="text1"/>
          <w:sz w:val="24"/>
          <w:szCs w:val="24"/>
          <w:lang w:val="ru"/>
        </w:rPr>
        <w:t xml:space="preserve">Срок предоставления государственной услуги, в том числе с </w:t>
      </w:r>
      <w:r>
        <w:rPr>
          <w:rFonts w:eastAsia="Calibri"/>
          <w:b/>
          <w:bCs/>
          <w:color w:val="000000" w:themeColor="text1"/>
          <w:sz w:val="24"/>
          <w:szCs w:val="24"/>
          <w:lang w:val="ru"/>
        </w:rPr>
        <w:t xml:space="preserve">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 срок выдачи (направления) документов, являющихся результатом предоставления государственной слуги</w:t>
      </w:r>
      <w:r>
        <w:rPr>
          <w:rFonts w:eastAsia="Calibri"/>
          <w:b/>
          <w:bCs/>
          <w:color w:val="000000" w:themeColor="text1"/>
          <w:sz w:val="24"/>
          <w:szCs w:val="24"/>
        </w:rPr>
      </w:r>
      <w:r>
        <w:rPr>
          <w:rFonts w:eastAsia="Calibri"/>
          <w:b/>
          <w:bCs/>
          <w:color w:val="000000" w:themeColor="text1"/>
          <w:sz w:val="24"/>
          <w:szCs w:val="24"/>
        </w:rPr>
      </w:r>
    </w:p>
    <w:p>
      <w:pPr>
        <w:pStyle w:val="1143"/>
        <w:ind w:left="0"/>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2.</w:t>
      </w:r>
      <w:r>
        <w:rPr>
          <w:rFonts w:eastAsia="Calibri"/>
          <w:color w:val="000000" w:themeColor="text1"/>
          <w:sz w:val="24"/>
          <w:szCs w:val="24"/>
        </w:rPr>
        <w:t xml:space="preserve">5</w:t>
      </w:r>
      <w:r>
        <w:rPr>
          <w:rFonts w:eastAsia="Calibri"/>
          <w:color w:val="000000" w:themeColor="text1"/>
          <w:sz w:val="24"/>
          <w:szCs w:val="24"/>
          <w:lang w:val="ru"/>
        </w:rPr>
        <w:t xml:space="preserve">. Срок предоставления государственной услуги составляет </w:t>
      </w:r>
      <w:r>
        <w:rPr>
          <w:rFonts w:eastAsia="Calibri"/>
          <w:color w:val="000000" w:themeColor="text1"/>
          <w:sz w:val="24"/>
          <w:szCs w:val="24"/>
          <w:lang w:val="ru"/>
        </w:rPr>
        <w:t xml:space="preserve">пятнадцать</w:t>
      </w:r>
      <w:r>
        <w:rPr>
          <w:rFonts w:eastAsia="Calibri"/>
          <w:color w:val="000000" w:themeColor="text1"/>
          <w:sz w:val="24"/>
          <w:szCs w:val="24"/>
          <w:lang w:val="ru"/>
        </w:rPr>
        <w:t xml:space="preserve">  </w:t>
      </w:r>
      <w:r>
        <w:rPr>
          <w:rFonts w:eastAsia="Calibri"/>
          <w:color w:val="000000" w:themeColor="text1"/>
          <w:sz w:val="24"/>
          <w:szCs w:val="24"/>
          <w:lang w:val="ru"/>
        </w:rPr>
        <w:t xml:space="preserve">рабочих</w:t>
      </w:r>
      <w:r>
        <w:rPr>
          <w:rFonts w:eastAsia="Calibri"/>
          <w:color w:val="000000" w:themeColor="text1"/>
          <w:sz w:val="24"/>
          <w:szCs w:val="24"/>
          <w:lang w:val="ru"/>
        </w:rPr>
        <w:t xml:space="preserve"> дней со дня обращения заявителя с заявлением и </w:t>
      </w:r>
      <w:r>
        <w:rPr>
          <w:rFonts w:eastAsia="Calibri"/>
          <w:color w:val="000000" w:themeColor="text1"/>
          <w:sz w:val="24"/>
          <w:szCs w:val="24"/>
          <w:lang w:val="ru"/>
        </w:rPr>
        <w:t xml:space="preserve">предоставления </w:t>
      </w:r>
      <w:r>
        <w:rPr>
          <w:rFonts w:eastAsia="Calibri"/>
          <w:color w:val="000000" w:themeColor="text1"/>
          <w:sz w:val="24"/>
          <w:szCs w:val="24"/>
          <w:lang w:val="ru"/>
        </w:rPr>
        <w:t xml:space="preserve">необходим</w:t>
      </w:r>
      <w:r>
        <w:rPr>
          <w:rFonts w:eastAsia="Calibri"/>
          <w:color w:val="000000" w:themeColor="text1"/>
          <w:sz w:val="24"/>
          <w:szCs w:val="24"/>
          <w:lang w:val="ru"/>
        </w:rPr>
        <w:t xml:space="preserve">ых</w:t>
      </w:r>
      <w:r>
        <w:rPr>
          <w:rFonts w:eastAsia="Calibri"/>
          <w:color w:val="000000" w:themeColor="text1"/>
          <w:sz w:val="24"/>
          <w:szCs w:val="24"/>
          <w:lang w:val="ru"/>
        </w:rPr>
        <w:t xml:space="preserve"> документ</w:t>
      </w:r>
      <w:r>
        <w:rPr>
          <w:rFonts w:eastAsia="Calibri"/>
          <w:color w:val="000000" w:themeColor="text1"/>
          <w:sz w:val="24"/>
          <w:szCs w:val="24"/>
          <w:lang w:val="ru"/>
        </w:rPr>
        <w:t xml:space="preserve">ов</w:t>
      </w:r>
      <w:r>
        <w:rPr>
          <w:rFonts w:eastAsia="Calibri"/>
          <w:color w:val="000000" w:themeColor="text1"/>
          <w:sz w:val="24"/>
          <w:szCs w:val="24"/>
          <w:lang w:val="ru"/>
        </w:rPr>
        <w:t xml:space="preserve">, указанны</w:t>
      </w:r>
      <w:r>
        <w:rPr>
          <w:rFonts w:eastAsia="Calibri"/>
          <w:color w:val="000000" w:themeColor="text1"/>
          <w:sz w:val="24"/>
          <w:szCs w:val="24"/>
          <w:lang w:val="ru"/>
        </w:rPr>
        <w:t xml:space="preserve">х</w:t>
      </w:r>
      <w:r>
        <w:rPr>
          <w:rFonts w:eastAsia="Calibri"/>
          <w:color w:val="000000" w:themeColor="text1"/>
          <w:sz w:val="24"/>
          <w:szCs w:val="24"/>
          <w:lang w:val="ru"/>
        </w:rPr>
        <w:t xml:space="preserve"> в пункте 2.</w:t>
      </w:r>
      <w:r>
        <w:rPr>
          <w:rFonts w:eastAsia="Calibri"/>
          <w:color w:val="000000" w:themeColor="text1"/>
          <w:sz w:val="24"/>
          <w:szCs w:val="24"/>
          <w:lang w:val="ru"/>
        </w:rPr>
        <w:t xml:space="preserve">9</w:t>
      </w:r>
      <w:r>
        <w:rPr>
          <w:rFonts w:eastAsia="Calibri"/>
          <w:color w:val="000000" w:themeColor="text1"/>
          <w:sz w:val="24"/>
          <w:szCs w:val="24"/>
          <w:lang w:val="ru"/>
        </w:rPr>
        <w:t xml:space="preserve"> настоящего Административного регламента.</w:t>
      </w:r>
      <w:r>
        <w:rPr>
          <w:rFonts w:eastAsia="Calibri"/>
          <w:color w:val="000000" w:themeColor="text1"/>
          <w:sz w:val="24"/>
          <w:szCs w:val="24"/>
        </w:rPr>
      </w:r>
      <w:r>
        <w:rPr>
          <w:rFonts w:eastAsia="Calibri"/>
          <w:color w:val="000000" w:themeColor="text1"/>
          <w:sz w:val="24"/>
          <w:szCs w:val="24"/>
        </w:rPr>
      </w:r>
    </w:p>
    <w:p>
      <w:pPr>
        <w:ind w:firstLine="709"/>
        <w:jc w:val="both"/>
        <w:spacing w:line="240" w:lineRule="auto"/>
        <w:widowControl w:val="off"/>
        <w:rPr>
          <w:rFonts w:eastAsia="Calibri"/>
          <w:color w:val="000000" w:themeColor="text1"/>
          <w:sz w:val="24"/>
          <w:szCs w:val="24"/>
        </w:rPr>
      </w:pPr>
      <w:r>
        <w:rPr>
          <w:rFonts w:eastAsia="Calibri"/>
          <w:color w:val="000000" w:themeColor="text1"/>
          <w:sz w:val="24"/>
          <w:szCs w:val="24"/>
          <w:lang w:val="ru"/>
        </w:rPr>
        <w:t xml:space="preserve">Уполномоченный орган в течение </w:t>
      </w:r>
      <w:r>
        <w:rPr>
          <w:rFonts w:eastAsia="Calibri"/>
          <w:color w:val="000000" w:themeColor="text1"/>
          <w:sz w:val="24"/>
          <w:szCs w:val="24"/>
          <w:lang w:val="ru"/>
        </w:rPr>
        <w:t xml:space="preserve">3</w:t>
      </w:r>
      <w:r>
        <w:rPr>
          <w:rFonts w:eastAsia="Calibri"/>
          <w:color w:val="000000" w:themeColor="text1"/>
          <w:sz w:val="24"/>
          <w:szCs w:val="24"/>
          <w:lang w:val="ru"/>
        </w:rPr>
        <w:t xml:space="preserve"> рабочих дней со дня </w:t>
      </w:r>
      <w:r>
        <w:rPr>
          <w:rFonts w:eastAsia="Calibri"/>
          <w:color w:val="000000" w:themeColor="text1"/>
          <w:sz w:val="24"/>
          <w:szCs w:val="24"/>
          <w:lang w:val="ru"/>
        </w:rPr>
        <w:t xml:space="preserve">в течение трех рабочих дней со дня принятия решения, </w:t>
      </w:r>
      <w:r>
        <w:rPr>
          <w:rFonts w:eastAsia="Calibri"/>
          <w:color w:val="000000" w:themeColor="text1"/>
          <w:sz w:val="24"/>
          <w:szCs w:val="24"/>
          <w:lang w:val="ru"/>
        </w:rPr>
        <w:t xml:space="preserve">направляет заявителю способом, указанным в заявлении, один из результатов, указанных в пункте 2.4 Административного регламента.</w:t>
      </w:r>
      <w:r>
        <w:rPr>
          <w:rFonts w:eastAsia="Calibri"/>
          <w:color w:val="000000" w:themeColor="text1"/>
          <w:sz w:val="24"/>
          <w:szCs w:val="24"/>
        </w:rPr>
      </w:r>
      <w:r>
        <w:rPr>
          <w:rFonts w:eastAsia="Calibri"/>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t xml:space="preserve">Нормативные правовые акты, регулирующие предоставление </w:t>
      </w:r>
      <w:r>
        <w:rPr>
          <w:b/>
          <w:bCs/>
          <w:color w:val="000000" w:themeColor="text1"/>
          <w:sz w:val="24"/>
          <w:szCs w:val="24"/>
        </w:rPr>
        <w:t xml:space="preserve">государственной </w:t>
      </w:r>
      <w:r>
        <w:rPr>
          <w:b/>
          <w:bCs/>
          <w:color w:val="000000" w:themeColor="text1"/>
          <w:sz w:val="24"/>
          <w:szCs w:val="24"/>
        </w:rPr>
        <w:t xml:space="preserve">услуги</w:t>
      </w:r>
      <w:r>
        <w:rPr>
          <w:b/>
          <w:bCs/>
          <w:color w:val="000000" w:themeColor="text1"/>
          <w:sz w:val="24"/>
          <w:szCs w:val="24"/>
        </w:rPr>
      </w:r>
      <w:r>
        <w:rPr>
          <w:b/>
          <w:bCs/>
          <w:color w:val="000000" w:themeColor="text1"/>
          <w:sz w:val="24"/>
          <w:szCs w:val="24"/>
        </w:rPr>
      </w:r>
    </w:p>
    <w:p>
      <w:pPr>
        <w:pStyle w:val="1143"/>
        <w:ind w:left="0"/>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6</w:t>
      </w:r>
      <w:r>
        <w:rPr>
          <w:bCs/>
          <w:color w:val="000000" w:themeColor="text1"/>
          <w:sz w:val="24"/>
          <w:szCs w:val="24"/>
        </w:rPr>
        <w:t xml:space="preserve">. Предоставление </w:t>
      </w:r>
      <w:r>
        <w:rPr>
          <w:bCs/>
          <w:color w:val="000000" w:themeColor="text1"/>
          <w:sz w:val="24"/>
          <w:szCs w:val="24"/>
        </w:rPr>
        <w:t xml:space="preserve">государственной</w:t>
      </w:r>
      <w:r>
        <w:rPr>
          <w:bCs/>
          <w:color w:val="000000" w:themeColor="text1"/>
          <w:sz w:val="24"/>
          <w:szCs w:val="24"/>
        </w:rPr>
        <w:t xml:space="preserve"> услуги осуществляется в соответствии с:</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Конституцией Российской Федерации</w:t>
      </w:r>
      <w:r>
        <w:rPr>
          <w:rStyle w:val="1121"/>
          <w:bCs/>
          <w:color w:val="000000" w:themeColor="text1"/>
          <w:sz w:val="24"/>
          <w:szCs w:val="24"/>
        </w:rPr>
        <w:footnoteReference w:id="2"/>
      </w:r>
      <w:r>
        <w:rPr>
          <w:bCs/>
          <w:color w:val="000000" w:themeColor="text1"/>
          <w:sz w:val="24"/>
          <w:szCs w:val="24"/>
        </w:rPr>
        <w:t xml:space="preserve">; </w:t>
      </w:r>
      <w:r>
        <w:rPr>
          <w:bCs/>
          <w:color w:val="000000" w:themeColor="text1"/>
          <w:sz w:val="24"/>
          <w:szCs w:val="24"/>
        </w:rPr>
      </w:r>
      <w:r>
        <w:rPr>
          <w:bCs/>
          <w:color w:val="000000" w:themeColor="text1"/>
          <w:sz w:val="24"/>
          <w:szCs w:val="24"/>
        </w:rPr>
      </w:r>
    </w:p>
    <w:p>
      <w:pPr>
        <w:contextualSpacing/>
        <w:ind w:firstLine="709"/>
        <w:jc w:val="both"/>
        <w:spacing w:line="240" w:lineRule="auto"/>
        <w:widowControl w:val="off"/>
        <w:rPr>
          <w:bCs/>
          <w:color w:val="000000" w:themeColor="text1"/>
          <w:sz w:val="24"/>
          <w:szCs w:val="24"/>
        </w:rPr>
      </w:pPr>
      <w:r>
        <w:rPr>
          <w:bCs/>
          <w:color w:val="000000" w:themeColor="text1"/>
          <w:sz w:val="24"/>
          <w:szCs w:val="24"/>
        </w:rPr>
        <w:t xml:space="preserve">- Гражданским кодексом Российской Федерации</w:t>
      </w:r>
      <w:r>
        <w:rPr>
          <w:rStyle w:val="1121"/>
          <w:bCs/>
          <w:color w:val="000000" w:themeColor="text1"/>
          <w:sz w:val="24"/>
          <w:szCs w:val="24"/>
        </w:rPr>
        <w:footnoteReference w:id="3"/>
      </w:r>
      <w:r>
        <w:rPr>
          <w:bCs/>
          <w:color w:val="000000" w:themeColor="text1"/>
          <w:sz w:val="24"/>
          <w:szCs w:val="24"/>
        </w:rPr>
        <w:t xml:space="preserve">;</w:t>
      </w:r>
      <w:r>
        <w:rPr>
          <w:bCs/>
          <w:color w:val="000000" w:themeColor="text1"/>
          <w:sz w:val="24"/>
          <w:szCs w:val="24"/>
        </w:rPr>
      </w:r>
      <w:r>
        <w:rPr>
          <w:bCs/>
          <w:color w:val="000000" w:themeColor="text1"/>
          <w:sz w:val="24"/>
          <w:szCs w:val="24"/>
        </w:rPr>
      </w:r>
    </w:p>
    <w:p>
      <w:pPr>
        <w:contextualSpacing/>
        <w:ind w:firstLine="709"/>
        <w:jc w:val="both"/>
        <w:spacing w:line="240" w:lineRule="auto"/>
        <w:widowControl w:val="off"/>
        <w:rPr>
          <w:bCs/>
          <w:color w:val="000000" w:themeColor="text1"/>
          <w:sz w:val="24"/>
          <w:szCs w:val="24"/>
        </w:rPr>
      </w:pPr>
      <w:r>
        <w:rPr>
          <w:bCs/>
          <w:color w:val="000000" w:themeColor="text1"/>
          <w:sz w:val="24"/>
          <w:szCs w:val="24"/>
        </w:rPr>
        <w:t xml:space="preserve">- Семейным кодексом Российской Федерации</w:t>
      </w:r>
      <w:r>
        <w:rPr>
          <w:rStyle w:val="1121"/>
          <w:bCs/>
          <w:color w:val="000000" w:themeColor="text1"/>
          <w:sz w:val="24"/>
          <w:szCs w:val="24"/>
        </w:rPr>
        <w:footnoteReference w:id="4"/>
      </w:r>
      <w:r>
        <w:rPr>
          <w:bCs/>
          <w:color w:val="000000" w:themeColor="text1"/>
          <w:sz w:val="24"/>
          <w:szCs w:val="24"/>
        </w:rPr>
        <w:t xml:space="preserve">;</w:t>
      </w:r>
      <w:r>
        <w:rPr>
          <w:bCs/>
          <w:color w:val="000000" w:themeColor="text1"/>
          <w:sz w:val="24"/>
          <w:szCs w:val="24"/>
        </w:rPr>
      </w:r>
      <w:r>
        <w:rPr>
          <w:bCs/>
          <w:color w:val="000000" w:themeColor="text1"/>
          <w:sz w:val="24"/>
          <w:szCs w:val="24"/>
        </w:rPr>
      </w:r>
    </w:p>
    <w:p>
      <w:pPr>
        <w:contextualSpacing/>
        <w:ind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21.12.1996 № 159-ФЗ «О дополнительных гарантиях по социальной поддержке детей-сирот и детей, оставшихся без попечения родителей»</w:t>
      </w:r>
      <w:r>
        <w:rPr>
          <w:rStyle w:val="1121"/>
          <w:bCs/>
          <w:color w:val="000000" w:themeColor="text1"/>
          <w:sz w:val="24"/>
          <w:szCs w:val="24"/>
        </w:rPr>
        <w:footnoteReference w:id="5"/>
      </w:r>
      <w:r>
        <w:rPr>
          <w:bCs/>
          <w:color w:val="000000" w:themeColor="text1"/>
          <w:sz w:val="24"/>
          <w:szCs w:val="24"/>
        </w:rPr>
        <w:t xml:space="preserve">; </w:t>
      </w:r>
      <w:r>
        <w:rPr>
          <w:bCs/>
          <w:color w:val="000000" w:themeColor="text1"/>
          <w:sz w:val="24"/>
          <w:szCs w:val="24"/>
        </w:rPr>
      </w:r>
      <w:r>
        <w:rPr>
          <w:bCs/>
          <w:color w:val="000000" w:themeColor="text1"/>
          <w:sz w:val="24"/>
          <w:szCs w:val="24"/>
        </w:rPr>
      </w:r>
    </w:p>
    <w:p>
      <w:pPr>
        <w:contextualSpacing/>
        <w:ind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02.05.2006 № 59-ФЗ «О порядке рассмотрения обращений граждан Российской Федерации»</w:t>
      </w:r>
      <w:r>
        <w:rPr>
          <w:bCs/>
          <w:color w:val="000000" w:themeColor="text1"/>
          <w:sz w:val="24"/>
          <w:szCs w:val="24"/>
          <w:vertAlign w:val="superscript"/>
        </w:rPr>
        <w:footnoteReference w:id="6"/>
      </w:r>
      <w:r>
        <w:rPr>
          <w:bCs/>
          <w:color w:val="000000" w:themeColor="text1"/>
          <w:sz w:val="24"/>
          <w:szCs w:val="24"/>
        </w:rPr>
        <w:t xml:space="preserve">;</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27.07.2006 № 149-ФЗ «Об информации, информационных технологиях и о защите информации»</w:t>
      </w:r>
      <w:r>
        <w:rPr>
          <w:rStyle w:val="1121"/>
          <w:bCs/>
          <w:color w:val="000000" w:themeColor="text1"/>
          <w:sz w:val="24"/>
          <w:szCs w:val="24"/>
        </w:rPr>
        <w:footnoteReference w:id="7"/>
      </w:r>
      <w:r>
        <w:rPr>
          <w:bCs/>
          <w:color w:val="000000" w:themeColor="text1"/>
          <w:sz w:val="24"/>
          <w:szCs w:val="24"/>
        </w:rPr>
        <w:t xml:space="preserve">;</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27.07.2006 № 152-ФЗ «О персональных данных»</w:t>
      </w:r>
      <w:r>
        <w:rPr>
          <w:rStyle w:val="1121"/>
          <w:bCs/>
          <w:color w:val="000000" w:themeColor="text1"/>
          <w:sz w:val="24"/>
          <w:szCs w:val="24"/>
        </w:rPr>
        <w:footnoteReference w:id="8"/>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27.07.2010 № 210-ФЗ «Об организации предоставления государственных и муниципальных услуг»</w:t>
      </w:r>
      <w:r>
        <w:rPr>
          <w:rStyle w:val="1121"/>
          <w:bCs/>
          <w:color w:val="000000" w:themeColor="text1"/>
          <w:sz w:val="24"/>
          <w:szCs w:val="24"/>
        </w:rPr>
        <w:footnoteReference w:id="9"/>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Федеральным законом от 24.04.2008 № 48-ФЗ «Об опеке и попечительстве»</w:t>
      </w:r>
      <w:r>
        <w:rPr>
          <w:rStyle w:val="1121"/>
          <w:bCs/>
          <w:color w:val="000000" w:themeColor="text1"/>
          <w:sz w:val="24"/>
          <w:szCs w:val="24"/>
        </w:rPr>
        <w:footnoteReference w:id="10"/>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Законом Мурманской области от 28.12.2004 № 570-01-ЗМО «О порядке и размере выплаты денежных средств на содержание ребенка, находящегося под опекой (попечительством)»</w:t>
      </w:r>
      <w:r>
        <w:rPr>
          <w:rStyle w:val="1121"/>
          <w:bCs/>
          <w:color w:val="000000" w:themeColor="text1"/>
          <w:sz w:val="24"/>
          <w:szCs w:val="24"/>
        </w:rPr>
        <w:footnoteReference w:id="11"/>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Законом Мурманской области от 28.12.2004 № 568-01-ЗМО «О дополнительных гарантиях по социальной поддержке детей-сирот и детей, оставшихся без попечения родителей»</w:t>
      </w:r>
      <w:r>
        <w:rPr>
          <w:rStyle w:val="1121"/>
          <w:bCs/>
          <w:color w:val="000000" w:themeColor="text1"/>
          <w:sz w:val="24"/>
          <w:szCs w:val="24"/>
        </w:rPr>
        <w:footnoteReference w:id="12"/>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Законом Мурманской области от 13.12.2007 № 927-01-ЗМО </w:t>
      </w:r>
      <w:r>
        <w:rPr>
          <w:bCs/>
          <w:color w:val="000000" w:themeColor="text1"/>
          <w:sz w:val="24"/>
          <w:szCs w:val="24"/>
        </w:rPr>
        <w:t xml:space="preserve">«О наделении органов местного самоуправления муниципальных образований со статусом городского округа, муниципального округа и муниципального района отдельными государственными полномочиями по опеке и попечительству в отношении несовершеннолетних»</w:t>
      </w:r>
      <w:r>
        <w:rPr>
          <w:rStyle w:val="1121"/>
          <w:bCs/>
          <w:color w:val="000000" w:themeColor="text1"/>
          <w:sz w:val="24"/>
          <w:szCs w:val="24"/>
        </w:rPr>
        <w:footnoteReference w:id="13"/>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постановлением Правительства Мурманской</w:t>
      </w:r>
      <w:r>
        <w:rPr>
          <w:bCs/>
          <w:color w:val="000000" w:themeColor="text1"/>
          <w:sz w:val="24"/>
          <w:szCs w:val="24"/>
        </w:rPr>
        <w:tab/>
        <w:t xml:space="preserve">области от 19.02.2018 № 68-ПП «О Порядке представления документов для назначения и выплаты денежных средств на содержание ребенка, находящегося под опекой (попечительством)»</w:t>
      </w:r>
      <w:r>
        <w:rPr>
          <w:rStyle w:val="1121"/>
          <w:bCs/>
          <w:color w:val="000000" w:themeColor="text1"/>
          <w:sz w:val="24"/>
          <w:szCs w:val="24"/>
        </w:rPr>
        <w:footnoteReference w:id="14"/>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w:t>
      </w:r>
      <w:r>
        <w:rPr>
          <w:bCs/>
          <w:color w:val="000000" w:themeColor="text1"/>
          <w:sz w:val="24"/>
          <w:szCs w:val="24"/>
        </w:rPr>
        <w:t xml:space="preserve">решением Совета депутатов муниципального образования </w:t>
      </w:r>
      <w:r>
        <w:rPr>
          <w:bCs/>
          <w:color w:val="000000" w:themeColor="text1"/>
          <w:sz w:val="24"/>
          <w:szCs w:val="24"/>
        </w:rPr>
        <w:t xml:space="preserve">Печенгский  муниципальный</w:t>
      </w:r>
      <w:r>
        <w:rPr>
          <w:bCs/>
          <w:color w:val="000000" w:themeColor="text1"/>
          <w:sz w:val="24"/>
          <w:szCs w:val="24"/>
        </w:rPr>
        <w:t xml:space="preserve"> округ от 27.11.2020 № 62 «Об учреждении отдела образования администрации Печенгского муниципального округа и утверждении Положения об отделе образования администрации Печенгского  муниципального округа»</w:t>
      </w:r>
      <w:r>
        <w:rPr>
          <w:bCs/>
          <w:color w:val="000000" w:themeColor="text1"/>
          <w:sz w:val="24"/>
          <w:szCs w:val="24"/>
        </w:rPr>
        <w:t xml:space="preserve">;</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распоряжением администрации Печенгского </w:t>
      </w:r>
      <w:r>
        <w:rPr>
          <w:bCs/>
          <w:color w:val="000000" w:themeColor="text1"/>
          <w:sz w:val="24"/>
          <w:szCs w:val="24"/>
        </w:rPr>
        <w:t xml:space="preserve">муниципального округа </w:t>
      </w:r>
      <w:r>
        <w:rPr>
          <w:bCs/>
          <w:color w:val="000000" w:themeColor="text1"/>
          <w:sz w:val="24"/>
          <w:szCs w:val="24"/>
        </w:rPr>
        <w:t xml:space="preserve">от </w:t>
      </w:r>
      <w:r>
        <w:rPr>
          <w:bCs/>
          <w:color w:val="000000" w:themeColor="text1"/>
          <w:sz w:val="24"/>
          <w:szCs w:val="24"/>
        </w:rPr>
        <w:t xml:space="preserve">17.05.2021 </w:t>
      </w:r>
      <w:r>
        <w:rPr>
          <w:bCs/>
          <w:color w:val="000000" w:themeColor="text1"/>
          <w:sz w:val="24"/>
          <w:szCs w:val="24"/>
        </w:rPr>
        <w:t xml:space="preserve">№ </w:t>
      </w:r>
      <w:r>
        <w:rPr>
          <w:bCs/>
          <w:color w:val="000000" w:themeColor="text1"/>
          <w:sz w:val="24"/>
          <w:szCs w:val="24"/>
        </w:rPr>
        <w:t xml:space="preserve">54</w:t>
      </w:r>
      <w:r>
        <w:rPr>
          <w:bCs/>
          <w:color w:val="000000" w:themeColor="text1"/>
          <w:sz w:val="24"/>
          <w:szCs w:val="24"/>
        </w:rPr>
        <w:t xml:space="preserve"> </w:t>
      </w:r>
      <w:r>
        <w:rPr>
          <w:bCs/>
          <w:color w:val="000000" w:themeColor="text1"/>
          <w:sz w:val="24"/>
          <w:szCs w:val="24"/>
        </w:rPr>
        <w:t xml:space="preserve">«О реализации отдельных полномочий по опеке и попечительству в отношении несовершеннолетних»</w:t>
      </w:r>
      <w:r>
        <w:rPr>
          <w:bCs/>
          <w:color w:val="000000" w:themeColor="text1"/>
          <w:sz w:val="24"/>
          <w:szCs w:val="24"/>
        </w:rPr>
        <w:t xml:space="preserve">;</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color w:val="000000" w:themeColor="text1"/>
          <w:sz w:val="24"/>
          <w:szCs w:val="24"/>
        </w:rPr>
        <w:t xml:space="preserve">- Уставом Печенгск</w:t>
      </w:r>
      <w:r>
        <w:rPr>
          <w:color w:val="000000" w:themeColor="text1"/>
          <w:sz w:val="24"/>
          <w:szCs w:val="24"/>
        </w:rPr>
        <w:t xml:space="preserve">ого</w:t>
      </w:r>
      <w:r>
        <w:rPr>
          <w:color w:val="000000" w:themeColor="text1"/>
          <w:sz w:val="24"/>
          <w:szCs w:val="24"/>
        </w:rPr>
        <w:t xml:space="preserve"> </w:t>
      </w:r>
      <w:r>
        <w:rPr>
          <w:color w:val="000000" w:themeColor="text1"/>
          <w:sz w:val="24"/>
          <w:szCs w:val="24"/>
        </w:rPr>
        <w:t xml:space="preserve">муниципальн</w:t>
      </w:r>
      <w:r>
        <w:rPr>
          <w:color w:val="000000" w:themeColor="text1"/>
          <w:sz w:val="24"/>
          <w:szCs w:val="24"/>
        </w:rPr>
        <w:t xml:space="preserve">ого</w:t>
      </w:r>
      <w:r>
        <w:rPr>
          <w:color w:val="000000" w:themeColor="text1"/>
          <w:sz w:val="24"/>
          <w:szCs w:val="24"/>
        </w:rPr>
        <w:t xml:space="preserve"> округ</w:t>
      </w:r>
      <w:r>
        <w:rPr>
          <w:color w:val="000000" w:themeColor="text1"/>
          <w:sz w:val="24"/>
          <w:szCs w:val="24"/>
        </w:rPr>
        <w:t xml:space="preserve">а</w:t>
      </w:r>
      <w:r>
        <w:rPr>
          <w:rStyle w:val="1121"/>
          <w:color w:val="000000" w:themeColor="text1"/>
          <w:sz w:val="24"/>
          <w:szCs w:val="24"/>
        </w:rPr>
        <w:footnoteReference w:id="15"/>
      </w:r>
      <w:r>
        <w:rPr>
          <w:color w:val="000000" w:themeColor="text1"/>
          <w:sz w:val="24"/>
          <w:szCs w:val="24"/>
        </w:rPr>
        <w:t xml:space="preserve">;</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настоящим </w:t>
      </w:r>
      <w:r>
        <w:rPr>
          <w:bCs/>
          <w:color w:val="000000" w:themeColor="text1"/>
          <w:sz w:val="24"/>
          <w:szCs w:val="24"/>
        </w:rPr>
        <w:t xml:space="preserve">А</w:t>
      </w:r>
      <w:r>
        <w:rPr>
          <w:bCs/>
          <w:color w:val="000000" w:themeColor="text1"/>
          <w:sz w:val="24"/>
          <w:szCs w:val="24"/>
        </w:rPr>
        <w:t xml:space="preserve">дминистративным регламентом.</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7</w:t>
      </w:r>
      <w:r>
        <w:rPr>
          <w:bCs/>
          <w:color w:val="000000" w:themeColor="text1"/>
          <w:sz w:val="24"/>
          <w:szCs w:val="24"/>
        </w:rPr>
        <w:t xml:space="preserve">. Перечень нормативных правовых актов, регулирующих предоставление </w:t>
      </w:r>
      <w:r>
        <w:rPr>
          <w:bCs/>
          <w:color w:val="000000" w:themeColor="text1"/>
          <w:sz w:val="24"/>
          <w:szCs w:val="24"/>
        </w:rPr>
        <w:t xml:space="preserve">государственной</w:t>
      </w:r>
      <w:r>
        <w:rPr>
          <w:bCs/>
          <w:color w:val="000000" w:themeColor="text1"/>
          <w:sz w:val="24"/>
          <w:szCs w:val="24"/>
        </w:rPr>
        <w:t xml:space="preserve"> услуги (с указанием реквизитов и источников официального опубликования), указанных в пункте 2.</w:t>
      </w:r>
      <w:r>
        <w:rPr>
          <w:bCs/>
          <w:color w:val="000000" w:themeColor="text1"/>
          <w:sz w:val="24"/>
          <w:szCs w:val="24"/>
        </w:rPr>
        <w:t xml:space="preserve">6</w:t>
      </w:r>
      <w:r>
        <w:rPr>
          <w:bCs/>
          <w:color w:val="000000" w:themeColor="text1"/>
          <w:sz w:val="24"/>
          <w:szCs w:val="24"/>
        </w:rPr>
        <w:t xml:space="preserve"> </w:t>
      </w:r>
      <w:r>
        <w:rPr>
          <w:bCs/>
          <w:color w:val="000000" w:themeColor="text1"/>
          <w:sz w:val="24"/>
          <w:szCs w:val="24"/>
        </w:rPr>
        <w:t xml:space="preserve">настоящего Административного регламента,</w:t>
      </w:r>
      <w:r>
        <w:rPr>
          <w:bCs/>
          <w:color w:val="000000" w:themeColor="text1"/>
          <w:sz w:val="24"/>
          <w:szCs w:val="24"/>
        </w:rPr>
        <w:t xml:space="preserve"> размещается на официальном сайте </w:t>
      </w:r>
      <w:r>
        <w:rPr>
          <w:bCs/>
          <w:color w:val="000000" w:themeColor="text1"/>
          <w:sz w:val="24"/>
          <w:szCs w:val="24"/>
        </w:rPr>
        <w:t xml:space="preserve">Уполномоченного органа</w:t>
      </w:r>
      <w:r>
        <w:rPr>
          <w:bCs/>
          <w:color w:val="000000" w:themeColor="text1"/>
          <w:sz w:val="24"/>
          <w:szCs w:val="24"/>
        </w:rPr>
        <w:t xml:space="preserve"> в сети «Интернет», в федеральном реестре и на Едином портале.</w:t>
      </w:r>
      <w:r>
        <w:rPr>
          <w:bCs/>
          <w:color w:val="000000" w:themeColor="text1"/>
          <w:sz w:val="24"/>
          <w:szCs w:val="24"/>
        </w:rPr>
      </w:r>
      <w:r>
        <w:rPr>
          <w:bCs/>
          <w:color w:val="000000" w:themeColor="text1"/>
          <w:sz w:val="24"/>
          <w:szCs w:val="24"/>
        </w:rPr>
      </w:r>
    </w:p>
    <w:p>
      <w:pPr>
        <w:pStyle w:val="1143"/>
        <w:ind w:left="0"/>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t xml:space="preserve">Исчерпывающий перечень документов и сведений, необходимых в соответствии с нормативными правовыми актами для предоставления государственной услуги и услуг, которые являются необходимыми и </w:t>
      </w:r>
      <w:r>
        <w:rPr>
          <w:b/>
          <w:bCs/>
          <w:color w:val="000000" w:themeColor="text1"/>
          <w:sz w:val="24"/>
          <w:szCs w:val="24"/>
        </w:rPr>
        <w:t xml:space="preserve">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r>
        <w:rPr>
          <w:b/>
          <w:bCs/>
          <w:color w:val="000000" w:themeColor="text1"/>
          <w:sz w:val="24"/>
          <w:szCs w:val="24"/>
        </w:rPr>
      </w:r>
      <w:r>
        <w:rPr>
          <w:b/>
          <w:bCs/>
          <w:color w:val="000000" w:themeColor="text1"/>
          <w:sz w:val="24"/>
          <w:szCs w:val="24"/>
        </w:rPr>
      </w:r>
    </w:p>
    <w:p>
      <w:pPr>
        <w:pStyle w:val="1143"/>
        <w:ind w:left="0"/>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8</w:t>
      </w:r>
      <w:r>
        <w:rPr>
          <w:bCs/>
          <w:color w:val="000000" w:themeColor="text1"/>
          <w:sz w:val="24"/>
          <w:szCs w:val="24"/>
        </w:rPr>
        <w:t xml:space="preserve">. Заявление о предоставлении государственной услуги по назначению ежемесячной выплаты на содержание ребенка в семье опеку</w:t>
      </w:r>
      <w:r>
        <w:rPr>
          <w:bCs/>
          <w:color w:val="000000" w:themeColor="text1"/>
          <w:sz w:val="24"/>
          <w:szCs w:val="24"/>
        </w:rPr>
        <w:t xml:space="preserve">на (попечителя) и приемной семье, а также установленные законодательством документы подаются заявителем по форме согласно Приложению № 1 к настоящему к Административному регламенту в Уполномоченный орган через многофункциональный центр либо направляются в </w:t>
      </w:r>
      <w:r>
        <w:rPr>
          <w:bCs/>
          <w:color w:val="000000" w:themeColor="text1"/>
          <w:sz w:val="24"/>
          <w:szCs w:val="24"/>
        </w:rPr>
        <w:t xml:space="preserve">Уполномоченный </w:t>
      </w:r>
      <w:r>
        <w:rPr>
          <w:bCs/>
          <w:color w:val="000000" w:themeColor="text1"/>
          <w:sz w:val="24"/>
          <w:szCs w:val="24"/>
        </w:rPr>
        <w:t xml:space="preserve">орган  лично или посредством почтовой связи либо в электронной форме через «Личный кабинет» на ЕПГУ</w:t>
      </w:r>
      <w:r>
        <w:rPr>
          <w:bCs/>
          <w:color w:val="000000" w:themeColor="text1"/>
          <w:sz w:val="24"/>
          <w:szCs w:val="24"/>
        </w:rPr>
        <w:t xml:space="preserve"> а также с использованием информационно-телекоммуникационных сетей общего пользования, в том числе сети Интернет.</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8</w:t>
      </w:r>
      <w:r>
        <w:rPr>
          <w:bCs/>
          <w:color w:val="000000" w:themeColor="text1"/>
          <w:sz w:val="24"/>
          <w:szCs w:val="24"/>
        </w:rPr>
        <w:t xml:space="preserve">.1. В заявлении, предусмотренном в пункте 2.</w:t>
      </w:r>
      <w:r>
        <w:rPr>
          <w:bCs/>
          <w:color w:val="000000" w:themeColor="text1"/>
          <w:sz w:val="24"/>
          <w:szCs w:val="24"/>
        </w:rPr>
        <w:t xml:space="preserve">8</w:t>
      </w:r>
      <w:r>
        <w:rPr>
          <w:bCs/>
          <w:color w:val="000000" w:themeColor="text1"/>
          <w:sz w:val="24"/>
          <w:szCs w:val="24"/>
        </w:rPr>
        <w:t xml:space="preserve"> Административного регламента, указывается:</w:t>
      </w:r>
      <w:r>
        <w:rPr>
          <w:bCs/>
          <w:color w:val="000000" w:themeColor="text1"/>
          <w:sz w:val="24"/>
          <w:szCs w:val="24"/>
        </w:rPr>
      </w:r>
      <w:r>
        <w:rPr>
          <w:bCs/>
          <w:color w:val="000000" w:themeColor="text1"/>
          <w:sz w:val="24"/>
          <w:szCs w:val="24"/>
        </w:rPr>
      </w:r>
    </w:p>
    <w:p>
      <w:pPr>
        <w:pStyle w:val="1143"/>
        <w:jc w:val="both"/>
        <w:spacing w:line="240" w:lineRule="auto"/>
        <w:widowControl w:val="off"/>
        <w:rPr>
          <w:bCs/>
          <w:color w:val="000000" w:themeColor="text1"/>
          <w:sz w:val="24"/>
          <w:szCs w:val="24"/>
        </w:rPr>
      </w:pPr>
      <w:r>
        <w:rPr>
          <w:bCs/>
          <w:color w:val="000000" w:themeColor="text1"/>
          <w:sz w:val="24"/>
          <w:szCs w:val="24"/>
        </w:rPr>
        <w:t xml:space="preserve">- </w:t>
      </w:r>
      <w:r>
        <w:rPr>
          <w:bCs/>
          <w:color w:val="000000" w:themeColor="text1"/>
          <w:sz w:val="24"/>
          <w:szCs w:val="24"/>
        </w:rPr>
        <w:t xml:space="preserve">фамилия, имя, отчество (при наличии) заявителя;</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w:t>
      </w:r>
      <w:r>
        <w:rPr>
          <w:bCs/>
          <w:color w:val="000000" w:themeColor="text1"/>
          <w:sz w:val="24"/>
          <w:szCs w:val="24"/>
        </w:rPr>
        <w:t xml:space="preserve">сведения о документах, удостоверяющих личность заявителя;</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 фамилия, имя, отчество ребенка, в отношении которого установлена опека (попечительство);</w:t>
      </w:r>
      <w:r>
        <w:rPr>
          <w:bCs/>
          <w:color w:val="000000" w:themeColor="text1"/>
          <w:sz w:val="24"/>
          <w:szCs w:val="24"/>
        </w:rPr>
      </w:r>
      <w:r>
        <w:rPr>
          <w:bCs/>
          <w:color w:val="000000" w:themeColor="text1"/>
          <w:sz w:val="24"/>
          <w:szCs w:val="24"/>
        </w:rPr>
      </w:r>
    </w:p>
    <w:p>
      <w:pPr>
        <w:pStyle w:val="1143"/>
        <w:jc w:val="both"/>
        <w:spacing w:line="240" w:lineRule="auto"/>
        <w:widowControl w:val="off"/>
        <w:rPr>
          <w:bCs/>
          <w:color w:val="000000" w:themeColor="text1"/>
          <w:sz w:val="24"/>
          <w:szCs w:val="24"/>
        </w:rPr>
      </w:pPr>
      <w:r>
        <w:rPr>
          <w:bCs/>
          <w:color w:val="000000" w:themeColor="text1"/>
          <w:sz w:val="24"/>
          <w:szCs w:val="24"/>
        </w:rPr>
        <w:t xml:space="preserve">- </w:t>
      </w:r>
      <w:r>
        <w:rPr>
          <w:bCs/>
          <w:color w:val="000000" w:themeColor="text1"/>
          <w:sz w:val="24"/>
          <w:szCs w:val="24"/>
        </w:rPr>
        <w:t xml:space="preserve">номинальный  счет</w:t>
      </w:r>
      <w:r>
        <w:rPr>
          <w:bCs/>
          <w:color w:val="000000" w:themeColor="text1"/>
          <w:sz w:val="24"/>
          <w:szCs w:val="24"/>
        </w:rPr>
        <w:t xml:space="preserve">, открытый в соответствии с главой 45 Гражданского кодекса</w:t>
      </w:r>
      <w:r>
        <w:rPr>
          <w:bCs/>
          <w:color w:val="000000" w:themeColor="text1"/>
          <w:sz w:val="24"/>
          <w:szCs w:val="24"/>
        </w:rPr>
      </w:r>
      <w:r>
        <w:rPr>
          <w:bCs/>
          <w:color w:val="000000" w:themeColor="text1"/>
          <w:sz w:val="24"/>
          <w:szCs w:val="24"/>
        </w:rPr>
      </w:r>
    </w:p>
    <w:p>
      <w:pPr>
        <w:jc w:val="both"/>
        <w:spacing w:line="240" w:lineRule="auto"/>
        <w:widowControl w:val="off"/>
        <w:rPr>
          <w:bCs/>
          <w:color w:val="000000" w:themeColor="text1"/>
          <w:sz w:val="24"/>
          <w:szCs w:val="24"/>
        </w:rPr>
      </w:pPr>
      <w:r>
        <w:rPr>
          <w:bCs/>
          <w:color w:val="000000" w:themeColor="text1"/>
          <w:sz w:val="24"/>
          <w:szCs w:val="24"/>
        </w:rPr>
        <w:t xml:space="preserve">Российской Федерации</w:t>
      </w:r>
      <w:r>
        <w:rPr>
          <w:bCs/>
          <w:color w:val="000000" w:themeColor="text1"/>
          <w:sz w:val="24"/>
          <w:szCs w:val="24"/>
        </w:rPr>
        <w:t xml:space="preserve">.</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К заявлению прилагаются следующие документы:</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1)</w:t>
      </w:r>
      <w:r>
        <w:rPr>
          <w:bCs/>
          <w:color w:val="000000" w:themeColor="text1"/>
          <w:sz w:val="24"/>
          <w:szCs w:val="24"/>
        </w:rPr>
        <w:t xml:space="preserve"> копия акта органа опеки и попечительства о назначении опекуна (попечителя) (в случае, если на момент подачи заявления опека (попечительство) над ребенком установлены); </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 копия свидетельства о рождении подопечного;</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3)</w:t>
      </w:r>
      <w:r>
        <w:rPr>
          <w:bCs/>
          <w:color w:val="000000" w:themeColor="text1"/>
          <w:sz w:val="24"/>
          <w:szCs w:val="24"/>
        </w:rPr>
        <w:t xml:space="preserve"> копия документа, подтверждающего факт отсутствия попечения над ребенком единственного или обоих родителей:</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свидетельство о смерти матери (отца) ребенка;</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вступившее в законную силу решение суда о лишении матери (отца) ребенка родительских прав (об ограничении в родительских правах), о признании матери (отца) ребенка недееспособной(</w:t>
      </w:r>
      <w:r>
        <w:rPr>
          <w:bCs/>
          <w:color w:val="000000" w:themeColor="text1"/>
          <w:sz w:val="24"/>
          <w:szCs w:val="24"/>
        </w:rPr>
        <w:t xml:space="preserve">ым</w:t>
      </w:r>
      <w:r>
        <w:rPr>
          <w:bCs/>
          <w:color w:val="000000" w:themeColor="text1"/>
          <w:sz w:val="24"/>
          <w:szCs w:val="24"/>
        </w:rPr>
        <w:t xml:space="preserve">) (ограниченно дееспособной(</w:t>
      </w:r>
      <w:r>
        <w:rPr>
          <w:bCs/>
          <w:color w:val="000000" w:themeColor="text1"/>
          <w:sz w:val="24"/>
          <w:szCs w:val="24"/>
        </w:rPr>
        <w:t xml:space="preserve">ым</w:t>
      </w:r>
      <w:r>
        <w:rPr>
          <w:bCs/>
          <w:color w:val="000000" w:themeColor="text1"/>
          <w:sz w:val="24"/>
          <w:szCs w:val="24"/>
        </w:rPr>
        <w:t xml:space="preserve">)), о признании матери (отца) ребенка безвестно отсутствующей(им) или умершей(им), об отмене усыновления (удочерения);</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документ об обнаружении найденного (подкинутого) ребенка, выданный органом внутренних дел или органом опеки и попечительства;</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заявление родителей о согласии на усыновление (удочерение) ребенка, оформленное в установленном порядке;</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справка о нахождении родителей под стражей или об отбывании ими наказания в виде лишения свободы, выданная соответствующим учреждением, в котором находятся или отбывают наказание родители;</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решение суда об установлении факта отсутствия родительского попечения над ребенком (в том числе в связи с болезнью родителей) или об исключении сведений о родителе(лях) из актовой записи о рождении ребенка;</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справка органов внутренних дел о розыске матери (отца) ребенка, о том, что место нахождения матери (отца) ребенка не установлено;</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акт об оставлении ребенка матерью, не предъявившей документа, удостоверяющего ее личность, в медицинской организации, в которой происходили роды или в которую обратилась мать после родов;</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w:t>
      </w:r>
      <w:r>
        <w:rPr>
          <w:bCs/>
          <w:color w:val="000000" w:themeColor="text1"/>
          <w:sz w:val="24"/>
          <w:szCs w:val="24"/>
        </w:rPr>
        <w:t xml:space="preserve"> свидетельство о рождении, в строках </w:t>
      </w:r>
      <w:r>
        <w:rPr>
          <w:bCs/>
          <w:color w:val="000000" w:themeColor="text1"/>
          <w:sz w:val="24"/>
          <w:szCs w:val="24"/>
        </w:rPr>
        <w:t xml:space="preserve">«</w:t>
      </w:r>
      <w:r>
        <w:rPr>
          <w:bCs/>
          <w:color w:val="000000" w:themeColor="text1"/>
          <w:sz w:val="24"/>
          <w:szCs w:val="24"/>
        </w:rPr>
        <w:t xml:space="preserve">мать</w:t>
      </w:r>
      <w:r>
        <w:rPr>
          <w:bCs/>
          <w:color w:val="000000" w:themeColor="text1"/>
          <w:sz w:val="24"/>
          <w:szCs w:val="24"/>
        </w:rPr>
        <w:t xml:space="preserve">»</w:t>
      </w:r>
      <w:r>
        <w:rPr>
          <w:bCs/>
          <w:color w:val="000000" w:themeColor="text1"/>
          <w:sz w:val="24"/>
          <w:szCs w:val="24"/>
        </w:rPr>
        <w:t xml:space="preserve"> и </w:t>
      </w:r>
      <w:r>
        <w:rPr>
          <w:bCs/>
          <w:color w:val="000000" w:themeColor="text1"/>
          <w:sz w:val="24"/>
          <w:szCs w:val="24"/>
        </w:rPr>
        <w:t xml:space="preserve">«</w:t>
      </w:r>
      <w:r>
        <w:rPr>
          <w:bCs/>
          <w:color w:val="000000" w:themeColor="text1"/>
          <w:sz w:val="24"/>
          <w:szCs w:val="24"/>
        </w:rPr>
        <w:t xml:space="preserve">отец</w:t>
      </w:r>
      <w:r>
        <w:rPr>
          <w:bCs/>
          <w:color w:val="000000" w:themeColor="text1"/>
          <w:sz w:val="24"/>
          <w:szCs w:val="24"/>
        </w:rPr>
        <w:t xml:space="preserve">»</w:t>
      </w:r>
      <w:r>
        <w:rPr>
          <w:bCs/>
          <w:color w:val="000000" w:themeColor="text1"/>
          <w:sz w:val="24"/>
          <w:szCs w:val="24"/>
        </w:rPr>
        <w:t xml:space="preserve"> которого стоят прочерки;</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4)</w:t>
      </w:r>
      <w:r>
        <w:rPr>
          <w:bCs/>
          <w:color w:val="000000" w:themeColor="text1"/>
          <w:sz w:val="24"/>
          <w:szCs w:val="24"/>
        </w:rPr>
        <w:t xml:space="preserve"> справка органа социальной защиты населения о прекращении выплаты ежемесячного пособия, за исключением случаев, когда ребенок передан под опеку из организации либо из-под опеки;</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5)</w:t>
      </w:r>
      <w:r>
        <w:rPr>
          <w:bCs/>
          <w:color w:val="000000" w:themeColor="text1"/>
          <w:sz w:val="24"/>
          <w:szCs w:val="24"/>
        </w:rPr>
        <w:t xml:space="preserve"> справка о снятии с полного государственного обеспечения (при передаче ребенка под опеку из организации);</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6)</w:t>
      </w:r>
      <w:r>
        <w:rPr>
          <w:bCs/>
          <w:color w:val="000000" w:themeColor="text1"/>
          <w:sz w:val="24"/>
          <w:szCs w:val="24"/>
        </w:rPr>
        <w:t xml:space="preserve"> копия решения органа опеки и попечительства по предыдущему месту жительства о прекращении выплаты ежемесячного пособия на содержание подопечного в случае, если ранее такое пособие назначалось.</w:t>
      </w:r>
      <w:r>
        <w:rPr>
          <w:bCs/>
          <w:color w:val="000000" w:themeColor="text1"/>
          <w:sz w:val="24"/>
          <w:szCs w:val="24"/>
        </w:rPr>
      </w:r>
      <w:r>
        <w:rPr>
          <w:bCs/>
          <w:color w:val="000000" w:themeColor="text1"/>
          <w:sz w:val="24"/>
          <w:szCs w:val="24"/>
        </w:rPr>
      </w:r>
    </w:p>
    <w:p>
      <w:pPr>
        <w:pStyle w:val="1144"/>
        <w:ind w:firstLine="540"/>
        <w:jc w:val="both"/>
        <w:spacing w:before="0" w:beforeAutospacing="0" w:after="0" w:afterAutospacing="0" w:line="240" w:lineRule="auto"/>
        <w:rPr>
          <w:color w:val="000000" w:themeColor="text1"/>
          <w:sz w:val="24"/>
          <w:szCs w:val="24"/>
        </w:rPr>
      </w:pPr>
      <w:r>
        <w:rPr>
          <w:color w:val="000000" w:themeColor="text1"/>
          <w:sz w:val="24"/>
          <w:szCs w:val="24"/>
        </w:rPr>
        <w:t xml:space="preserve">2.9. Заявление и иные документы, указанные в пункте 2.8.1 могут быть оформлены в виде электронных документов в порядке, определенном Правительством Российско</w:t>
      </w:r>
      <w:r>
        <w:rPr>
          <w:color w:val="000000" w:themeColor="text1"/>
          <w:sz w:val="24"/>
          <w:szCs w:val="24"/>
        </w:rPr>
        <w:t xml:space="preserve">й Федерации и (или) Правительством Мурманской области, и направлены в Уполномоченный орган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r>
        <w:rPr>
          <w:color w:val="000000" w:themeColor="text1"/>
          <w:sz w:val="24"/>
          <w:szCs w:val="24"/>
        </w:rPr>
      </w:r>
      <w:r>
        <w:rPr>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1</w:t>
      </w:r>
      <w:r>
        <w:rPr>
          <w:bCs/>
          <w:color w:val="000000" w:themeColor="text1"/>
          <w:sz w:val="24"/>
          <w:szCs w:val="24"/>
        </w:rPr>
        <w:t xml:space="preserve">0</w:t>
      </w:r>
      <w:r>
        <w:rPr>
          <w:bCs/>
          <w:color w:val="000000" w:themeColor="text1"/>
          <w:sz w:val="24"/>
          <w:szCs w:val="24"/>
        </w:rPr>
        <w:t xml:space="preserve">.</w:t>
      </w:r>
      <w:r>
        <w:rPr>
          <w:bCs/>
          <w:color w:val="000000" w:themeColor="text1"/>
          <w:sz w:val="24"/>
          <w:szCs w:val="24"/>
        </w:rPr>
        <w:t xml:space="preserve"> Копии документов, предусмотренн</w:t>
      </w:r>
      <w:r>
        <w:rPr>
          <w:bCs/>
          <w:color w:val="000000" w:themeColor="text1"/>
          <w:sz w:val="24"/>
          <w:szCs w:val="24"/>
        </w:rPr>
        <w:t xml:space="preserve">ые</w:t>
      </w:r>
      <w:r>
        <w:rPr>
          <w:bCs/>
          <w:color w:val="000000" w:themeColor="text1"/>
          <w:sz w:val="24"/>
          <w:szCs w:val="24"/>
        </w:rPr>
        <w:t xml:space="preserve"> </w:t>
      </w:r>
      <w:r>
        <w:rPr>
          <w:bCs/>
          <w:color w:val="000000" w:themeColor="text1"/>
          <w:sz w:val="24"/>
          <w:szCs w:val="24"/>
        </w:rPr>
        <w:t xml:space="preserve">пунктом </w:t>
      </w:r>
      <w:r>
        <w:rPr>
          <w:bCs/>
          <w:color w:val="000000" w:themeColor="text1"/>
          <w:sz w:val="24"/>
          <w:szCs w:val="24"/>
        </w:rPr>
        <w:t xml:space="preserve">2.8.1 </w:t>
      </w:r>
      <w:r>
        <w:rPr>
          <w:bCs/>
          <w:color w:val="000000" w:themeColor="text1"/>
          <w:sz w:val="24"/>
          <w:szCs w:val="24"/>
        </w:rPr>
        <w:t xml:space="preserve">настоящего </w:t>
      </w:r>
      <w:r>
        <w:rPr>
          <w:bCs/>
          <w:color w:val="000000" w:themeColor="text1"/>
          <w:sz w:val="24"/>
          <w:szCs w:val="24"/>
        </w:rPr>
        <w:t xml:space="preserve">Административного регламента</w:t>
      </w:r>
      <w:r>
        <w:rPr>
          <w:bCs/>
          <w:color w:val="000000" w:themeColor="text1"/>
          <w:sz w:val="24"/>
          <w:szCs w:val="24"/>
        </w:rPr>
        <w:t xml:space="preserve">, не заверенные в установленном порядке, представляются вместе с оригиналами для удостоверения их идентичности (о чем делается отметка лицом, осуществляющим прием документов).</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w:t>
      </w:r>
      <w:r>
        <w:rPr>
          <w:bCs/>
          <w:color w:val="000000" w:themeColor="text1"/>
          <w:sz w:val="24"/>
          <w:szCs w:val="24"/>
        </w:rPr>
        <w:t xml:space="preserve">11</w:t>
      </w:r>
      <w:r>
        <w:rPr>
          <w:bCs/>
          <w:color w:val="000000" w:themeColor="text1"/>
          <w:sz w:val="24"/>
          <w:szCs w:val="24"/>
        </w:rPr>
        <w:t xml:space="preserve">. Запрещается требовать от заявителя: </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w:t>
      </w:r>
      <w:r>
        <w:rPr>
          <w:bCs/>
          <w:color w:val="000000" w:themeColor="text1"/>
          <w:sz w:val="24"/>
          <w:szCs w:val="24"/>
        </w:rPr>
        <w:t xml:space="preserve">государствен</w:t>
      </w:r>
      <w:r>
        <w:rPr>
          <w:bCs/>
          <w:color w:val="000000" w:themeColor="text1"/>
          <w:sz w:val="24"/>
          <w:szCs w:val="24"/>
        </w:rPr>
        <w:t xml:space="preserve">ной услуги; </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 представления документов и информации, которые в соответствии с нормативными правовыми актами Российской Федерации, нормативными правовыми актами Мурманской области и муниципальными правовыми </w:t>
      </w:r>
      <w:r>
        <w:rPr>
          <w:bCs/>
          <w:color w:val="000000" w:themeColor="text1"/>
          <w:sz w:val="24"/>
          <w:szCs w:val="24"/>
        </w:rPr>
        <w:t xml:space="preserve">актами находятся в распоряжении исполнительных органов, предоставляющей государств</w:t>
      </w:r>
      <w:r>
        <w:rPr>
          <w:bCs/>
          <w:color w:val="000000" w:themeColor="text1"/>
          <w:sz w:val="24"/>
          <w:szCs w:val="24"/>
        </w:rPr>
        <w:t xml:space="preserve">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w:t>
      </w:r>
      <w:r>
        <w:rPr>
          <w:bCs/>
          <w:color w:val="000000" w:themeColor="text1"/>
          <w:sz w:val="24"/>
          <w:szCs w:val="24"/>
        </w:rPr>
        <w:t xml:space="preserve"> </w:t>
      </w:r>
      <w:r>
        <w:rPr>
          <w:bCs/>
          <w:color w:val="000000" w:themeColor="text1"/>
          <w:sz w:val="24"/>
          <w:szCs w:val="24"/>
        </w:rPr>
        <w:t xml:space="preserve">документов, указанных в части 6 статьи 7 Федерального закона от 27.07.2010 № 210-ФЗ «Об организации предоставления государственных и муниципальных услуг»;</w:t>
      </w:r>
      <w:r>
        <w:rPr>
          <w:bCs/>
          <w:color w:val="000000" w:themeColor="text1"/>
          <w:sz w:val="24"/>
          <w:szCs w:val="24"/>
        </w:rPr>
      </w:r>
      <w:r>
        <w:rPr>
          <w:bCs/>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3) осуществления действий, в том числе согласований, необходимых для получения государственных и муниципальных услуг и св</w:t>
      </w:r>
      <w:r>
        <w:rPr>
          <w:color w:val="000000" w:themeColor="text1"/>
          <w:sz w:val="24"/>
          <w:szCs w:val="24"/>
        </w:rPr>
        <w:t xml:space="preserve">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2" w:tooltip="http://base.garant.ru/12177515/493aff9450b0b89b29b367693300b74a/#block_91" w:anchor="block_91" w:history="1">
        <w:r>
          <w:rPr>
            <w:rStyle w:val="1116"/>
            <w:color w:val="000000" w:themeColor="text1"/>
            <w:sz w:val="24"/>
            <w:szCs w:val="24"/>
            <w:u w:val="none"/>
          </w:rPr>
          <w:t xml:space="preserve">части 1 статьи 9</w:t>
        </w:r>
      </w:hyperlink>
      <w:r>
        <w:rPr>
          <w:color w:val="000000" w:themeColor="text1"/>
          <w:sz w:val="24"/>
          <w:szCs w:val="24"/>
        </w:rPr>
        <w:t xml:space="preserve"> Федерального закона</w:t>
      </w:r>
      <w:r>
        <w:rPr>
          <w:color w:val="000000" w:themeColor="text1"/>
          <w:sz w:val="24"/>
          <w:szCs w:val="24"/>
        </w:rPr>
        <w:t xml:space="preserve"> </w:t>
      </w:r>
      <w:r>
        <w:rPr>
          <w:bCs/>
          <w:color w:val="000000" w:themeColor="text1"/>
          <w:sz w:val="24"/>
          <w:szCs w:val="24"/>
        </w:rPr>
        <w:t xml:space="preserve">от 27.07.2010 № 210-ФЗ</w:t>
      </w:r>
      <w:r>
        <w:rPr>
          <w:bCs/>
          <w:color w:val="000000" w:themeColor="text1"/>
          <w:sz w:val="24"/>
          <w:szCs w:val="24"/>
        </w:rPr>
        <w:t xml:space="preserve"> </w:t>
      </w:r>
      <w:r>
        <w:rPr>
          <w:bCs/>
          <w:color w:val="000000" w:themeColor="text1"/>
          <w:sz w:val="24"/>
          <w:szCs w:val="24"/>
        </w:rPr>
        <w:t xml:space="preserve">«Об организации предоставления государственных и муниципальных услуг»</w:t>
      </w:r>
      <w:r>
        <w:rPr>
          <w:color w:val="000000" w:themeColor="text1"/>
          <w:sz w:val="24"/>
          <w:szCs w:val="24"/>
        </w:rPr>
        <w:t xml:space="preserve">;</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4) представления документ</w:t>
      </w:r>
      <w:r>
        <w:rPr>
          <w:color w:val="000000" w:themeColor="text1"/>
          <w:sz w:val="24"/>
          <w:szCs w:val="24"/>
        </w:rPr>
        <w:t xml:space="preserve">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следующих случаев:</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а) 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б) наличие ошибок в заявлении о предоставлении государств</w:t>
      </w:r>
      <w:r>
        <w:rPr>
          <w:color w:val="000000" w:themeColor="text1"/>
          <w:sz w:val="24"/>
          <w:szCs w:val="24"/>
        </w:rPr>
        <w:t xml:space="preserve">енной услуги и документах, поданных заявителем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 и не включенных в представленный ранее комплект документов;</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в) 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г) выявление документально подтвержденного факта (признаков) ошибочного или противоправного действия (</w:t>
      </w:r>
      <w:r>
        <w:rPr>
          <w:color w:val="000000" w:themeColor="text1"/>
          <w:sz w:val="24"/>
          <w:szCs w:val="24"/>
        </w:rPr>
        <w:t xml:space="preserve">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w:t>
      </w:r>
      <w:hyperlink r:id="rId13" w:tooltip="http://base.garant.ru/12177515/7a58987b486424ad79b62aa427dab1df/#block_16011" w:anchor="block_16011" w:history="1">
        <w:r>
          <w:rPr>
            <w:rStyle w:val="1116"/>
            <w:color w:val="000000" w:themeColor="text1"/>
            <w:sz w:val="24"/>
            <w:szCs w:val="24"/>
            <w:u w:val="none"/>
          </w:rPr>
          <w:t xml:space="preserve">частью 1.1 статьи 16</w:t>
        </w:r>
      </w:hyperlink>
      <w:r>
        <w:rPr>
          <w:color w:val="000000" w:themeColor="text1"/>
          <w:sz w:val="24"/>
          <w:szCs w:val="24"/>
        </w:rPr>
        <w:t xml:space="preserve"> Федерального закона</w:t>
      </w:r>
      <w:r>
        <w:rPr>
          <w:color w:val="000000" w:themeColor="text1"/>
          <w:sz w:val="24"/>
          <w:szCs w:val="24"/>
        </w:rPr>
        <w:t xml:space="preserve"> </w:t>
      </w:r>
      <w:r>
        <w:rPr>
          <w:bCs/>
          <w:color w:val="000000" w:themeColor="text1"/>
          <w:sz w:val="24"/>
          <w:szCs w:val="24"/>
        </w:rPr>
        <w:t xml:space="preserve">от 27.07.2010 № 210-</w:t>
      </w:r>
      <w:r>
        <w:rPr>
          <w:bCs/>
          <w:color w:val="000000" w:themeColor="text1"/>
          <w:sz w:val="24"/>
          <w:szCs w:val="24"/>
        </w:rPr>
        <w:t xml:space="preserve">ФЗ</w:t>
      </w:r>
      <w:r>
        <w:rPr>
          <w:bCs/>
          <w:color w:val="000000" w:themeColor="text1"/>
          <w:sz w:val="24"/>
          <w:szCs w:val="24"/>
        </w:rPr>
        <w:t xml:space="preserve"> </w:t>
      </w:r>
      <w:r>
        <w:rPr>
          <w:bCs/>
          <w:color w:val="000000" w:themeColor="text1"/>
          <w:sz w:val="24"/>
          <w:szCs w:val="24"/>
        </w:rPr>
        <w:t xml:space="preserve">«Об организации предоставления государственных и муниципальных услуг»</w:t>
      </w:r>
      <w:r>
        <w:rPr>
          <w:color w:val="000000" w:themeColor="text1"/>
          <w:sz w:val="24"/>
          <w:szCs w:val="24"/>
        </w:rPr>
        <w:t xml:space="preserve">, при первоначальном отказе в приеме документов, необходимых для предоставления государственной услуги, либо</w:t>
      </w:r>
      <w:r>
        <w:rPr>
          <w:color w:val="000000" w:themeColor="text1"/>
          <w:sz w:val="24"/>
          <w:szCs w:val="24"/>
        </w:rPr>
        <w:t xml:space="preserve"> </w:t>
      </w:r>
      <w:r>
        <w:rPr>
          <w:color w:val="000000" w:themeColor="text1"/>
          <w:sz w:val="24"/>
          <w:szCs w:val="24"/>
        </w:rPr>
        <w:t xml:space="preserve">в предоставлении государственной услуги, о чем в письменном виде за подписью руководителя органа, предоставляющего государственную услугу, или органа, предоставляющ</w:t>
      </w:r>
      <w:r>
        <w:rPr>
          <w:color w:val="000000" w:themeColor="text1"/>
          <w:sz w:val="24"/>
          <w:szCs w:val="24"/>
        </w:rPr>
        <w:t xml:space="preserve">его муниципальную услугу, руководителя многофункционального центра при первоначальном отказе в приеме документов, необходимых для предоставления государственной услуги, либо руководителя организации, предусмотренной частью 1.1 статьи 16 Федерального закона</w:t>
      </w:r>
      <w:r>
        <w:rPr>
          <w:color w:val="000000" w:themeColor="text1"/>
          <w:sz w:val="24"/>
          <w:szCs w:val="24"/>
        </w:rPr>
        <w:t xml:space="preserve"> </w:t>
      </w:r>
      <w:r>
        <w:rPr>
          <w:bCs/>
          <w:color w:val="000000" w:themeColor="text1"/>
          <w:sz w:val="24"/>
          <w:szCs w:val="24"/>
        </w:rPr>
        <w:t xml:space="preserve">от 27.07.2010 № 210-ФЗ</w:t>
      </w:r>
      <w:r>
        <w:rPr>
          <w:bCs/>
          <w:color w:val="000000" w:themeColor="text1"/>
          <w:sz w:val="24"/>
          <w:szCs w:val="24"/>
        </w:rPr>
        <w:t xml:space="preserve"> </w:t>
      </w:r>
      <w:r>
        <w:rPr>
          <w:bCs/>
          <w:color w:val="000000" w:themeColor="text1"/>
          <w:sz w:val="24"/>
          <w:szCs w:val="24"/>
        </w:rPr>
        <w:t xml:space="preserve">«Об организации предоставления государственных и муниципальных услуг»</w:t>
      </w:r>
      <w:r>
        <w:rPr>
          <w:color w:val="000000" w:themeColor="text1"/>
          <w:sz w:val="24"/>
          <w:szCs w:val="24"/>
        </w:rPr>
        <w:t xml:space="preserve">, уведомляется заявитель, а также приносятся извинения за доставленные неудобства.</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Обязанность по предоставлению документов, указанных в </w:t>
      </w:r>
      <w:r>
        <w:rPr>
          <w:color w:val="000000" w:themeColor="text1"/>
          <w:sz w:val="24"/>
          <w:szCs w:val="24"/>
        </w:rPr>
        <w:t xml:space="preserve">подпунктах 1-2, 5-6 </w:t>
      </w:r>
      <w:r>
        <w:rPr>
          <w:color w:val="000000" w:themeColor="text1"/>
          <w:sz w:val="24"/>
          <w:szCs w:val="24"/>
        </w:rPr>
        <w:t xml:space="preserve">пункта 2.</w:t>
      </w:r>
      <w:r>
        <w:rPr>
          <w:color w:val="000000" w:themeColor="text1"/>
          <w:sz w:val="24"/>
          <w:szCs w:val="24"/>
        </w:rPr>
        <w:t xml:space="preserve">8</w:t>
      </w:r>
      <w:r>
        <w:rPr>
          <w:color w:val="000000" w:themeColor="text1"/>
          <w:sz w:val="24"/>
          <w:szCs w:val="24"/>
        </w:rPr>
        <w:t xml:space="preserve">.1</w:t>
      </w:r>
      <w:r>
        <w:rPr>
          <w:color w:val="000000" w:themeColor="text1"/>
          <w:sz w:val="24"/>
          <w:szCs w:val="24"/>
        </w:rPr>
        <w:t xml:space="preserve">,</w:t>
      </w:r>
      <w:r>
        <w:rPr>
          <w:color w:val="000000" w:themeColor="text1"/>
          <w:sz w:val="24"/>
          <w:szCs w:val="24"/>
        </w:rPr>
        <w:t xml:space="preserve"> </w:t>
      </w:r>
      <w:r>
        <w:rPr>
          <w:color w:val="000000" w:themeColor="text1"/>
          <w:sz w:val="24"/>
          <w:szCs w:val="24"/>
        </w:rPr>
        <w:t xml:space="preserve">настоящего </w:t>
      </w:r>
      <w:r>
        <w:rPr>
          <w:color w:val="000000" w:themeColor="text1"/>
          <w:sz w:val="24"/>
          <w:szCs w:val="24"/>
        </w:rPr>
        <w:t xml:space="preserve">Административного р</w:t>
      </w:r>
      <w:r>
        <w:rPr>
          <w:color w:val="000000" w:themeColor="text1"/>
          <w:sz w:val="24"/>
          <w:szCs w:val="24"/>
        </w:rPr>
        <w:t xml:space="preserve">егламента, возложена на </w:t>
      </w:r>
      <w:r>
        <w:rPr>
          <w:color w:val="000000" w:themeColor="text1"/>
          <w:sz w:val="24"/>
          <w:szCs w:val="24"/>
        </w:rPr>
        <w:t xml:space="preserve">з</w:t>
      </w:r>
      <w:r>
        <w:rPr>
          <w:color w:val="000000" w:themeColor="text1"/>
          <w:sz w:val="24"/>
          <w:szCs w:val="24"/>
        </w:rPr>
        <w:t xml:space="preserve">аявителя.</w:t>
      </w:r>
      <w:r>
        <w:rPr>
          <w:color w:val="000000" w:themeColor="text1"/>
          <w:sz w:val="24"/>
          <w:szCs w:val="24"/>
        </w:rPr>
        <w:t xml:space="preserve"> </w:t>
      </w:r>
      <w:r>
        <w:rPr>
          <w:color w:val="000000" w:themeColor="text1"/>
          <w:sz w:val="24"/>
          <w:szCs w:val="24"/>
        </w:rPr>
      </w:r>
      <w:r>
        <w:rPr>
          <w:color w:val="000000" w:themeColor="text1"/>
          <w:sz w:val="24"/>
          <w:szCs w:val="24"/>
        </w:rPr>
      </w:r>
    </w:p>
    <w:p>
      <w:pPr>
        <w:pStyle w:val="1155"/>
        <w:ind w:firstLine="709"/>
        <w:jc w:val="both"/>
        <w:spacing w:before="0" w:beforeAutospacing="0" w:after="0" w:afterAutospacing="0" w:line="240" w:lineRule="auto"/>
        <w:widowControl w:val="off"/>
        <w:rPr>
          <w:bCs/>
          <w:color w:val="000000" w:themeColor="text1"/>
          <w:sz w:val="24"/>
          <w:szCs w:val="24"/>
        </w:rPr>
      </w:pPr>
      <w:r>
        <w:rPr>
          <w:bCs/>
          <w:color w:val="000000" w:themeColor="text1"/>
          <w:sz w:val="24"/>
          <w:szCs w:val="24"/>
        </w:rPr>
        <w:t xml:space="preserve">В случае если указанные документы (за исключением заявления) имеются в </w:t>
      </w:r>
      <w:r>
        <w:rPr>
          <w:bCs/>
          <w:color w:val="000000" w:themeColor="text1"/>
          <w:sz w:val="24"/>
          <w:szCs w:val="24"/>
        </w:rPr>
        <w:t xml:space="preserve">Уполномоченном органе</w:t>
      </w:r>
      <w:r>
        <w:rPr>
          <w:bCs/>
          <w:color w:val="000000" w:themeColor="text1"/>
          <w:sz w:val="24"/>
          <w:szCs w:val="24"/>
        </w:rPr>
        <w:t xml:space="preserve">, заявитель освобождается от их предоставления.</w:t>
      </w:r>
      <w:r>
        <w:rPr>
          <w:bCs/>
          <w:color w:val="000000" w:themeColor="text1"/>
          <w:sz w:val="24"/>
          <w:szCs w:val="24"/>
        </w:rPr>
      </w:r>
      <w:r>
        <w:rPr>
          <w:bCs/>
          <w:color w:val="000000" w:themeColor="text1"/>
          <w:sz w:val="24"/>
          <w:szCs w:val="24"/>
        </w:rPr>
      </w:r>
    </w:p>
    <w:p>
      <w:pPr>
        <w:pStyle w:val="1155"/>
        <w:ind w:firstLine="709"/>
        <w:jc w:val="both"/>
        <w:spacing w:before="0" w:beforeAutospacing="0" w:after="0" w:afterAutospacing="0" w:line="240" w:lineRule="auto"/>
        <w:widowControl w:val="off"/>
        <w:rPr>
          <w:color w:val="000000" w:themeColor="text1"/>
          <w:sz w:val="24"/>
          <w:szCs w:val="24"/>
        </w:rPr>
      </w:pPr>
      <w:r>
        <w:rPr>
          <w:color w:val="000000" w:themeColor="text1"/>
          <w:sz w:val="24"/>
          <w:szCs w:val="24"/>
        </w:rPr>
        <w:t xml:space="preserve">2.</w:t>
      </w:r>
      <w:r>
        <w:rPr>
          <w:color w:val="000000" w:themeColor="text1"/>
          <w:sz w:val="24"/>
          <w:szCs w:val="24"/>
        </w:rPr>
        <w:t xml:space="preserve">12</w:t>
      </w:r>
      <w:r>
        <w:rPr>
          <w:color w:val="000000" w:themeColor="text1"/>
          <w:sz w:val="24"/>
          <w:szCs w:val="24"/>
        </w:rPr>
        <w:t xml:space="preserve">. Документы (сведения, содержащиеся в них), указанные в </w:t>
      </w:r>
      <w:r>
        <w:rPr>
          <w:color w:val="000000" w:themeColor="text1"/>
          <w:sz w:val="24"/>
          <w:szCs w:val="24"/>
        </w:rPr>
        <w:t xml:space="preserve">подпунктах 3-4 пункта 2.</w:t>
      </w:r>
      <w:r>
        <w:rPr>
          <w:color w:val="000000" w:themeColor="text1"/>
          <w:sz w:val="24"/>
          <w:szCs w:val="24"/>
        </w:rPr>
        <w:t xml:space="preserve">8.1</w:t>
      </w:r>
      <w:r>
        <w:rPr>
          <w:color w:val="000000" w:themeColor="text1"/>
          <w:sz w:val="24"/>
          <w:szCs w:val="24"/>
        </w:rPr>
        <w:t xml:space="preserve"> на</w:t>
      </w:r>
      <w:r>
        <w:rPr>
          <w:color w:val="000000" w:themeColor="text1"/>
          <w:sz w:val="24"/>
          <w:szCs w:val="24"/>
        </w:rPr>
        <w:t xml:space="preserve">стоящего Административного регламента, </w:t>
      </w:r>
      <w:r>
        <w:rPr>
          <w:color w:val="000000" w:themeColor="text1"/>
          <w:sz w:val="24"/>
          <w:szCs w:val="24"/>
        </w:rPr>
        <w:t xml:space="preserve">Уполномоченный орган</w:t>
      </w:r>
      <w:r>
        <w:rPr>
          <w:color w:val="000000" w:themeColor="text1"/>
          <w:sz w:val="24"/>
          <w:szCs w:val="24"/>
        </w:rPr>
        <w:t xml:space="preserve"> запрашивает в рамках межведомственного информационного</w:t>
      </w:r>
      <w:r>
        <w:rPr>
          <w:color w:val="000000" w:themeColor="text1"/>
          <w:sz w:val="24"/>
          <w:szCs w:val="24"/>
        </w:rPr>
        <w:t xml:space="preserve"> взаимодействия, в том числе, при наличии технической возможности, в электронной форме с использованием системы межведомственного электронного взаимодействия, в случае, если заявитель не предоставил их по собственной инициативе или в случае их отсутствия в</w:t>
      </w:r>
      <w:r>
        <w:rPr>
          <w:color w:val="000000" w:themeColor="text1"/>
          <w:sz w:val="24"/>
          <w:szCs w:val="24"/>
        </w:rPr>
        <w:t xml:space="preserve"> Уполномоченном органе.</w:t>
      </w:r>
      <w:r>
        <w:rPr>
          <w:color w:val="000000" w:themeColor="text1"/>
          <w:sz w:val="24"/>
          <w:szCs w:val="24"/>
        </w:rPr>
        <w:t xml:space="preserve"> образования.</w:t>
      </w:r>
      <w:r>
        <w:rPr>
          <w:color w:val="000000" w:themeColor="text1"/>
          <w:sz w:val="24"/>
          <w:szCs w:val="24"/>
        </w:rPr>
      </w:r>
      <w:r>
        <w:rPr>
          <w:color w:val="000000" w:themeColor="text1"/>
          <w:sz w:val="24"/>
          <w:szCs w:val="24"/>
        </w:rPr>
      </w:r>
    </w:p>
    <w:p>
      <w:pPr>
        <w:ind w:firstLine="709"/>
        <w:jc w:val="both"/>
        <w:spacing w:line="240" w:lineRule="auto"/>
        <w:widowControl w:val="off"/>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contextualSpacing/>
        <w:jc w:val="center"/>
        <w:spacing w:line="240" w:lineRule="auto"/>
        <w:widowControl w:val="off"/>
        <w:rPr>
          <w:b/>
          <w:bCs/>
          <w:color w:val="000000" w:themeColor="text1"/>
          <w:sz w:val="24"/>
          <w:szCs w:val="24"/>
        </w:rPr>
      </w:pPr>
      <w:r>
        <w:rPr>
          <w:b/>
          <w:bCs/>
          <w:color w:val="000000" w:themeColor="text1"/>
          <w:sz w:val="24"/>
          <w:szCs w:val="24"/>
        </w:rPr>
        <w:t xml:space="preserve">Исчерпывающий перечень оснований для отказа в приеме документов, необходимых для предоставления государственной услуги</w:t>
      </w:r>
      <w:r>
        <w:rPr>
          <w:b/>
          <w:bCs/>
          <w:color w:val="000000" w:themeColor="text1"/>
          <w:sz w:val="24"/>
          <w:szCs w:val="24"/>
        </w:rPr>
      </w:r>
      <w:r>
        <w:rPr>
          <w:b/>
          <w:bCs/>
          <w:color w:val="000000" w:themeColor="text1"/>
          <w:sz w:val="24"/>
          <w:szCs w:val="24"/>
        </w:rPr>
      </w:r>
    </w:p>
    <w:p>
      <w:pPr>
        <w:contextualSpacing/>
        <w:ind w:firstLine="709"/>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tabs>
          <w:tab w:val="left" w:pos="1436" w:leader="none"/>
        </w:tabs>
        <w:rPr>
          <w:color w:val="000000" w:themeColor="text1"/>
          <w:sz w:val="24"/>
          <w:szCs w:val="24"/>
        </w:rPr>
      </w:pPr>
      <w:r>
        <w:rPr>
          <w:color w:val="000000" w:themeColor="text1"/>
          <w:sz w:val="24"/>
          <w:szCs w:val="24"/>
        </w:rPr>
        <w:t xml:space="preserve">2.13. Основаниями для отказа в приеме к рассмотрению документов, необходимых для предоставления государственной услуги, являются:</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2.13.1. Представление неполного комплекта документов, необходимых для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2.13.2.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2.13.3.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Pr>
          <w:color w:val="000000" w:themeColor="text1"/>
          <w:sz w:val="24"/>
          <w:szCs w:val="24"/>
        </w:rPr>
      </w:r>
      <w:r>
        <w:rPr>
          <w:color w:val="000000" w:themeColor="text1"/>
          <w:sz w:val="24"/>
          <w:szCs w:val="24"/>
        </w:rPr>
      </w:r>
    </w:p>
    <w:p>
      <w:pPr>
        <w:ind w:firstLine="709"/>
        <w:jc w:val="both"/>
        <w:spacing w:line="240" w:lineRule="auto"/>
        <w:tabs>
          <w:tab w:val="left" w:pos="1556" w:leader="none"/>
        </w:tabs>
        <w:rPr>
          <w:color w:val="000000" w:themeColor="text1"/>
          <w:sz w:val="24"/>
          <w:szCs w:val="24"/>
        </w:rPr>
      </w:pPr>
      <w:r>
        <w:rPr>
          <w:color w:val="000000" w:themeColor="text1"/>
          <w:sz w:val="24"/>
          <w:szCs w:val="24"/>
        </w:rPr>
        <w:t xml:space="preserve">2.13.4. Представленные документы утратили силу на момент обращения за государственной услугой;</w:t>
      </w:r>
      <w:r>
        <w:rPr>
          <w:color w:val="000000" w:themeColor="text1"/>
          <w:sz w:val="24"/>
          <w:szCs w:val="24"/>
        </w:rPr>
      </w:r>
      <w:r>
        <w:rPr>
          <w:color w:val="000000" w:themeColor="text1"/>
          <w:sz w:val="24"/>
          <w:szCs w:val="24"/>
        </w:rPr>
      </w:r>
    </w:p>
    <w:p>
      <w:pPr>
        <w:ind w:firstLine="709"/>
        <w:jc w:val="both"/>
        <w:spacing w:line="240" w:lineRule="auto"/>
        <w:tabs>
          <w:tab w:val="left" w:pos="1623" w:leader="none"/>
        </w:tabs>
        <w:rPr>
          <w:color w:val="000000" w:themeColor="text1"/>
          <w:sz w:val="24"/>
          <w:szCs w:val="24"/>
        </w:rPr>
      </w:pPr>
      <w:r>
        <w:rPr>
          <w:color w:val="000000" w:themeColor="text1"/>
          <w:sz w:val="24"/>
          <w:szCs w:val="24"/>
        </w:rPr>
        <w:t xml:space="preserve">2.13.5. Неполное заполнение полей в форме заявления, в том числе в интерактивной форме заявления на Едином портале государственных и муниципальных услуг.</w:t>
      </w:r>
      <w:r>
        <w:rPr>
          <w:color w:val="000000" w:themeColor="text1"/>
          <w:sz w:val="24"/>
          <w:szCs w:val="24"/>
        </w:rPr>
      </w:r>
      <w:r>
        <w:rPr>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lang w:eastAsia="en-US"/>
        </w:rPr>
        <w:t xml:space="preserve">Исчерпывающий перечень оснований для приостановления предоставления государственной услуги или отказа в предоставлении государственной услуги</w:t>
      </w:r>
      <w:r>
        <w:rPr>
          <w:b/>
          <w:bCs/>
          <w:color w:val="000000" w:themeColor="text1"/>
          <w:sz w:val="24"/>
          <w:szCs w:val="24"/>
        </w:rPr>
      </w:r>
      <w:r>
        <w:rPr>
          <w:b/>
          <w:bCs/>
          <w:color w:val="000000" w:themeColor="text1"/>
          <w:sz w:val="24"/>
          <w:szCs w:val="24"/>
        </w:rPr>
      </w:r>
    </w:p>
    <w:p>
      <w:pPr>
        <w:ind w:firstLine="709"/>
        <w:jc w:val="center"/>
        <w:spacing w:line="240" w:lineRule="auto"/>
        <w:widowControl w:val="off"/>
        <w:rPr>
          <w:b/>
          <w:bCs/>
          <w:color w:val="000000" w:themeColor="text1"/>
          <w:sz w:val="24"/>
          <w:szCs w:val="24"/>
        </w:rPr>
      </w:pPr>
      <w:r>
        <w:rPr>
          <w:b/>
          <w:bCs/>
          <w:color w:val="000000" w:themeColor="text1"/>
          <w:sz w:val="24"/>
          <w:szCs w:val="24"/>
          <w:lang w:eastAsia="en-US"/>
        </w:rPr>
      </w:r>
      <w:r>
        <w:rPr>
          <w:b/>
          <w:bCs/>
          <w:color w:val="000000" w:themeColor="text1"/>
          <w:sz w:val="24"/>
          <w:szCs w:val="24"/>
        </w:rPr>
      </w:r>
      <w:r>
        <w:rPr>
          <w:b/>
          <w:bCs/>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2.14. Оснований для приостановления предоставления государственной услуги законодательством Российской Федерации не предусмотрено.</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2.15. Основания для отказа в предоставлении государственной услуги:</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2.15.1.</w:t>
      </w:r>
      <w:r>
        <w:rPr>
          <w:color w:val="000000" w:themeColor="text1"/>
          <w:sz w:val="24"/>
          <w:szCs w:val="24"/>
        </w:rPr>
        <w:tab/>
        <w:t xml:space="preserve">Заявитель не соответствует категории лиц, имеющих право на предоставление государственной услуги;</w:t>
      </w:r>
      <w:r>
        <w:rPr>
          <w:color w:val="000000" w:themeColor="text1"/>
          <w:sz w:val="24"/>
          <w:szCs w:val="24"/>
        </w:rPr>
      </w:r>
      <w:r>
        <w:rPr>
          <w:color w:val="000000" w:themeColor="text1"/>
          <w:sz w:val="24"/>
          <w:szCs w:val="24"/>
        </w:rPr>
      </w:r>
    </w:p>
    <w:p>
      <w:pPr>
        <w:ind w:firstLine="709"/>
        <w:jc w:val="both"/>
        <w:spacing w:line="240" w:lineRule="auto"/>
        <w:tabs>
          <w:tab w:val="left" w:pos="1537" w:leader="none"/>
        </w:tabs>
        <w:rPr>
          <w:color w:val="000000" w:themeColor="text1"/>
          <w:sz w:val="24"/>
          <w:szCs w:val="24"/>
        </w:rPr>
      </w:pPr>
      <w:r>
        <w:rPr>
          <w:color w:val="000000" w:themeColor="text1"/>
          <w:sz w:val="24"/>
          <w:szCs w:val="24"/>
        </w:rPr>
        <w:t xml:space="preserve">2.15.2.</w:t>
      </w:r>
      <w:r>
        <w:rPr>
          <w:color w:val="000000" w:themeColor="text1"/>
          <w:sz w:val="24"/>
          <w:szCs w:val="24"/>
        </w:rPr>
        <w:tab/>
        <w:t xml:space="preserve">Представление сведений и (или) документов, которые противоречат сведениям, полученным в ходе межведомственного взаимодействия.</w:t>
      </w:r>
      <w:r>
        <w:rPr>
          <w:color w:val="000000" w:themeColor="text1"/>
          <w:sz w:val="24"/>
          <w:szCs w:val="24"/>
        </w:rPr>
      </w:r>
      <w:r>
        <w:rPr>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назначение опекуна (попечителя) по заявлению родителей (единственного родителя) в порядке, определенном </w:t>
      </w:r>
      <w:hyperlink r:id="rId14" w:tooltip="consultantplus://offline/ref=C03A74C03740A26B4E6D265F220576495FFC3DA3A41B6051881932E6DE5B6D73D1CC2B2704F7B6BDO3E4M" w:history="1">
        <w:r>
          <w:rPr>
            <w:bCs/>
            <w:color w:val="000000" w:themeColor="text1"/>
            <w:sz w:val="24"/>
            <w:szCs w:val="24"/>
          </w:rPr>
          <w:t xml:space="preserve">частью 1 статьи 13</w:t>
        </w:r>
      </w:hyperlink>
      <w:r>
        <w:rPr>
          <w:bCs/>
          <w:color w:val="000000" w:themeColor="text1"/>
          <w:sz w:val="24"/>
          <w:szCs w:val="24"/>
        </w:rPr>
        <w:t xml:space="preserve"> Федерального закона от 24.04.2008 № 48-ФЗ «Об опеке и попечительстве»;</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нахождение подопечного на полном государственном обеспечении.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2.16</w:t>
      </w:r>
      <w:r>
        <w:rPr>
          <w:bCs/>
          <w:color w:val="000000" w:themeColor="text1"/>
          <w:sz w:val="24"/>
          <w:szCs w:val="24"/>
        </w:rPr>
        <w:t xml:space="preserve">. Основанием для прекращения предоставления государственной услуги является:</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достижение подопечным совершеннолетия, за исключением достигших совершеннолетия подопечных, обучающихся в общеобразовательной организации и проживающих в семье бывшего опекуна;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прекращение опеки или попечительства в соответствии с федеральным законодательством;</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изменение места жительства подопечного;</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устройство подопечного на полное государственное обеспечение.</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jc w:val="center"/>
        <w:spacing w:line="240" w:lineRule="auto"/>
        <w:rPr>
          <w:b/>
          <w:bCs/>
          <w:color w:val="000000" w:themeColor="text1"/>
          <w:spacing w:val="10"/>
          <w:sz w:val="24"/>
          <w:szCs w:val="24"/>
        </w:rPr>
      </w:pPr>
      <w:r>
        <w:rPr>
          <w:b/>
          <w:bCs/>
          <w:color w:val="000000" w:themeColor="text1"/>
          <w:spacing w:val="10"/>
          <w:sz w:val="24"/>
          <w:szCs w:val="24"/>
          <w:lang w:val="ru"/>
        </w:rPr>
        <w:t xml:space="preserve">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w:t>
      </w:r>
      <w:r>
        <w:rPr>
          <w:b/>
          <w:bCs/>
          <w:color w:val="000000" w:themeColor="text1"/>
          <w:spacing w:val="10"/>
          <w:sz w:val="24"/>
          <w:szCs w:val="24"/>
        </w:rPr>
      </w:r>
      <w:r>
        <w:rPr>
          <w:b/>
          <w:bCs/>
          <w:color w:val="000000" w:themeColor="text1"/>
          <w:spacing w:val="10"/>
          <w:sz w:val="24"/>
          <w:szCs w:val="24"/>
        </w:rPr>
      </w:r>
    </w:p>
    <w:p>
      <w:pPr>
        <w:ind w:firstLine="640"/>
        <w:jc w:val="both"/>
        <w:spacing w:line="240" w:lineRule="auto"/>
        <w:rPr>
          <w:b/>
          <w:bCs/>
          <w:color w:val="000000" w:themeColor="text1"/>
          <w:spacing w:val="10"/>
          <w:sz w:val="24"/>
          <w:szCs w:val="24"/>
        </w:rPr>
      </w:pPr>
      <w:r>
        <w:rPr>
          <w:b/>
          <w:bCs/>
          <w:color w:val="000000" w:themeColor="text1"/>
          <w:spacing w:val="10"/>
          <w:sz w:val="24"/>
          <w:szCs w:val="24"/>
          <w:lang w:val="ru"/>
        </w:rPr>
        <w:t xml:space="preserve">организациями, участвующими в предоставлении государственной</w:t>
      </w:r>
      <w:r>
        <w:rPr>
          <w:b/>
          <w:bCs/>
          <w:color w:val="000000" w:themeColor="text1"/>
          <w:spacing w:val="10"/>
          <w:sz w:val="24"/>
          <w:szCs w:val="24"/>
        </w:rPr>
      </w:r>
      <w:r>
        <w:rPr>
          <w:b/>
          <w:bCs/>
          <w:color w:val="000000" w:themeColor="text1"/>
          <w:spacing w:val="10"/>
          <w:sz w:val="24"/>
          <w:szCs w:val="24"/>
        </w:rPr>
      </w:r>
    </w:p>
    <w:p>
      <w:pPr>
        <w:jc w:val="center"/>
        <w:spacing w:line="240" w:lineRule="auto"/>
        <w:rPr>
          <w:b/>
          <w:bCs/>
          <w:color w:val="000000" w:themeColor="text1"/>
          <w:spacing w:val="10"/>
          <w:sz w:val="24"/>
          <w:szCs w:val="24"/>
        </w:rPr>
      </w:pPr>
      <w:r>
        <w:rPr>
          <w:b/>
          <w:bCs/>
          <w:color w:val="000000" w:themeColor="text1"/>
          <w:spacing w:val="10"/>
          <w:sz w:val="24"/>
          <w:szCs w:val="24"/>
          <w:lang w:val="ru"/>
        </w:rPr>
        <w:t xml:space="preserve">услуги</w:t>
      </w:r>
      <w:r>
        <w:rPr>
          <w:b/>
          <w:bCs/>
          <w:color w:val="000000" w:themeColor="text1"/>
          <w:spacing w:val="10"/>
          <w:sz w:val="24"/>
          <w:szCs w:val="24"/>
          <w:lang w:val="ru"/>
        </w:rPr>
        <w:t xml:space="preserve">  </w:t>
      </w:r>
      <w:r>
        <w:rPr>
          <w:b/>
          <w:bCs/>
          <w:color w:val="000000" w:themeColor="text1"/>
          <w:spacing w:val="10"/>
          <w:sz w:val="24"/>
          <w:szCs w:val="24"/>
        </w:rPr>
      </w:r>
      <w:r>
        <w:rPr>
          <w:b/>
          <w:bCs/>
          <w:color w:val="000000" w:themeColor="text1"/>
          <w:spacing w:val="10"/>
          <w:sz w:val="24"/>
          <w:szCs w:val="24"/>
        </w:rPr>
      </w:r>
    </w:p>
    <w:p>
      <w:pPr>
        <w:jc w:val="center"/>
        <w:spacing w:line="240" w:lineRule="auto"/>
        <w:rPr>
          <w:b/>
          <w:bCs/>
          <w:color w:val="000000" w:themeColor="text1"/>
          <w:spacing w:val="10"/>
          <w:sz w:val="24"/>
          <w:szCs w:val="24"/>
        </w:rPr>
      </w:pPr>
      <w:r>
        <w:rPr>
          <w:b/>
          <w:bCs/>
          <w:color w:val="000000" w:themeColor="text1"/>
          <w:spacing w:val="10"/>
          <w:sz w:val="24"/>
          <w:szCs w:val="24"/>
          <w:lang w:val="ru"/>
        </w:rPr>
      </w:r>
      <w:r>
        <w:rPr>
          <w:b/>
          <w:bCs/>
          <w:color w:val="000000" w:themeColor="text1"/>
          <w:spacing w:val="10"/>
          <w:sz w:val="24"/>
          <w:szCs w:val="24"/>
        </w:rPr>
      </w:r>
      <w:r>
        <w:rPr>
          <w:b/>
          <w:bCs/>
          <w:color w:val="000000" w:themeColor="text1"/>
          <w:spacing w:val="10"/>
          <w:sz w:val="24"/>
          <w:szCs w:val="24"/>
        </w:rPr>
      </w:r>
    </w:p>
    <w:p>
      <w:pPr>
        <w:ind w:firstLine="709"/>
        <w:jc w:val="both"/>
        <w:spacing w:line="240" w:lineRule="auto"/>
        <w:tabs>
          <w:tab w:val="left" w:pos="1364" w:leader="none"/>
        </w:tabs>
        <w:rPr>
          <w:color w:val="000000" w:themeColor="text1"/>
          <w:sz w:val="24"/>
          <w:szCs w:val="24"/>
        </w:rPr>
      </w:pPr>
      <w:r>
        <w:rPr>
          <w:color w:val="000000" w:themeColor="text1"/>
          <w:sz w:val="24"/>
          <w:szCs w:val="24"/>
          <w:lang w:val="ru"/>
        </w:rPr>
        <w:t xml:space="preserve">2.1</w:t>
      </w:r>
      <w:r>
        <w:rPr>
          <w:color w:val="000000" w:themeColor="text1"/>
          <w:sz w:val="24"/>
          <w:szCs w:val="24"/>
          <w:lang w:val="ru"/>
        </w:rPr>
        <w:t xml:space="preserve">7</w:t>
      </w:r>
      <w:r>
        <w:rPr>
          <w:color w:val="000000" w:themeColor="text1"/>
          <w:sz w:val="24"/>
          <w:szCs w:val="24"/>
          <w:lang w:val="ru"/>
        </w:rPr>
        <w:t xml:space="preserve">. При предоставлении государственной услуги </w:t>
      </w:r>
      <w:r>
        <w:rPr>
          <w:color w:val="000000" w:themeColor="text1"/>
          <w:sz w:val="24"/>
          <w:szCs w:val="24"/>
          <w:lang w:val="ru"/>
        </w:rPr>
        <w:t xml:space="preserve">по </w:t>
      </w:r>
      <w:bookmarkStart w:id="4" w:name="_Hlk135648169"/>
      <w:r>
        <w:rPr>
          <w:color w:val="000000" w:themeColor="text1"/>
          <w:sz w:val="24"/>
          <w:szCs w:val="24"/>
          <w:lang w:val="ru"/>
        </w:rPr>
        <w:t xml:space="preserve">назначению ежемесячной выплаты на содержание ребенка в семье опекуна (попечителя) и приемной семье на территории Печенгского муниципального округа</w:t>
      </w:r>
      <w:bookmarkEnd w:id="4"/>
      <w:r>
        <w:rPr>
          <w:color w:val="000000" w:themeColor="text1"/>
          <w:sz w:val="24"/>
          <w:szCs w:val="24"/>
          <w:lang w:val="ru"/>
        </w:rPr>
        <w:t xml:space="preserve">, потребуется получение </w:t>
      </w:r>
      <w:r>
        <w:rPr>
          <w:color w:val="000000" w:themeColor="text1"/>
          <w:sz w:val="24"/>
          <w:szCs w:val="24"/>
          <w:lang w:val="ru"/>
        </w:rPr>
        <w:t xml:space="preserve">копии документа,</w:t>
      </w:r>
      <w:r>
        <w:rPr>
          <w:color w:val="000000" w:themeColor="text1"/>
          <w:sz w:val="24"/>
          <w:szCs w:val="24"/>
          <w:lang w:val="ru"/>
        </w:rPr>
        <w:t xml:space="preserve"> указанного в подпункте 3 пункта 2.8.1,</w:t>
      </w:r>
      <w:r>
        <w:rPr>
          <w:color w:val="000000" w:themeColor="text1"/>
          <w:sz w:val="24"/>
          <w:szCs w:val="24"/>
          <w:lang w:val="ru"/>
        </w:rPr>
        <w:t xml:space="preserve"> подтверждающего факт отсутствия попечения над ребенком единственного или обоих родителей</w:t>
      </w:r>
      <w:r>
        <w:rPr>
          <w:color w:val="000000" w:themeColor="text1"/>
          <w:sz w:val="24"/>
          <w:szCs w:val="24"/>
          <w:lang w:val="ru"/>
        </w:rPr>
        <w:t xml:space="preserve">.</w:t>
      </w:r>
      <w:r>
        <w:rPr>
          <w:color w:val="000000" w:themeColor="text1"/>
          <w:sz w:val="24"/>
          <w:szCs w:val="24"/>
        </w:rPr>
      </w:r>
      <w:r>
        <w:rPr>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lang w:val="ru"/>
        </w:rPr>
      </w:r>
      <w:r>
        <w:rPr>
          <w:bCs/>
          <w:color w:val="000000" w:themeColor="text1"/>
          <w:sz w:val="24"/>
          <w:szCs w:val="24"/>
        </w:rPr>
      </w:r>
      <w:r>
        <w:rPr>
          <w:bCs/>
          <w:color w:val="000000" w:themeColor="text1"/>
          <w:sz w:val="24"/>
          <w:szCs w:val="24"/>
        </w:rPr>
      </w:r>
    </w:p>
    <w:p>
      <w:pPr>
        <w:pStyle w:val="1143"/>
        <w:ind w:left="0"/>
        <w:jc w:val="center"/>
        <w:spacing w:line="240" w:lineRule="auto"/>
        <w:widowControl w:val="off"/>
        <w:rPr>
          <w:b/>
          <w:bCs/>
          <w:color w:val="000000" w:themeColor="text1"/>
          <w:sz w:val="24"/>
          <w:szCs w:val="24"/>
        </w:rPr>
      </w:pPr>
      <w:r>
        <w:rPr>
          <w:b/>
          <w:bCs/>
          <w:color w:val="000000" w:themeColor="text1"/>
          <w:sz w:val="24"/>
          <w:szCs w:val="24"/>
        </w:rPr>
        <w:t xml:space="preserve"> Размер платы, взимаемой с заявителя при предоставлении </w:t>
      </w:r>
      <w:r>
        <w:rPr>
          <w:b/>
          <w:bCs/>
          <w:color w:val="000000" w:themeColor="text1"/>
          <w:sz w:val="24"/>
          <w:szCs w:val="24"/>
        </w:rPr>
        <w:t xml:space="preserve">государственной</w:t>
      </w:r>
      <w:r>
        <w:rPr>
          <w:b/>
          <w:bCs/>
          <w:color w:val="000000" w:themeColor="text1"/>
          <w:sz w:val="24"/>
          <w:szCs w:val="24"/>
        </w:rPr>
        <w:t xml:space="preserve"> услуги, и способы ее взимания</w:t>
      </w:r>
      <w:r>
        <w:rPr>
          <w:b/>
          <w:bCs/>
          <w:color w:val="000000" w:themeColor="text1"/>
          <w:sz w:val="24"/>
          <w:szCs w:val="24"/>
        </w:rPr>
      </w:r>
      <w:r>
        <w:rPr>
          <w:b/>
          <w:bCs/>
          <w:color w:val="000000" w:themeColor="text1"/>
          <w:sz w:val="24"/>
          <w:szCs w:val="24"/>
        </w:rPr>
      </w:r>
    </w:p>
    <w:p>
      <w:pPr>
        <w:pStyle w:val="1143"/>
        <w:ind w:left="0"/>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Предоставление </w:t>
      </w:r>
      <w:r>
        <w:rPr>
          <w:bCs/>
          <w:color w:val="000000" w:themeColor="text1"/>
          <w:sz w:val="24"/>
          <w:szCs w:val="24"/>
        </w:rPr>
        <w:t xml:space="preserve">государственной</w:t>
      </w:r>
      <w:r>
        <w:rPr>
          <w:bCs/>
          <w:color w:val="000000" w:themeColor="text1"/>
          <w:sz w:val="24"/>
          <w:szCs w:val="24"/>
        </w:rPr>
        <w:t xml:space="preserve"> услуги осуществляется бесплатно.</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pStyle w:val="1143"/>
        <w:ind w:left="0"/>
        <w:jc w:val="center"/>
        <w:spacing w:line="240" w:lineRule="auto"/>
        <w:widowControl w:val="off"/>
        <w:rPr>
          <w:b/>
          <w:color w:val="000000" w:themeColor="text1"/>
          <w:sz w:val="24"/>
          <w:szCs w:val="24"/>
        </w:rPr>
      </w:pPr>
      <w:r>
        <w:rPr>
          <w:b/>
          <w:color w:val="000000" w:themeColor="text1"/>
          <w:sz w:val="24"/>
          <w:szCs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Pr>
          <w:b/>
          <w:color w:val="000000" w:themeColor="text1"/>
          <w:sz w:val="24"/>
          <w:szCs w:val="24"/>
        </w:rPr>
        <w:t xml:space="preserve">государственной  услуги</w:t>
      </w:r>
      <w:r>
        <w:rPr>
          <w:b/>
          <w:color w:val="000000" w:themeColor="text1"/>
          <w:sz w:val="24"/>
          <w:szCs w:val="24"/>
        </w:rPr>
        <w:t xml:space="preserve">, включая информацию о методике расчета размера такой платы</w:t>
      </w:r>
      <w:r>
        <w:rPr>
          <w:b/>
          <w:color w:val="000000" w:themeColor="text1"/>
          <w:sz w:val="24"/>
          <w:szCs w:val="24"/>
        </w:rPr>
      </w:r>
      <w:r>
        <w:rPr>
          <w:b/>
          <w:color w:val="000000" w:themeColor="text1"/>
          <w:sz w:val="24"/>
          <w:szCs w:val="24"/>
        </w:rPr>
      </w:r>
    </w:p>
    <w:p>
      <w:pPr>
        <w:pStyle w:val="1143"/>
        <w:ind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t xml:space="preserve">2.18. Плата за предоставление услуг, которые являются необходимыми обязательными для предоставления государственной услуги, не взымается.</w:t>
      </w:r>
      <w:r>
        <w:rPr>
          <w:bCs/>
          <w:color w:val="000000" w:themeColor="text1"/>
          <w:sz w:val="24"/>
          <w:szCs w:val="24"/>
        </w:rPr>
      </w:r>
      <w:r>
        <w:rPr>
          <w:bCs/>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jc w:val="center"/>
        <w:keepLines/>
        <w:keepNext/>
        <w:spacing w:line="240" w:lineRule="auto"/>
        <w:rPr>
          <w:b/>
          <w:color w:val="000000" w:themeColor="text1"/>
          <w:sz w:val="24"/>
          <w:szCs w:val="24"/>
        </w:rPr>
        <w:outlineLvl w:val="2"/>
      </w:pPr>
      <w:r>
        <w:rPr>
          <w:color w:val="000000" w:themeColor="text1"/>
          <w:sz w:val="24"/>
          <w:szCs w:val="24"/>
        </w:rPr>
      </w:r>
      <w:bookmarkStart w:id="5" w:name="bookmark5"/>
      <w:r>
        <w:rPr>
          <w:b/>
          <w:color w:val="000000" w:themeColor="text1"/>
          <w:sz w:val="24"/>
          <w:szCs w:val="24"/>
          <w:lang w:val="ru"/>
        </w:rPr>
        <w:t xml:space="preserve">Максимальный срок ожидания в очереди при подаче запроса о предоставлении государственной (муниципальной) услуги и при получении результата предоставления государственной (муниципальной) услуги</w:t>
      </w:r>
      <w:bookmarkEnd w:id="5"/>
      <w:r>
        <w:rPr>
          <w:b/>
          <w:color w:val="000000" w:themeColor="text1"/>
          <w:sz w:val="24"/>
          <w:szCs w:val="24"/>
        </w:rPr>
      </w:r>
      <w:r>
        <w:rPr>
          <w:b/>
          <w:color w:val="000000" w:themeColor="text1"/>
          <w:sz w:val="24"/>
          <w:szCs w:val="24"/>
        </w:rPr>
      </w:r>
    </w:p>
    <w:p>
      <w:pPr>
        <w:jc w:val="center"/>
        <w:keepLines/>
        <w:keepNext/>
        <w:spacing w:line="240" w:lineRule="auto"/>
        <w:rPr>
          <w:b/>
          <w:color w:val="000000" w:themeColor="text1"/>
          <w:sz w:val="24"/>
          <w:szCs w:val="24"/>
        </w:rPr>
        <w:outlineLvl w:val="2"/>
      </w:pPr>
      <w:r>
        <w:rPr>
          <w:b/>
          <w:color w:val="000000" w:themeColor="text1"/>
          <w:sz w:val="24"/>
          <w:szCs w:val="24"/>
          <w:lang w:val="ru"/>
        </w:rPr>
      </w:r>
      <w:r>
        <w:rPr>
          <w:b/>
          <w:color w:val="000000" w:themeColor="text1"/>
          <w:sz w:val="24"/>
          <w:szCs w:val="24"/>
        </w:rPr>
      </w:r>
      <w:r>
        <w:rPr>
          <w:b/>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t xml:space="preserve">2.19.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Уполномоченном органе или многофункциональном центре составляет не более 15 минут.</w:t>
      </w:r>
      <w:r>
        <w:rPr>
          <w:color w:val="000000" w:themeColor="text1"/>
          <w:sz w:val="24"/>
          <w:szCs w:val="24"/>
        </w:rPr>
      </w:r>
      <w:r>
        <w:rPr>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r>
      <w:r>
        <w:rPr>
          <w:color w:val="000000" w:themeColor="text1"/>
          <w:sz w:val="24"/>
          <w:szCs w:val="24"/>
        </w:rPr>
      </w:r>
      <w:r>
        <w:rPr>
          <w:color w:val="000000" w:themeColor="text1"/>
          <w:sz w:val="24"/>
          <w:szCs w:val="24"/>
        </w:rPr>
      </w:r>
    </w:p>
    <w:p>
      <w:pPr>
        <w:jc w:val="center"/>
        <w:spacing w:line="240" w:lineRule="auto"/>
        <w:tabs>
          <w:tab w:val="left" w:pos="1474" w:leader="none"/>
        </w:tabs>
        <w:rPr>
          <w:b/>
          <w:bCs/>
          <w:color w:val="000000" w:themeColor="text1"/>
          <w:sz w:val="24"/>
          <w:szCs w:val="24"/>
        </w:rPr>
      </w:pPr>
      <w:r>
        <w:rPr>
          <w:b/>
          <w:bCs/>
          <w:color w:val="000000" w:themeColor="text1"/>
          <w:sz w:val="24"/>
          <w:szCs w:val="24"/>
          <w:lang w:val="ru"/>
        </w:rPr>
        <w:t xml:space="preserve">Срок и порядок регистрации запроса заявителя о предоставлении </w:t>
      </w:r>
      <w:r>
        <w:rPr>
          <w:b/>
          <w:bCs/>
          <w:color w:val="000000" w:themeColor="text1"/>
          <w:sz w:val="24"/>
          <w:szCs w:val="24"/>
          <w:lang w:val="ru"/>
        </w:rPr>
        <w:t xml:space="preserve">государственной  услуги</w:t>
      </w:r>
      <w:r>
        <w:rPr>
          <w:b/>
          <w:bCs/>
          <w:color w:val="000000" w:themeColor="text1"/>
          <w:sz w:val="24"/>
          <w:szCs w:val="24"/>
          <w:lang w:val="ru"/>
        </w:rPr>
        <w:t xml:space="preserve">, в том числе в электронной форме</w:t>
      </w:r>
      <w:r>
        <w:rPr>
          <w:b/>
          <w:bCs/>
          <w:color w:val="000000" w:themeColor="text1"/>
          <w:sz w:val="24"/>
          <w:szCs w:val="24"/>
        </w:rPr>
      </w:r>
      <w:r>
        <w:rPr>
          <w:b/>
          <w:bCs/>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r>
      <w:r>
        <w:rPr>
          <w:color w:val="000000" w:themeColor="text1"/>
          <w:sz w:val="24"/>
          <w:szCs w:val="24"/>
        </w:rPr>
      </w:r>
      <w:r>
        <w:rPr>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t xml:space="preserve">2.20. Заявления о предоставлении государственной услуги подлежат регистрации в Уполномоченном органе в течение 1 рабочего дня со дня получения заявления и документов, необходимых для предоставления государственной услуги</w:t>
      </w:r>
      <w:r>
        <w:rPr>
          <w:color w:val="000000" w:themeColor="text1"/>
          <w:sz w:val="24"/>
          <w:szCs w:val="24"/>
          <w:lang w:val="ru"/>
        </w:rPr>
        <w:t xml:space="preserve">:</w:t>
      </w:r>
      <w:r>
        <w:rPr>
          <w:color w:val="000000" w:themeColor="text1"/>
          <w:sz w:val="24"/>
          <w:szCs w:val="24"/>
        </w:rPr>
      </w:r>
      <w:r>
        <w:rPr>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t xml:space="preserve">- при личном обращении - не более двадцати минут в день обращения заявителя;</w:t>
      </w:r>
      <w:r>
        <w:rPr>
          <w:color w:val="000000" w:themeColor="text1"/>
          <w:sz w:val="24"/>
          <w:szCs w:val="24"/>
        </w:rPr>
      </w:r>
      <w:r>
        <w:rPr>
          <w:color w:val="000000" w:themeColor="text1"/>
          <w:sz w:val="24"/>
          <w:szCs w:val="24"/>
        </w:rPr>
      </w:r>
    </w:p>
    <w:p>
      <w:pPr>
        <w:ind w:firstLine="709"/>
        <w:jc w:val="both"/>
        <w:spacing w:line="240" w:lineRule="auto"/>
        <w:tabs>
          <w:tab w:val="left" w:pos="1474" w:leader="none"/>
        </w:tabs>
        <w:rPr>
          <w:color w:val="000000" w:themeColor="text1"/>
          <w:sz w:val="24"/>
          <w:szCs w:val="24"/>
        </w:rPr>
      </w:pPr>
      <w:r>
        <w:rPr>
          <w:color w:val="000000" w:themeColor="text1"/>
          <w:sz w:val="24"/>
          <w:szCs w:val="24"/>
          <w:lang w:val="ru"/>
        </w:rPr>
        <w:t xml:space="preserve">- при направлении заявления и документов</w:t>
      </w:r>
      <w:r>
        <w:rPr>
          <w:color w:val="000000" w:themeColor="text1"/>
          <w:sz w:val="24"/>
          <w:szCs w:val="24"/>
          <w:lang w:val="ru"/>
        </w:rPr>
        <w:t xml:space="preserve">, </w:t>
      </w:r>
      <w:r>
        <w:rPr>
          <w:color w:val="000000" w:themeColor="text1"/>
          <w:sz w:val="24"/>
          <w:szCs w:val="24"/>
          <w:lang w:val="ru"/>
        </w:rPr>
        <w:t xml:space="preserve">направленного в форме электронного документа, в том числе с использованием ЕПГУ осуществляется в день его поступления в Уполномоченный орган либо на следующий день в случае поступления заявления </w:t>
      </w:r>
      <w:r>
        <w:rPr>
          <w:color w:val="000000" w:themeColor="text1"/>
          <w:sz w:val="24"/>
          <w:szCs w:val="24"/>
          <w:lang w:val="ru"/>
        </w:rPr>
        <w:t xml:space="preserve">по окончании рабочего времени Уполномоченного органа. В случае поступления заявления в выходные или нерабочие праздничные дни его регистрация осуществляется в первый рабочий день Уполномоченного органа, следующий за выходным или нерабочим праздничным днем.</w:t>
      </w:r>
      <w:r>
        <w:rPr>
          <w:color w:val="000000" w:themeColor="text1"/>
          <w:sz w:val="24"/>
          <w:szCs w:val="24"/>
        </w:rPr>
      </w:r>
      <w:r>
        <w:rPr>
          <w:color w:val="000000" w:themeColor="text1"/>
          <w:sz w:val="24"/>
          <w:szCs w:val="24"/>
        </w:rPr>
      </w:r>
    </w:p>
    <w:p>
      <w:pPr>
        <w:pStyle w:val="1143"/>
        <w:ind w:left="0"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jc w:val="center"/>
        <w:spacing w:line="240" w:lineRule="auto"/>
        <w:tabs>
          <w:tab w:val="left" w:pos="1330" w:leader="none"/>
        </w:tabs>
        <w:rPr>
          <w:b/>
          <w:bCs/>
          <w:color w:val="000000" w:themeColor="text1"/>
          <w:sz w:val="24"/>
          <w:szCs w:val="24"/>
        </w:rPr>
      </w:pPr>
      <w:r>
        <w:rPr>
          <w:b/>
          <w:bCs/>
          <w:color w:val="000000" w:themeColor="text1"/>
          <w:sz w:val="24"/>
          <w:szCs w:val="24"/>
          <w:lang w:val="ru"/>
        </w:rPr>
        <w:t xml:space="preserve">Требования к помещениям, в которых предоставляется государственная услуга</w:t>
      </w:r>
      <w:r>
        <w:rPr>
          <w:b/>
          <w:bCs/>
          <w:color w:val="000000" w:themeColor="text1"/>
          <w:sz w:val="24"/>
          <w:szCs w:val="24"/>
        </w:rPr>
      </w:r>
      <w:r>
        <w:rPr>
          <w:b/>
          <w:bCs/>
          <w:color w:val="000000" w:themeColor="text1"/>
          <w:sz w:val="24"/>
          <w:szCs w:val="24"/>
        </w:rPr>
      </w:r>
    </w:p>
    <w:p>
      <w:pPr>
        <w:jc w:val="center"/>
        <w:spacing w:line="240" w:lineRule="auto"/>
        <w:tabs>
          <w:tab w:val="left" w:pos="1330" w:leader="none"/>
        </w:tabs>
        <w:rPr>
          <w:b/>
          <w:bCs/>
          <w:color w:val="000000" w:themeColor="text1"/>
          <w:sz w:val="24"/>
          <w:szCs w:val="24"/>
        </w:rPr>
      </w:pPr>
      <w:r>
        <w:rPr>
          <w:b/>
          <w:bCs/>
          <w:color w:val="000000" w:themeColor="text1"/>
          <w:sz w:val="24"/>
          <w:szCs w:val="24"/>
          <w:lang w:val="ru"/>
        </w:rPr>
      </w:r>
      <w:r>
        <w:rPr>
          <w:b/>
          <w:bCs/>
          <w:color w:val="000000" w:themeColor="text1"/>
          <w:sz w:val="24"/>
          <w:szCs w:val="24"/>
        </w:rPr>
      </w:r>
      <w:r>
        <w:rPr>
          <w:b/>
          <w:bCs/>
          <w:color w:val="000000" w:themeColor="text1"/>
          <w:sz w:val="24"/>
          <w:szCs w:val="24"/>
        </w:rPr>
      </w:r>
    </w:p>
    <w:p>
      <w:pPr>
        <w:ind w:firstLine="709"/>
        <w:jc w:val="both"/>
        <w:spacing w:line="240" w:lineRule="auto"/>
        <w:tabs>
          <w:tab w:val="left" w:pos="1316" w:leader="none"/>
        </w:tabs>
        <w:rPr>
          <w:color w:val="000000" w:themeColor="text1"/>
          <w:sz w:val="24"/>
          <w:szCs w:val="24"/>
        </w:rPr>
      </w:pPr>
      <w:r>
        <w:rPr>
          <w:color w:val="000000" w:themeColor="text1"/>
          <w:sz w:val="24"/>
          <w:szCs w:val="24"/>
          <w:lang w:val="ru"/>
        </w:rPr>
        <w:t xml:space="preserve">2.21. Местоположение административных зданий, в которых осуществляется прием заявлений и документов, необходимых для предоставления </w:t>
      </w:r>
      <w:r>
        <w:rPr>
          <w:color w:val="000000" w:themeColor="text1"/>
          <w:sz w:val="24"/>
          <w:szCs w:val="24"/>
          <w:lang w:val="ru"/>
        </w:rPr>
        <w:t xml:space="preserve">государственной  услуги</w:t>
      </w:r>
      <w:r>
        <w:rPr>
          <w:color w:val="000000" w:themeColor="text1"/>
          <w:sz w:val="24"/>
          <w:szCs w:val="24"/>
          <w:lang w:val="ru"/>
        </w:rPr>
        <w:t xml:space="preserve">, а также выдача результатов предоставления государственной услуги, должно обеспечивать удобство для граждан с точки зрения пешеходной доступности от остановок общественного транспорта.</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В случае, если имеется возможность организации </w:t>
      </w:r>
      <w:r>
        <w:rPr>
          <w:color w:val="000000" w:themeColor="text1"/>
          <w:sz w:val="24"/>
          <w:szCs w:val="24"/>
          <w:lang w:val="ru"/>
        </w:rPr>
        <w:t xml:space="preserve">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Для парковки специальных автотранспортных средств инвалидов на стоянке (парковке) выделяется не менее 10% мест (но не менее одного м</w:t>
      </w:r>
      <w:r>
        <w:rPr>
          <w:color w:val="000000" w:themeColor="text1"/>
          <w:sz w:val="24"/>
          <w:szCs w:val="24"/>
          <w:lang w:val="ru"/>
        </w:rPr>
        <w:t xml:space="preserve">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государственная услуга, оборудуются пандусами, поручнями</w:t>
      </w:r>
      <w:r>
        <w:rPr>
          <w:color w:val="000000" w:themeColor="text1"/>
          <w:sz w:val="24"/>
          <w:szCs w:val="24"/>
          <w:lang w:val="ru"/>
        </w:rPr>
        <w:t xml:space="preserve">,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Центральный вход в здание Уполномоченного органа должен быть оборудован информационной табличкой (вывеской), содержащей информацию:</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наименование;</w:t>
      </w:r>
      <w:r>
        <w:rPr>
          <w:color w:val="000000" w:themeColor="text1"/>
          <w:sz w:val="24"/>
          <w:szCs w:val="24"/>
        </w:rPr>
      </w:r>
      <w:r>
        <w:rPr>
          <w:color w:val="000000" w:themeColor="text1"/>
          <w:sz w:val="24"/>
          <w:szCs w:val="24"/>
        </w:rPr>
      </w:r>
    </w:p>
    <w:p>
      <w:pPr>
        <w:spacing w:line="240" w:lineRule="auto"/>
        <w:rPr>
          <w:color w:val="000000" w:themeColor="text1"/>
          <w:sz w:val="24"/>
          <w:szCs w:val="24"/>
        </w:rPr>
      </w:pPr>
      <w:r>
        <w:rPr>
          <w:color w:val="000000" w:themeColor="text1"/>
          <w:sz w:val="24"/>
          <w:szCs w:val="24"/>
          <w:lang w:val="ru"/>
        </w:rPr>
        <w:t xml:space="preserve">местонахождение и юридический адрес; режим работы; </w:t>
      </w:r>
      <w:r>
        <w:rPr>
          <w:color w:val="000000" w:themeColor="text1"/>
          <w:sz w:val="24"/>
          <w:szCs w:val="24"/>
        </w:rPr>
      </w:r>
      <w:r>
        <w:rPr>
          <w:color w:val="000000" w:themeColor="text1"/>
          <w:sz w:val="24"/>
          <w:szCs w:val="24"/>
        </w:rPr>
      </w:r>
    </w:p>
    <w:p>
      <w:pPr>
        <w:spacing w:line="240" w:lineRule="auto"/>
        <w:rPr>
          <w:color w:val="000000" w:themeColor="text1"/>
          <w:sz w:val="24"/>
          <w:szCs w:val="24"/>
        </w:rPr>
      </w:pPr>
      <w:r>
        <w:rPr>
          <w:color w:val="000000" w:themeColor="text1"/>
          <w:sz w:val="24"/>
          <w:szCs w:val="24"/>
          <w:lang w:val="ru"/>
        </w:rPr>
        <w:t xml:space="preserve">график приема;</w:t>
      </w:r>
      <w:r>
        <w:rPr>
          <w:color w:val="000000" w:themeColor="text1"/>
          <w:sz w:val="24"/>
          <w:szCs w:val="24"/>
        </w:rPr>
      </w:r>
      <w:r>
        <w:rPr>
          <w:color w:val="000000" w:themeColor="text1"/>
          <w:sz w:val="24"/>
          <w:szCs w:val="24"/>
        </w:rPr>
      </w:r>
    </w:p>
    <w:p>
      <w:pPr>
        <w:ind w:firstLine="680"/>
        <w:spacing w:line="240" w:lineRule="auto"/>
        <w:rPr>
          <w:color w:val="000000" w:themeColor="text1"/>
          <w:sz w:val="24"/>
          <w:szCs w:val="24"/>
        </w:rPr>
      </w:pPr>
      <w:r>
        <w:rPr>
          <w:color w:val="000000" w:themeColor="text1"/>
          <w:sz w:val="24"/>
          <w:szCs w:val="24"/>
          <w:lang w:val="ru"/>
        </w:rPr>
        <w:t xml:space="preserve">номера телефонов для справок.</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Помещения, в которых предоставляется государственная услуга, должны соответствовать</w:t>
      </w:r>
      <w:r>
        <w:rPr>
          <w:color w:val="000000" w:themeColor="text1"/>
          <w:spacing w:val="10"/>
          <w:sz w:val="24"/>
          <w:szCs w:val="24"/>
          <w:lang w:val="ru"/>
        </w:rPr>
        <w:t xml:space="preserve"> санитарно</w:t>
      </w:r>
      <w:r>
        <w:rPr>
          <w:color w:val="000000" w:themeColor="text1"/>
          <w:sz w:val="24"/>
          <w:szCs w:val="24"/>
          <w:lang w:val="ru"/>
        </w:rPr>
        <w:t xml:space="preserve">-эпидемиологическим правилам и нормативам.</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Помещения, в которых предоставляется государственная услуга, оснащаются:</w:t>
      </w:r>
      <w:r>
        <w:rPr>
          <w:color w:val="000000" w:themeColor="text1"/>
          <w:sz w:val="24"/>
          <w:szCs w:val="24"/>
        </w:rPr>
      </w:r>
      <w:r>
        <w:rPr>
          <w:color w:val="000000" w:themeColor="text1"/>
          <w:sz w:val="24"/>
          <w:szCs w:val="24"/>
        </w:rPr>
      </w:r>
    </w:p>
    <w:p>
      <w:pPr>
        <w:spacing w:line="240" w:lineRule="auto"/>
        <w:rPr>
          <w:color w:val="000000" w:themeColor="text1"/>
          <w:sz w:val="24"/>
          <w:szCs w:val="24"/>
        </w:rPr>
      </w:pPr>
      <w:r>
        <w:rPr>
          <w:color w:val="000000" w:themeColor="text1"/>
          <w:sz w:val="24"/>
          <w:szCs w:val="24"/>
          <w:lang w:val="ru"/>
        </w:rPr>
        <w:t xml:space="preserve">противопожарной системой и средствами пожаротушения; системой оповещения о возникновении чрезвычайной ситуации; средствами оказания первой медицинской помощи; туалетными комнатами для посетителей.</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Места для заполнения заявлений оборудуются стульями, столами (стойками), бланками заявлений, письменными принадлежностями.</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Места приема Заявителей оборудуются информационными табличками (вывесками) с указанием:</w:t>
      </w:r>
      <w:r>
        <w:rPr>
          <w:color w:val="000000" w:themeColor="text1"/>
          <w:sz w:val="24"/>
          <w:szCs w:val="24"/>
        </w:rPr>
      </w:r>
      <w:r>
        <w:rPr>
          <w:color w:val="000000" w:themeColor="text1"/>
          <w:sz w:val="24"/>
          <w:szCs w:val="24"/>
        </w:rPr>
      </w:r>
    </w:p>
    <w:p>
      <w:pPr>
        <w:ind w:firstLine="680"/>
        <w:spacing w:line="240" w:lineRule="auto"/>
        <w:rPr>
          <w:color w:val="000000" w:themeColor="text1"/>
          <w:sz w:val="24"/>
          <w:szCs w:val="24"/>
        </w:rPr>
      </w:pPr>
      <w:r>
        <w:rPr>
          <w:color w:val="000000" w:themeColor="text1"/>
          <w:sz w:val="24"/>
          <w:szCs w:val="24"/>
          <w:lang w:val="ru"/>
        </w:rPr>
        <w:t xml:space="preserve">номера кабинета и наименования отдела;</w:t>
      </w:r>
      <w:r>
        <w:rPr>
          <w:color w:val="000000" w:themeColor="text1"/>
          <w:sz w:val="24"/>
          <w:szCs w:val="24"/>
        </w:rPr>
      </w:r>
      <w:r>
        <w:rPr>
          <w:color w:val="000000" w:themeColor="text1"/>
          <w:sz w:val="24"/>
          <w:szCs w:val="24"/>
        </w:rPr>
      </w:r>
    </w:p>
    <w:p>
      <w:pPr>
        <w:ind w:firstLine="680"/>
        <w:spacing w:line="240" w:lineRule="auto"/>
        <w:rPr>
          <w:color w:val="000000" w:themeColor="text1"/>
          <w:sz w:val="24"/>
          <w:szCs w:val="24"/>
        </w:rPr>
      </w:pPr>
      <w:r>
        <w:rPr>
          <w:color w:val="000000" w:themeColor="text1"/>
          <w:sz w:val="24"/>
          <w:szCs w:val="24"/>
          <w:lang w:val="ru"/>
        </w:rPr>
        <w:t xml:space="preserve">фамилии, имени и отчества (последнее - при наличии), должности ответственного лица за прием документов; графика приема Заявителей.</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Лицо, ответственное за прием документов, должно иметь настольную табличку с указанием фамилии, имени, отчества (последнее - при наличии) и должности.</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При предоставлении государственной услуги инвалидам обеспечиваются:</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возможность беспрепятственного доступа к объекту (зданию, помещению), в котором предоставляется государственная услуга;</w:t>
      </w:r>
      <w:r>
        <w:rPr>
          <w:color w:val="000000" w:themeColor="text1"/>
          <w:sz w:val="24"/>
          <w:szCs w:val="24"/>
        </w:rPr>
      </w:r>
      <w:r>
        <w:rPr>
          <w:color w:val="000000" w:themeColor="text1"/>
          <w:sz w:val="24"/>
          <w:szCs w:val="24"/>
        </w:rPr>
      </w:r>
    </w:p>
    <w:p>
      <w:pPr>
        <w:ind w:firstLine="680"/>
        <w:jc w:val="both"/>
        <w:spacing w:line="240" w:lineRule="auto"/>
        <w:rPr>
          <w:color w:val="000000" w:themeColor="text1"/>
          <w:sz w:val="24"/>
          <w:szCs w:val="24"/>
        </w:rPr>
      </w:pPr>
      <w:r>
        <w:rPr>
          <w:color w:val="000000" w:themeColor="text1"/>
          <w:sz w:val="24"/>
          <w:szCs w:val="24"/>
          <w:lang w:val="ru"/>
        </w:rPr>
        <w:t xml:space="preserve">возможность самостоятельного передвижения по территории, на которой расположены здания и помещения, в которых предоставляется </w:t>
      </w:r>
      <w:r>
        <w:rPr>
          <w:color w:val="000000" w:themeColor="text1"/>
          <w:sz w:val="24"/>
          <w:szCs w:val="24"/>
          <w:lang w:val="ru"/>
        </w:rPr>
        <w:t xml:space="preserve">государственная  услуга</w:t>
      </w:r>
      <w:r>
        <w:rPr>
          <w:color w:val="000000" w:themeColor="text1"/>
          <w:sz w:val="24"/>
          <w:szCs w:val="24"/>
          <w:lang w:val="ru"/>
        </w:rPr>
        <w:t xml:space="preserve">, а также входа в такие объекты и выхода из них, посадки в транспортное средство и высадки из него, в том числе с использование кресла- коляски;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сопровождение инвалидов, имеющих стойкие расстройства функции зрения и самостоятельного передвижения;</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надлежаще</w:t>
      </w:r>
      <w:r>
        <w:rPr>
          <w:color w:val="000000" w:themeColor="text1"/>
          <w:sz w:val="24"/>
          <w:szCs w:val="24"/>
          <w:lang w:val="ru"/>
        </w:rPr>
        <w:t xml:space="preserve">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государственная услуга, и к государственной услуге с учетом ограничений их жизнедеятельности;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r>
        <w:rPr>
          <w:color w:val="000000" w:themeColor="text1"/>
          <w:sz w:val="24"/>
          <w:szCs w:val="24"/>
          <w:lang w:val="ru"/>
        </w:rPr>
        <w:t xml:space="preserve">сурдопереводчика</w:t>
      </w:r>
      <w:r>
        <w:rPr>
          <w:color w:val="000000" w:themeColor="text1"/>
          <w:sz w:val="24"/>
          <w:szCs w:val="24"/>
          <w:lang w:val="ru"/>
        </w:rPr>
        <w:t xml:space="preserve"> и </w:t>
      </w:r>
      <w:r>
        <w:rPr>
          <w:color w:val="000000" w:themeColor="text1"/>
          <w:sz w:val="24"/>
          <w:szCs w:val="24"/>
          <w:lang w:val="ru"/>
        </w:rPr>
        <w:t xml:space="preserve">тифлосурдопереводчика</w:t>
      </w:r>
      <w:r>
        <w:rPr>
          <w:color w:val="000000" w:themeColor="text1"/>
          <w:sz w:val="24"/>
          <w:szCs w:val="24"/>
          <w:lang w:val="ru"/>
        </w:rPr>
        <w:t xml:space="preserve">;</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допуск собаки-проводника при наличии документа, подтверждающего ее специальное обучение, на объекты (здания, помещения), в которых предоставляются государственная (муниципальная) услуги;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оказание инвалидам помощи в преодолении барьеров, мешающих получению ими государственных и муниципальных услуг наравне с другими лицами.</w:t>
      </w:r>
      <w:r>
        <w:rPr>
          <w:color w:val="000000" w:themeColor="text1"/>
          <w:sz w:val="24"/>
          <w:szCs w:val="24"/>
        </w:rPr>
      </w:r>
      <w:r>
        <w:rPr>
          <w:color w:val="000000" w:themeColor="text1"/>
          <w:sz w:val="24"/>
          <w:szCs w:val="24"/>
        </w:rPr>
      </w:r>
    </w:p>
    <w:p>
      <w:pPr>
        <w:ind w:firstLine="709"/>
        <w:jc w:val="both"/>
        <w:spacing w:line="240" w:lineRule="auto"/>
        <w:widowControl w:val="off"/>
        <w:rPr>
          <w:b/>
          <w:bCs/>
          <w:color w:val="000000" w:themeColor="text1"/>
          <w:sz w:val="24"/>
          <w:szCs w:val="24"/>
        </w:rPr>
      </w:pPr>
      <w:r>
        <w:rPr>
          <w:b/>
          <w:bCs/>
          <w:color w:val="000000" w:themeColor="text1"/>
          <w:sz w:val="24"/>
          <w:szCs w:val="24"/>
          <w:lang w:val="ru"/>
        </w:rPr>
      </w:r>
      <w:r>
        <w:rPr>
          <w:b/>
          <w:bCs/>
          <w:color w:val="000000" w:themeColor="text1"/>
          <w:sz w:val="24"/>
          <w:szCs w:val="24"/>
        </w:rPr>
      </w:r>
      <w:r>
        <w:rPr>
          <w:b/>
          <w:bCs/>
          <w:color w:val="000000" w:themeColor="text1"/>
          <w:sz w:val="24"/>
          <w:szCs w:val="24"/>
        </w:rPr>
      </w:r>
    </w:p>
    <w:p>
      <w:pPr>
        <w:contextualSpacing/>
        <w:ind w:firstLine="709"/>
        <w:jc w:val="center"/>
        <w:spacing w:line="240" w:lineRule="auto"/>
        <w:widowControl w:val="off"/>
        <w:rPr>
          <w:b/>
          <w:color w:val="000000" w:themeColor="text1"/>
          <w:sz w:val="24"/>
          <w:szCs w:val="24"/>
        </w:rPr>
      </w:pPr>
      <w:r>
        <w:rPr>
          <w:b/>
          <w:color w:val="000000" w:themeColor="text1"/>
          <w:sz w:val="24"/>
          <w:szCs w:val="24"/>
        </w:rPr>
        <w:t xml:space="preserve">Показатели доступности и качества государственной услуги</w:t>
      </w:r>
      <w:r>
        <w:rPr>
          <w:b/>
          <w:color w:val="000000" w:themeColor="text1"/>
          <w:sz w:val="24"/>
          <w:szCs w:val="24"/>
        </w:rPr>
      </w:r>
      <w:r>
        <w:rPr>
          <w:b/>
          <w:color w:val="000000" w:themeColor="text1"/>
          <w:sz w:val="24"/>
          <w:szCs w:val="24"/>
        </w:rPr>
      </w:r>
    </w:p>
    <w:p>
      <w:pPr>
        <w:contextualSpacing/>
        <w:ind w:firstLine="709"/>
        <w:jc w:val="center"/>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2.22.  Основными показателями доступности предоставления </w:t>
      </w:r>
      <w:r>
        <w:rPr>
          <w:color w:val="000000" w:themeColor="text1"/>
          <w:sz w:val="24"/>
          <w:szCs w:val="24"/>
          <w:lang w:val="ru"/>
        </w:rPr>
        <w:t xml:space="preserve">государственной  услуги</w:t>
      </w:r>
      <w:r>
        <w:rPr>
          <w:color w:val="000000" w:themeColor="text1"/>
          <w:sz w:val="24"/>
          <w:szCs w:val="24"/>
          <w:lang w:val="ru"/>
        </w:rPr>
        <w:t xml:space="preserve"> являются:</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наличие полной и понятной информации о порядке, сроках и ходе предоставления государственной услуги в информационно- телекоммуникационных сетях общего пользования (в том числе в сети «Интернет»), средствах массовой информации;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возможность получения заявителем уведомлений о предоставлении государственной услуги с помощью ЕПГУ;</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возможность получения информации о ходе предоставления </w:t>
      </w:r>
      <w:r>
        <w:rPr>
          <w:color w:val="000000" w:themeColor="text1"/>
          <w:sz w:val="24"/>
          <w:szCs w:val="24"/>
          <w:lang w:val="ru"/>
        </w:rPr>
        <w:t xml:space="preserve">государственной  услуги</w:t>
      </w:r>
      <w:r>
        <w:rPr>
          <w:color w:val="000000" w:themeColor="text1"/>
          <w:sz w:val="24"/>
          <w:szCs w:val="24"/>
          <w:lang w:val="ru"/>
        </w:rPr>
        <w:t xml:space="preserve">, в том числе с использованием информационно- коммуникационных технологий.</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Основными показателями качества предоставления государственной услуги являются:</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своевременность предоставления государственной услуги в соответствии со стандартом ее предоставления, установленным настоящим Административным регламентом;</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минимально возможное количество взаимодействий гражданина с должностными лицами, участвующими в предоставлении государственной услуги;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отсутствие обоснованных жалоб на действия (бездействие) сотрудников и их некорректное (невнимательное) отношение к заявителям;</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отсутствие нарушений установленных сроков в процессе предоставления государственной услуги;</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lang w:val="ru"/>
        </w:rPr>
        <w:t xml:space="preserve">отсутствие заявлений об оспаривании решен</w:t>
      </w:r>
      <w:r>
        <w:rPr>
          <w:color w:val="000000" w:themeColor="text1"/>
          <w:sz w:val="24"/>
          <w:szCs w:val="24"/>
          <w:lang w:val="ru"/>
        </w:rPr>
        <w:t xml:space="preserve">ий, действий (бездействия) Уполномоченного органа, его должностных лиц, принимаемых (совершенных) при предоставлении государственной услуги, по итогам рассмотрения которых вынесены решения об удовлетворении (частичном удовлетворении) требований заявителей.</w:t>
      </w:r>
      <w:r>
        <w:rPr>
          <w:color w:val="000000" w:themeColor="text1"/>
          <w:sz w:val="24"/>
          <w:szCs w:val="24"/>
        </w:rPr>
      </w:r>
      <w:r>
        <w:rPr>
          <w:color w:val="000000" w:themeColor="text1"/>
          <w:sz w:val="24"/>
          <w:szCs w:val="24"/>
        </w:rPr>
      </w:r>
    </w:p>
    <w:p>
      <w:pPr>
        <w:pStyle w:val="1143"/>
        <w:ind w:left="0"/>
        <w:jc w:val="both"/>
        <w:spacing w:line="240" w:lineRule="auto"/>
        <w:widowControl w:val="off"/>
        <w:rPr>
          <w:b/>
          <w:bCs/>
          <w:color w:val="000000" w:themeColor="text1"/>
          <w:sz w:val="24"/>
          <w:szCs w:val="24"/>
        </w:rPr>
      </w:pPr>
      <w:r>
        <w:rPr>
          <w:b/>
          <w:bCs/>
          <w:color w:val="000000" w:themeColor="text1"/>
          <w:sz w:val="24"/>
          <w:szCs w:val="24"/>
          <w:lang w:val="ru"/>
        </w:rPr>
      </w:r>
      <w:r>
        <w:rPr>
          <w:b/>
          <w:bCs/>
          <w:color w:val="000000" w:themeColor="text1"/>
          <w:sz w:val="24"/>
          <w:szCs w:val="24"/>
        </w:rPr>
      </w:r>
      <w:r>
        <w:rPr>
          <w:b/>
          <w:bCs/>
          <w:color w:val="000000" w:themeColor="text1"/>
          <w:sz w:val="24"/>
          <w:szCs w:val="24"/>
        </w:rPr>
      </w:r>
    </w:p>
    <w:p>
      <w:pPr>
        <w:jc w:val="center"/>
        <w:keepLines/>
        <w:keepNext/>
        <w:spacing w:line="240" w:lineRule="auto"/>
        <w:rPr>
          <w:b/>
          <w:bCs/>
          <w:color w:val="000000" w:themeColor="text1"/>
          <w:sz w:val="24"/>
          <w:szCs w:val="24"/>
        </w:rPr>
        <w:outlineLvl w:val="2"/>
      </w:pPr>
      <w:r>
        <w:rPr>
          <w:b/>
          <w:bCs/>
          <w:color w:val="000000" w:themeColor="text1"/>
          <w:sz w:val="24"/>
          <w:szCs w:val="24"/>
          <w:lang w:val="ru"/>
        </w:rPr>
        <w:t xml:space="preserve">Иные требования, в том числе учитывающие особенности предоставления государственной услуги в многофункциональных центрах, особенности предоставления государственной услуги</w:t>
      </w:r>
      <w:r>
        <w:rPr>
          <w:b/>
          <w:bCs/>
          <w:color w:val="000000" w:themeColor="text1"/>
          <w:sz w:val="24"/>
          <w:szCs w:val="24"/>
          <w:lang w:val="ru"/>
        </w:rPr>
        <w:t xml:space="preserve"> </w:t>
      </w:r>
      <w:r>
        <w:rPr>
          <w:b/>
          <w:bCs/>
          <w:color w:val="000000" w:themeColor="text1"/>
          <w:sz w:val="24"/>
          <w:szCs w:val="24"/>
          <w:lang w:val="ru"/>
        </w:rPr>
        <w:t xml:space="preserve">по экстерриториальному принципу и особенности предоставления </w:t>
      </w:r>
      <w:r>
        <w:rPr>
          <w:b/>
          <w:bCs/>
          <w:color w:val="000000" w:themeColor="text1"/>
          <w:sz w:val="24"/>
          <w:szCs w:val="24"/>
          <w:lang w:val="ru"/>
        </w:rPr>
        <w:t xml:space="preserve">государственной  услуги</w:t>
      </w:r>
      <w:r>
        <w:rPr>
          <w:b/>
          <w:bCs/>
          <w:color w:val="000000" w:themeColor="text1"/>
          <w:sz w:val="24"/>
          <w:szCs w:val="24"/>
          <w:lang w:val="ru"/>
        </w:rPr>
        <w:t xml:space="preserve"> в электронной форме</w:t>
      </w:r>
      <w:r>
        <w:rPr>
          <w:b/>
          <w:bCs/>
          <w:color w:val="000000" w:themeColor="text1"/>
          <w:sz w:val="24"/>
          <w:szCs w:val="24"/>
        </w:rPr>
      </w:r>
      <w:r>
        <w:rPr>
          <w:b/>
          <w:bCs/>
          <w:color w:val="000000" w:themeColor="text1"/>
          <w:sz w:val="24"/>
          <w:szCs w:val="24"/>
        </w:rPr>
      </w:r>
    </w:p>
    <w:p>
      <w:pPr>
        <w:jc w:val="center"/>
        <w:keepLines/>
        <w:keepNext/>
        <w:spacing w:line="240" w:lineRule="auto"/>
        <w:rPr>
          <w:b/>
          <w:bCs/>
          <w:color w:val="000000" w:themeColor="text1"/>
          <w:sz w:val="24"/>
          <w:szCs w:val="24"/>
        </w:rPr>
        <w:outlineLvl w:val="2"/>
      </w:pPr>
      <w:r>
        <w:rPr>
          <w:b/>
          <w:bCs/>
          <w:color w:val="000000" w:themeColor="text1"/>
          <w:sz w:val="24"/>
          <w:szCs w:val="24"/>
          <w:lang w:val="ru"/>
        </w:rPr>
      </w:r>
      <w:r>
        <w:rPr>
          <w:b/>
          <w:bCs/>
          <w:color w:val="000000" w:themeColor="text1"/>
          <w:sz w:val="24"/>
          <w:szCs w:val="24"/>
        </w:rPr>
      </w:r>
      <w:r>
        <w:rPr>
          <w:b/>
          <w:bCs/>
          <w:color w:val="000000" w:themeColor="text1"/>
          <w:sz w:val="24"/>
          <w:szCs w:val="24"/>
        </w:rPr>
      </w:r>
    </w:p>
    <w:p>
      <w:pPr>
        <w:ind w:firstLine="709"/>
        <w:jc w:val="both"/>
        <w:spacing w:line="240" w:lineRule="auto"/>
        <w:tabs>
          <w:tab w:val="left" w:pos="1705" w:leader="none"/>
        </w:tabs>
        <w:rPr>
          <w:color w:val="000000" w:themeColor="text1"/>
          <w:sz w:val="24"/>
          <w:szCs w:val="24"/>
        </w:rPr>
      </w:pPr>
      <w:r>
        <w:rPr>
          <w:color w:val="000000" w:themeColor="text1"/>
          <w:sz w:val="24"/>
          <w:szCs w:val="24"/>
          <w:lang w:val="ru"/>
        </w:rPr>
        <w:t xml:space="preserve">2.23. Предоставление государственной услуги по экстерриториальному принципу осуществляется в части обеспечения возможности подачи заявлений посредством ЕПГУ и получения результата государственной услуги в многофункциональном центре.</w:t>
      </w:r>
      <w:r>
        <w:rPr>
          <w:color w:val="000000" w:themeColor="text1"/>
          <w:sz w:val="24"/>
          <w:szCs w:val="24"/>
        </w:rPr>
      </w:r>
      <w:r>
        <w:rPr>
          <w:color w:val="000000" w:themeColor="text1"/>
          <w:sz w:val="24"/>
          <w:szCs w:val="24"/>
        </w:rPr>
      </w:r>
    </w:p>
    <w:p>
      <w:pPr>
        <w:ind w:firstLine="709"/>
        <w:jc w:val="both"/>
        <w:spacing w:line="240" w:lineRule="auto"/>
        <w:tabs>
          <w:tab w:val="left" w:pos="1446" w:leader="none"/>
        </w:tabs>
        <w:rPr>
          <w:color w:val="000000" w:themeColor="text1"/>
          <w:sz w:val="24"/>
          <w:szCs w:val="24"/>
        </w:rPr>
      </w:pPr>
      <w:r>
        <w:rPr>
          <w:color w:val="000000" w:themeColor="text1"/>
          <w:sz w:val="24"/>
          <w:szCs w:val="24"/>
          <w:lang w:val="ru"/>
        </w:rPr>
        <w:t xml:space="preserve">2.24. Заявителям обеспечивается возможность представления заявления и прилагаемых документов в форме электронных документов посредством ЕПГУ.</w:t>
      </w:r>
      <w:r>
        <w:rPr>
          <w:color w:val="000000" w:themeColor="text1"/>
          <w:sz w:val="24"/>
          <w:szCs w:val="24"/>
        </w:rPr>
      </w:r>
      <w:r>
        <w:rPr>
          <w:color w:val="000000" w:themeColor="text1"/>
          <w:sz w:val="24"/>
          <w:szCs w:val="24"/>
        </w:rPr>
      </w:r>
    </w:p>
    <w:p>
      <w:pPr>
        <w:ind w:firstLine="700"/>
        <w:jc w:val="both"/>
        <w:spacing w:line="240" w:lineRule="auto"/>
        <w:rPr>
          <w:color w:val="000000" w:themeColor="text1"/>
          <w:sz w:val="24"/>
          <w:szCs w:val="24"/>
        </w:rPr>
      </w:pPr>
      <w:r>
        <w:rPr>
          <w:color w:val="000000" w:themeColor="text1"/>
          <w:sz w:val="24"/>
          <w:szCs w:val="24"/>
          <w:lang w:val="ru"/>
        </w:rPr>
        <w:t xml:space="preserve">В этом случае заявитель авторизуется на ЕПГУ посредством подтвержденной учетной записи в ЕСИА, заполняет заявление о предоставлении государственной услуги с использованием интерактивной формы в электронном виде.</w:t>
      </w:r>
      <w:r>
        <w:rPr>
          <w:color w:val="000000" w:themeColor="text1"/>
          <w:sz w:val="24"/>
          <w:szCs w:val="24"/>
        </w:rPr>
      </w:r>
      <w:r>
        <w:rPr>
          <w:color w:val="000000" w:themeColor="text1"/>
          <w:sz w:val="24"/>
          <w:szCs w:val="24"/>
        </w:rPr>
      </w:r>
    </w:p>
    <w:p>
      <w:pPr>
        <w:ind w:firstLine="700"/>
        <w:jc w:val="both"/>
        <w:spacing w:line="240" w:lineRule="auto"/>
        <w:rPr>
          <w:color w:val="000000" w:themeColor="text1"/>
          <w:sz w:val="24"/>
          <w:szCs w:val="24"/>
        </w:rPr>
      </w:pPr>
      <w:r>
        <w:rPr>
          <w:color w:val="000000" w:themeColor="text1"/>
          <w:sz w:val="24"/>
          <w:szCs w:val="24"/>
          <w:lang w:val="ru"/>
        </w:rPr>
        <w:t xml:space="preserve">Заполненное заявление о предоставлении государственной услуги отправляется заявителем вместе с прикреп</w:t>
      </w:r>
      <w:r>
        <w:rPr>
          <w:color w:val="000000" w:themeColor="text1"/>
          <w:sz w:val="24"/>
          <w:szCs w:val="24"/>
          <w:lang w:val="ru"/>
        </w:rPr>
        <w:t xml:space="preserve">ленными электронными образами документов, необходимыми для предоставления государственной услуги, в Уполномоченный орган. При авторизации в ЕСИА заявление о предоставлении государственной услуги считается подписанным простой электронной подписью заявителя.</w:t>
      </w:r>
      <w:r>
        <w:rPr>
          <w:color w:val="000000" w:themeColor="text1"/>
          <w:sz w:val="24"/>
          <w:szCs w:val="24"/>
        </w:rPr>
      </w:r>
      <w:r>
        <w:rPr>
          <w:color w:val="000000" w:themeColor="text1"/>
          <w:sz w:val="24"/>
          <w:szCs w:val="24"/>
        </w:rPr>
      </w:r>
    </w:p>
    <w:p>
      <w:pPr>
        <w:ind w:firstLine="700"/>
        <w:jc w:val="both"/>
        <w:spacing w:line="240" w:lineRule="auto"/>
        <w:rPr>
          <w:color w:val="000000" w:themeColor="text1"/>
          <w:sz w:val="24"/>
          <w:szCs w:val="24"/>
        </w:rPr>
      </w:pPr>
      <w:r>
        <w:rPr>
          <w:color w:val="000000" w:themeColor="text1"/>
          <w:sz w:val="24"/>
          <w:szCs w:val="24"/>
          <w:lang w:val="ru"/>
        </w:rPr>
        <w:t xml:space="preserve">Результаты предоставления государственной услуги, указанные в пункте 2.</w:t>
      </w:r>
      <w:r>
        <w:rPr>
          <w:color w:val="000000" w:themeColor="text1"/>
          <w:sz w:val="24"/>
          <w:szCs w:val="24"/>
          <w:lang w:val="ru"/>
        </w:rPr>
        <w:t xml:space="preserve">4</w:t>
      </w:r>
      <w:r>
        <w:rPr>
          <w:color w:val="000000" w:themeColor="text1"/>
          <w:sz w:val="24"/>
          <w:szCs w:val="24"/>
          <w:lang w:val="ru"/>
        </w:rPr>
        <w:t xml:space="preserve"> настоящего Административного рег</w:t>
      </w:r>
      <w:r>
        <w:rPr>
          <w:color w:val="000000" w:themeColor="text1"/>
          <w:sz w:val="24"/>
          <w:szCs w:val="24"/>
          <w:lang w:val="ru"/>
        </w:rPr>
        <w:t xml:space="preserve">ламента, направляются заявителю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w:t>
      </w:r>
      <w:r>
        <w:rPr>
          <w:color w:val="000000" w:themeColor="text1"/>
          <w:sz w:val="24"/>
          <w:szCs w:val="24"/>
        </w:rPr>
      </w:r>
      <w:r>
        <w:rPr>
          <w:color w:val="000000" w:themeColor="text1"/>
          <w:sz w:val="24"/>
          <w:szCs w:val="24"/>
        </w:rPr>
      </w:r>
    </w:p>
    <w:p>
      <w:pPr>
        <w:ind w:firstLine="700"/>
        <w:jc w:val="both"/>
        <w:spacing w:line="240" w:lineRule="auto"/>
        <w:rPr>
          <w:color w:val="000000" w:themeColor="text1"/>
          <w:sz w:val="24"/>
          <w:szCs w:val="24"/>
        </w:rPr>
      </w:pPr>
      <w:r>
        <w:rPr>
          <w:color w:val="000000" w:themeColor="text1"/>
          <w:sz w:val="24"/>
          <w:szCs w:val="24"/>
          <w:lang w:val="ru"/>
        </w:rPr>
        <w:t xml:space="preserve">В случае направления заявления посредством ЕПГУ результат предоставления государственной услуги также может быть выдан заявителю на бумажном носителе в многофункциональном центре в порядке, предусмотренном настоящим Административным регламентом.</w:t>
      </w:r>
      <w:r>
        <w:rPr>
          <w:color w:val="000000" w:themeColor="text1"/>
          <w:sz w:val="24"/>
          <w:szCs w:val="24"/>
        </w:rPr>
      </w:r>
      <w:r>
        <w:rPr>
          <w:color w:val="000000" w:themeColor="text1"/>
          <w:sz w:val="24"/>
          <w:szCs w:val="24"/>
        </w:rPr>
      </w:r>
    </w:p>
    <w:p>
      <w:pPr>
        <w:ind w:firstLine="700"/>
        <w:jc w:val="both"/>
        <w:spacing w:line="240" w:lineRule="auto"/>
        <w:rPr>
          <w:color w:val="000000" w:themeColor="text1"/>
          <w:sz w:val="24"/>
          <w:szCs w:val="24"/>
        </w:rPr>
      </w:pPr>
      <w:r>
        <w:rPr>
          <w:color w:val="000000" w:themeColor="text1"/>
          <w:sz w:val="24"/>
          <w:szCs w:val="24"/>
          <w:lang w:val="ru"/>
        </w:rPr>
        <w:t xml:space="preserve">2.25. Электронные документы представляются в следующих форматах:</w:t>
      </w:r>
      <w:r>
        <w:rPr>
          <w:color w:val="000000" w:themeColor="text1"/>
          <w:sz w:val="24"/>
          <w:szCs w:val="24"/>
        </w:rPr>
      </w:r>
      <w:r>
        <w:rPr>
          <w:color w:val="000000" w:themeColor="text1"/>
          <w:sz w:val="24"/>
          <w:szCs w:val="24"/>
        </w:rPr>
      </w:r>
    </w:p>
    <w:p>
      <w:pPr>
        <w:ind w:firstLine="700"/>
        <w:jc w:val="both"/>
        <w:spacing w:line="240" w:lineRule="auto"/>
        <w:tabs>
          <w:tab w:val="left" w:pos="998" w:leader="none"/>
        </w:tabs>
        <w:rPr>
          <w:color w:val="000000" w:themeColor="text1"/>
          <w:sz w:val="24"/>
          <w:szCs w:val="24"/>
        </w:rPr>
      </w:pPr>
      <w:r>
        <w:rPr>
          <w:color w:val="000000" w:themeColor="text1"/>
          <w:sz w:val="24"/>
          <w:szCs w:val="24"/>
          <w:lang w:val="ru"/>
        </w:rPr>
        <w:t xml:space="preserve">а)</w:t>
      </w:r>
      <w:r>
        <w:rPr>
          <w:color w:val="000000" w:themeColor="text1"/>
          <w:sz w:val="24"/>
          <w:szCs w:val="24"/>
          <w:lang w:val="ru"/>
        </w:rPr>
        <w:tab/>
      </w:r>
      <w:r>
        <w:rPr>
          <w:color w:val="000000" w:themeColor="text1"/>
          <w:sz w:val="24"/>
          <w:szCs w:val="24"/>
          <w:lang w:val="en-US"/>
        </w:rPr>
        <w:t xml:space="preserve">xml</w:t>
      </w:r>
      <w:r>
        <w:rPr>
          <w:color w:val="000000" w:themeColor="text1"/>
          <w:sz w:val="24"/>
          <w:szCs w:val="24"/>
          <w:lang w:val="ru"/>
        </w:rPr>
        <w:t xml:space="preserve"> - для формализованных документов;</w:t>
      </w:r>
      <w:r>
        <w:rPr>
          <w:color w:val="000000" w:themeColor="text1"/>
          <w:sz w:val="24"/>
          <w:szCs w:val="24"/>
        </w:rPr>
      </w:r>
      <w:r>
        <w:rPr>
          <w:color w:val="000000" w:themeColor="text1"/>
          <w:sz w:val="24"/>
          <w:szCs w:val="24"/>
        </w:rPr>
      </w:r>
    </w:p>
    <w:p>
      <w:pPr>
        <w:ind w:firstLine="700"/>
        <w:jc w:val="both"/>
        <w:spacing w:line="240" w:lineRule="auto"/>
        <w:tabs>
          <w:tab w:val="left" w:pos="994" w:leader="none"/>
        </w:tabs>
        <w:rPr>
          <w:color w:val="000000" w:themeColor="text1"/>
          <w:sz w:val="24"/>
          <w:szCs w:val="24"/>
        </w:rPr>
      </w:pPr>
      <w:r>
        <w:rPr>
          <w:color w:val="000000" w:themeColor="text1"/>
          <w:sz w:val="24"/>
          <w:szCs w:val="24"/>
          <w:lang w:val="ru"/>
        </w:rPr>
        <w:t xml:space="preserve">б)</w:t>
      </w:r>
      <w:r>
        <w:rPr>
          <w:color w:val="000000" w:themeColor="text1"/>
          <w:sz w:val="24"/>
          <w:szCs w:val="24"/>
          <w:lang w:val="ru"/>
        </w:rPr>
        <w:tab/>
      </w:r>
      <w:r>
        <w:rPr>
          <w:color w:val="000000" w:themeColor="text1"/>
          <w:sz w:val="24"/>
          <w:szCs w:val="24"/>
          <w:lang w:val="en-US"/>
        </w:rPr>
        <w:t xml:space="preserve">d</w:t>
      </w:r>
      <w:r>
        <w:rPr>
          <w:color w:val="000000" w:themeColor="text1"/>
          <w:sz w:val="24"/>
          <w:szCs w:val="24"/>
          <w:lang w:val="ru"/>
        </w:rPr>
        <w:t xml:space="preserve">ос, </w:t>
      </w:r>
      <w:r>
        <w:rPr>
          <w:color w:val="000000" w:themeColor="text1"/>
          <w:sz w:val="24"/>
          <w:szCs w:val="24"/>
          <w:lang w:val="en-US"/>
        </w:rPr>
        <w:t xml:space="preserve">d</w:t>
      </w:r>
      <w:r>
        <w:rPr>
          <w:color w:val="000000" w:themeColor="text1"/>
          <w:sz w:val="24"/>
          <w:szCs w:val="24"/>
          <w:lang w:val="ru"/>
        </w:rPr>
        <w:t xml:space="preserve">осх</w:t>
      </w:r>
      <w:r>
        <w:rPr>
          <w:color w:val="000000" w:themeColor="text1"/>
          <w:sz w:val="24"/>
          <w:szCs w:val="24"/>
          <w:lang w:val="ru"/>
        </w:rPr>
        <w:t xml:space="preserve">, о</w:t>
      </w:r>
      <w:r>
        <w:rPr>
          <w:color w:val="000000" w:themeColor="text1"/>
          <w:sz w:val="24"/>
          <w:szCs w:val="24"/>
          <w:lang w:val="en-US"/>
        </w:rPr>
        <w:t xml:space="preserve">dt</w:t>
      </w:r>
      <w:r>
        <w:rPr>
          <w:color w:val="000000" w:themeColor="text1"/>
          <w:sz w:val="24"/>
          <w:szCs w:val="24"/>
          <w:lang w:val="ru"/>
        </w:rPr>
        <w:t xml:space="preserve"> - для документов с текстовым содержанием, не включающим формулы (за исключением документов, указанных в подпункте «в» настоящего пункта);</w:t>
      </w:r>
      <w:r>
        <w:rPr>
          <w:color w:val="000000" w:themeColor="text1"/>
          <w:sz w:val="24"/>
          <w:szCs w:val="24"/>
        </w:rPr>
      </w:r>
      <w:r>
        <w:rPr>
          <w:color w:val="000000" w:themeColor="text1"/>
          <w:sz w:val="24"/>
          <w:szCs w:val="24"/>
        </w:rPr>
      </w:r>
    </w:p>
    <w:p>
      <w:pPr>
        <w:ind w:firstLine="700"/>
        <w:jc w:val="both"/>
        <w:spacing w:line="240" w:lineRule="auto"/>
        <w:tabs>
          <w:tab w:val="left" w:pos="998" w:leader="none"/>
        </w:tabs>
        <w:rPr>
          <w:color w:val="000000" w:themeColor="text1"/>
          <w:sz w:val="24"/>
          <w:szCs w:val="24"/>
        </w:rPr>
      </w:pPr>
      <w:r>
        <w:rPr>
          <w:color w:val="000000" w:themeColor="text1"/>
          <w:sz w:val="24"/>
          <w:szCs w:val="24"/>
          <w:lang w:val="ru"/>
        </w:rPr>
        <w:t xml:space="preserve">в)</w:t>
      </w:r>
      <w:r>
        <w:rPr>
          <w:color w:val="000000" w:themeColor="text1"/>
          <w:sz w:val="24"/>
          <w:szCs w:val="24"/>
          <w:lang w:val="ru"/>
        </w:rPr>
        <w:tab/>
        <w:t xml:space="preserve">х</w:t>
      </w:r>
      <w:r>
        <w:rPr>
          <w:color w:val="000000" w:themeColor="text1"/>
          <w:sz w:val="24"/>
          <w:szCs w:val="24"/>
          <w:lang w:val="en-US"/>
        </w:rPr>
        <w:t xml:space="preserve">ls</w:t>
      </w:r>
      <w:r>
        <w:rPr>
          <w:color w:val="000000" w:themeColor="text1"/>
          <w:sz w:val="24"/>
          <w:szCs w:val="24"/>
          <w:lang w:val="ru"/>
        </w:rPr>
        <w:t xml:space="preserve">, х</w:t>
      </w:r>
      <w:r>
        <w:rPr>
          <w:color w:val="000000" w:themeColor="text1"/>
          <w:sz w:val="24"/>
          <w:szCs w:val="24"/>
          <w:lang w:val="en-US"/>
        </w:rPr>
        <w:t xml:space="preserve">lsx</w:t>
      </w:r>
      <w:r>
        <w:rPr>
          <w:color w:val="000000" w:themeColor="text1"/>
          <w:sz w:val="24"/>
          <w:szCs w:val="24"/>
          <w:lang w:val="ru"/>
        </w:rPr>
        <w:t xml:space="preserve">, </w:t>
      </w:r>
      <w:r>
        <w:rPr>
          <w:color w:val="000000" w:themeColor="text1"/>
          <w:sz w:val="24"/>
          <w:szCs w:val="24"/>
          <w:lang w:val="en-US"/>
        </w:rPr>
        <w:t xml:space="preserve">ods</w:t>
      </w:r>
      <w:r>
        <w:rPr>
          <w:color w:val="000000" w:themeColor="text1"/>
          <w:sz w:val="24"/>
          <w:szCs w:val="24"/>
          <w:lang w:val="ru"/>
        </w:rPr>
        <w:t xml:space="preserve"> - для документов, содержащих расчеты;</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г)</w:t>
      </w:r>
      <w:r>
        <w:rPr>
          <w:color w:val="000000" w:themeColor="text1"/>
          <w:sz w:val="24"/>
          <w:szCs w:val="24"/>
          <w:lang w:val="ru"/>
        </w:rPr>
        <w:tab/>
      </w:r>
      <w:r>
        <w:rPr>
          <w:color w:val="000000" w:themeColor="text1"/>
          <w:sz w:val="24"/>
          <w:szCs w:val="24"/>
          <w:lang w:val="en-US"/>
        </w:rPr>
        <w:t xml:space="preserve">pdf</w:t>
      </w:r>
      <w:r>
        <w:rPr>
          <w:color w:val="000000" w:themeColor="text1"/>
          <w:sz w:val="24"/>
          <w:szCs w:val="24"/>
          <w:lang w:val="ru"/>
        </w:rPr>
        <w:t xml:space="preserve">, </w:t>
      </w:r>
      <w:r>
        <w:rPr>
          <w:color w:val="000000" w:themeColor="text1"/>
          <w:sz w:val="24"/>
          <w:szCs w:val="24"/>
          <w:lang w:val="en-US"/>
        </w:rPr>
        <w:t xml:space="preserve">jpg</w:t>
      </w:r>
      <w:r>
        <w:rPr>
          <w:color w:val="000000" w:themeColor="text1"/>
          <w:sz w:val="24"/>
          <w:szCs w:val="24"/>
          <w:lang w:val="ru"/>
        </w:rPr>
        <w:t xml:space="preserve">, </w:t>
      </w:r>
      <w:r>
        <w:rPr>
          <w:color w:val="000000" w:themeColor="text1"/>
          <w:sz w:val="24"/>
          <w:szCs w:val="24"/>
          <w:lang w:val="en-US"/>
        </w:rPr>
        <w:t xml:space="preserve">jpeg</w:t>
      </w:r>
      <w:r>
        <w:rPr>
          <w:color w:val="000000" w:themeColor="text1"/>
          <w:sz w:val="24"/>
          <w:szCs w:val="24"/>
          <w:lang w:val="ru"/>
        </w:rPr>
        <w:t xml:space="preserve"> - для документов с текстовым содержанием, в том числе включающих формулы и (или) графические изображения (за исключением документов, указанных в подпункте </w:t>
      </w:r>
      <w:r>
        <w:rPr>
          <w:color w:val="000000" w:themeColor="text1"/>
          <w:sz w:val="24"/>
          <w:szCs w:val="24"/>
        </w:rPr>
        <w:t xml:space="preserve">«</w:t>
      </w:r>
      <w:r>
        <w:rPr>
          <w:color w:val="000000" w:themeColor="text1"/>
          <w:sz w:val="24"/>
          <w:szCs w:val="24"/>
          <w:lang w:val="ru"/>
        </w:rPr>
        <w:t xml:space="preserve">в» настоящего пункта), а также документов с графическим содержанием.</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300 -</w:t>
      </w:r>
      <w:r>
        <w:rPr>
          <w:color w:val="000000" w:themeColor="text1"/>
          <w:sz w:val="24"/>
          <w:szCs w:val="24"/>
        </w:rPr>
        <w:t xml:space="preserve"> </w:t>
      </w:r>
      <w:r>
        <w:rPr>
          <w:color w:val="000000" w:themeColor="text1"/>
          <w:sz w:val="24"/>
          <w:szCs w:val="24"/>
          <w:lang w:val="ru"/>
        </w:rPr>
        <w:t xml:space="preserve">500</w:t>
      </w:r>
      <w:r>
        <w:rPr>
          <w:color w:val="000000" w:themeColor="text1"/>
          <w:sz w:val="24"/>
          <w:szCs w:val="24"/>
        </w:rPr>
        <w:t xml:space="preserve"> </w:t>
      </w:r>
      <w:r>
        <w:rPr>
          <w:color w:val="000000" w:themeColor="text1"/>
          <w:sz w:val="24"/>
          <w:szCs w:val="24"/>
          <w:lang w:val="en-US"/>
        </w:rPr>
        <w:t xml:space="preserve">dpi</w:t>
      </w:r>
      <w:r>
        <w:rPr>
          <w:color w:val="000000" w:themeColor="text1"/>
          <w:sz w:val="24"/>
          <w:szCs w:val="24"/>
          <w:lang w:val="ru"/>
        </w:rPr>
        <w:t xml:space="preserve"> (масштаб 1:1) с использованием следующих режимов:</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«черно-белый» (при отсутствии в документе графических изображений и (или) цветного текста);</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«оттенки серого» (при наличии в документе графических изображений, отличных от цветного графического изображения);</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«цветной» или «режим полной цветопередачи» (при наличии в документе цветных графических изображений либо цветного текста);</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сохранением всех аутентичных признаков подлинности, а именно: графической подписи лица, печати, углового штампа бланка;</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количество файлов должно соответствовать количеству документов, каждый из которых содержит текстовую и (или) графическую информацию.</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Электронные документы должны обеспечивать:</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возможность идентифицировать документ и количество листов в документе;</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w:t>
      </w:r>
      <w:r>
        <w:rPr>
          <w:color w:val="000000" w:themeColor="text1"/>
          <w:sz w:val="24"/>
          <w:szCs w:val="24"/>
          <w:lang w:val="ru"/>
        </w:rPr>
        <w:tab/>
        <w:t xml:space="preserve">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r>
        <w:rPr>
          <w:color w:val="000000" w:themeColor="text1"/>
          <w:sz w:val="24"/>
          <w:szCs w:val="24"/>
        </w:rPr>
      </w:r>
      <w:r>
        <w:rPr>
          <w:color w:val="000000" w:themeColor="text1"/>
          <w:sz w:val="24"/>
          <w:szCs w:val="24"/>
        </w:rPr>
      </w:r>
    </w:p>
    <w:p>
      <w:pPr>
        <w:ind w:firstLine="700"/>
        <w:jc w:val="both"/>
        <w:spacing w:line="240" w:lineRule="auto"/>
        <w:tabs>
          <w:tab w:val="left" w:pos="1038" w:leader="none"/>
        </w:tabs>
        <w:rPr>
          <w:color w:val="000000" w:themeColor="text1"/>
          <w:sz w:val="24"/>
          <w:szCs w:val="24"/>
        </w:rPr>
      </w:pPr>
      <w:r>
        <w:rPr>
          <w:color w:val="000000" w:themeColor="text1"/>
          <w:sz w:val="24"/>
          <w:szCs w:val="24"/>
          <w:lang w:val="ru"/>
        </w:rPr>
        <w:t xml:space="preserve">Документы, подлежащие представлению в форматах </w:t>
      </w:r>
      <w:r>
        <w:rPr>
          <w:color w:val="000000" w:themeColor="text1"/>
          <w:sz w:val="24"/>
          <w:szCs w:val="24"/>
          <w:lang w:val="en-US"/>
        </w:rPr>
        <w:t xml:space="preserve">xls</w:t>
      </w:r>
      <w:r>
        <w:rPr>
          <w:color w:val="000000" w:themeColor="text1"/>
          <w:sz w:val="24"/>
          <w:szCs w:val="24"/>
          <w:lang w:val="ru"/>
        </w:rPr>
        <w:t xml:space="preserve">, </w:t>
      </w:r>
      <w:r>
        <w:rPr>
          <w:color w:val="000000" w:themeColor="text1"/>
          <w:sz w:val="24"/>
          <w:szCs w:val="24"/>
          <w:lang w:val="en-US"/>
        </w:rPr>
        <w:t xml:space="preserve">xlsx</w:t>
      </w:r>
      <w:r>
        <w:rPr>
          <w:color w:val="000000" w:themeColor="text1"/>
          <w:sz w:val="24"/>
          <w:szCs w:val="24"/>
          <w:lang w:val="ru"/>
        </w:rPr>
        <w:t xml:space="preserve"> или </w:t>
      </w:r>
      <w:r>
        <w:rPr>
          <w:color w:val="000000" w:themeColor="text1"/>
          <w:sz w:val="24"/>
          <w:szCs w:val="24"/>
          <w:lang w:val="en-US"/>
        </w:rPr>
        <w:t xml:space="preserve">ods</w:t>
      </w:r>
      <w:r>
        <w:rPr>
          <w:color w:val="000000" w:themeColor="text1"/>
          <w:sz w:val="24"/>
          <w:szCs w:val="24"/>
          <w:lang w:val="ru"/>
        </w:rPr>
        <w:t xml:space="preserve">, формируются в виде отдельного электронного документа.</w:t>
      </w:r>
      <w:r>
        <w:rPr>
          <w:color w:val="000000" w:themeColor="text1"/>
          <w:sz w:val="24"/>
          <w:szCs w:val="24"/>
        </w:rPr>
      </w:r>
      <w:r>
        <w:rPr>
          <w:color w:val="000000" w:themeColor="text1"/>
          <w:sz w:val="24"/>
          <w:szCs w:val="24"/>
        </w:rPr>
      </w:r>
    </w:p>
    <w:p>
      <w:pPr>
        <w:pStyle w:val="1143"/>
        <w:ind w:left="0" w:firstLine="709"/>
        <w:jc w:val="both"/>
        <w:spacing w:line="240" w:lineRule="auto"/>
        <w:widowControl w:val="off"/>
        <w:rPr>
          <w:color w:val="000000" w:themeColor="text1"/>
          <w:sz w:val="24"/>
          <w:szCs w:val="24"/>
        </w:rPr>
      </w:pPr>
      <w:r>
        <w:rPr>
          <w:bCs/>
          <w:color w:val="000000" w:themeColor="text1"/>
          <w:sz w:val="24"/>
          <w:szCs w:val="24"/>
        </w:rPr>
      </w:r>
      <w:r>
        <w:rPr>
          <w:bCs/>
          <w:color w:val="000000" w:themeColor="text1"/>
          <w:sz w:val="24"/>
          <w:szCs w:val="24"/>
        </w:rPr>
      </w:r>
      <w:r>
        <w:rPr>
          <w:color w:val="000000" w:themeColor="text1"/>
          <w:sz w:val="24"/>
          <w:szCs w:val="24"/>
        </w:rPr>
      </w:r>
    </w:p>
    <w:p>
      <w:pPr>
        <w:pStyle w:val="1143"/>
        <w:ind w:left="0" w:firstLine="709"/>
        <w:jc w:val="both"/>
        <w:spacing w:line="240" w:lineRule="auto"/>
        <w:widowControl w:val="off"/>
        <w:rPr>
          <w:color w:val="000000" w:themeColor="text1"/>
          <w:sz w:val="24"/>
          <w:szCs w:val="24"/>
        </w:rPr>
      </w:pPr>
      <w:r>
        <w:rPr>
          <w:bCs/>
          <w:color w:val="000000" w:themeColor="text1"/>
          <w:sz w:val="24"/>
          <w:szCs w:val="24"/>
          <w:lang w:val="ru"/>
        </w:rPr>
      </w:r>
      <w:r>
        <w:rPr>
          <w:color w:val="000000" w:themeColor="text1"/>
          <w:sz w:val="24"/>
          <w:szCs w:val="24"/>
        </w:rPr>
      </w:r>
      <w:r>
        <w:rPr>
          <w:color w:val="000000" w:themeColor="text1"/>
          <w:sz w:val="24"/>
          <w:szCs w:val="24"/>
        </w:rPr>
      </w:r>
    </w:p>
    <w:p>
      <w:pPr>
        <w:contextualSpacing/>
        <w:jc w:val="both"/>
        <w:spacing w:line="240" w:lineRule="auto"/>
        <w:widowControl w:val="off"/>
        <w:rPr>
          <w:b/>
          <w:bCs/>
          <w:color w:val="000000" w:themeColor="text1"/>
          <w:sz w:val="24"/>
          <w:szCs w:val="24"/>
        </w:rPr>
      </w:pPr>
      <w:r>
        <w:rPr>
          <w:b/>
          <w:bCs/>
          <w:color w:val="000000" w:themeColor="text1"/>
          <w:sz w:val="24"/>
          <w:szCs w:val="24"/>
        </w:rPr>
        <w:t xml:space="preserve">III. Состав, последовательность и сроки выполнения административных процедур</w:t>
      </w:r>
      <w:r>
        <w:rPr>
          <w:b/>
          <w:bCs/>
          <w:color w:val="000000" w:themeColor="text1"/>
          <w:sz w:val="24"/>
          <w:szCs w:val="24"/>
        </w:rPr>
      </w:r>
      <w:r>
        <w:rPr>
          <w:b/>
          <w:bCs/>
          <w:color w:val="000000" w:themeColor="text1"/>
          <w:sz w:val="24"/>
          <w:szCs w:val="24"/>
        </w:rPr>
      </w:r>
    </w:p>
    <w:p>
      <w:pPr>
        <w:contextualSpacing/>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jc w:val="center"/>
        <w:keepLines/>
        <w:keepNext/>
        <w:spacing w:line="240" w:lineRule="auto"/>
        <w:rPr>
          <w:b/>
          <w:bCs/>
          <w:color w:val="000000" w:themeColor="text1"/>
          <w:spacing w:val="10"/>
          <w:sz w:val="24"/>
          <w:szCs w:val="24"/>
        </w:rPr>
        <w:outlineLvl w:val="2"/>
      </w:pPr>
      <w:r>
        <w:rPr>
          <w:b/>
          <w:bCs/>
          <w:color w:val="000000" w:themeColor="text1"/>
          <w:spacing w:val="10"/>
          <w:sz w:val="24"/>
          <w:szCs w:val="24"/>
          <w:lang w:val="ru"/>
        </w:rPr>
        <w:t xml:space="preserve">Исчерпывающий перечень административных процедур</w:t>
      </w:r>
      <w:r>
        <w:rPr>
          <w:b/>
          <w:bCs/>
          <w:color w:val="000000" w:themeColor="text1"/>
          <w:spacing w:val="10"/>
          <w:sz w:val="24"/>
          <w:szCs w:val="24"/>
        </w:rPr>
      </w:r>
      <w:r>
        <w:rPr>
          <w:b/>
          <w:bCs/>
          <w:color w:val="000000" w:themeColor="text1"/>
          <w:spacing w:val="10"/>
          <w:sz w:val="24"/>
          <w:szCs w:val="24"/>
        </w:rPr>
      </w:r>
    </w:p>
    <w:p>
      <w:pPr>
        <w:jc w:val="center"/>
        <w:keepLines/>
        <w:keepNext/>
        <w:spacing w:line="240" w:lineRule="auto"/>
        <w:rPr>
          <w:b/>
          <w:bCs/>
          <w:color w:val="000000" w:themeColor="text1"/>
          <w:spacing w:val="10"/>
          <w:sz w:val="24"/>
          <w:szCs w:val="24"/>
        </w:rPr>
        <w:outlineLvl w:val="2"/>
      </w:pPr>
      <w:r>
        <w:rPr>
          <w:b/>
          <w:bCs/>
          <w:color w:val="000000" w:themeColor="text1"/>
          <w:spacing w:val="10"/>
          <w:sz w:val="24"/>
          <w:szCs w:val="24"/>
          <w:lang w:val="ru"/>
        </w:rPr>
      </w:r>
      <w:r>
        <w:rPr>
          <w:b/>
          <w:bCs/>
          <w:color w:val="000000" w:themeColor="text1"/>
          <w:spacing w:val="10"/>
          <w:sz w:val="24"/>
          <w:szCs w:val="24"/>
        </w:rPr>
      </w:r>
      <w:r>
        <w:rPr>
          <w:b/>
          <w:bCs/>
          <w:color w:val="000000" w:themeColor="text1"/>
          <w:spacing w:val="10"/>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3.1. Предоставление государственной услуги по </w:t>
      </w:r>
      <w:r>
        <w:rPr>
          <w:color w:val="000000" w:themeColor="text1"/>
          <w:sz w:val="24"/>
          <w:szCs w:val="24"/>
        </w:rPr>
        <w:t xml:space="preserve">  назначению ежемесячной выплаты на содержание ребенка в семье опекуна (попечителя) и приемной семье на территории Печенгского муниципального округа</w:t>
      </w:r>
      <w:r>
        <w:rPr>
          <w:color w:val="000000" w:themeColor="text1"/>
          <w:sz w:val="24"/>
          <w:szCs w:val="24"/>
          <w:lang w:val="ru"/>
        </w:rPr>
        <w:t xml:space="preserve">, включает в себя следующие административные процедуры:</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проверка документов и регистрация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передача документов в </w:t>
      </w:r>
      <w:r>
        <w:rPr>
          <w:color w:val="000000" w:themeColor="text1"/>
          <w:sz w:val="24"/>
          <w:szCs w:val="24"/>
          <w:lang w:val="ru"/>
        </w:rPr>
        <w:t xml:space="preserve">Уполномоченный орган</w:t>
      </w:r>
      <w:r>
        <w:rPr>
          <w:color w:val="000000" w:themeColor="text1"/>
          <w:sz w:val="24"/>
          <w:szCs w:val="24"/>
          <w:lang w:val="ru"/>
        </w:rPr>
        <w:t xml:space="preserve">;</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выдача результата;</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внесение результата государственной услуги в реестр решений.</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Описание административных процедур представлено в Приложении № </w:t>
      </w:r>
      <w:r>
        <w:rPr>
          <w:color w:val="000000" w:themeColor="text1"/>
          <w:sz w:val="24"/>
          <w:szCs w:val="24"/>
          <w:lang w:val="ru"/>
        </w:rPr>
        <w:t xml:space="preserve">3</w:t>
      </w:r>
      <w:r>
        <w:rPr>
          <w:color w:val="000000" w:themeColor="text1"/>
          <w:sz w:val="24"/>
          <w:szCs w:val="24"/>
          <w:lang w:val="ru"/>
        </w:rPr>
        <w:t xml:space="preserve"> к настоящему Административному регламенту.</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r>
      <w:r>
        <w:rPr>
          <w:color w:val="000000" w:themeColor="text1"/>
          <w:sz w:val="24"/>
          <w:szCs w:val="24"/>
        </w:rPr>
      </w:r>
      <w:r>
        <w:rPr>
          <w:color w:val="000000" w:themeColor="text1"/>
          <w:sz w:val="24"/>
          <w:szCs w:val="24"/>
        </w:rPr>
      </w:r>
    </w:p>
    <w:p>
      <w:pPr>
        <w:jc w:val="center"/>
        <w:keepLines/>
        <w:keepNext/>
        <w:spacing w:line="240" w:lineRule="auto"/>
        <w:rPr>
          <w:b/>
          <w:bCs/>
          <w:color w:val="000000" w:themeColor="text1"/>
          <w:sz w:val="24"/>
          <w:szCs w:val="24"/>
        </w:rPr>
        <w:outlineLvl w:val="2"/>
      </w:pPr>
      <w:r>
        <w:rPr>
          <w:color w:val="000000" w:themeColor="text1"/>
          <w:sz w:val="24"/>
          <w:szCs w:val="24"/>
        </w:rPr>
      </w:r>
      <w:bookmarkStart w:id="6" w:name="bookmark13"/>
      <w:r>
        <w:rPr>
          <w:b/>
          <w:bCs/>
          <w:color w:val="000000" w:themeColor="text1"/>
          <w:sz w:val="24"/>
          <w:szCs w:val="24"/>
          <w:lang w:val="ru"/>
        </w:rPr>
        <w:t xml:space="preserve">Перечень административных процедур (действий) при предоставлении государственной услуги услуг в электронной форме</w:t>
      </w:r>
      <w:bookmarkEnd w:id="6"/>
      <w:r>
        <w:rPr>
          <w:b/>
          <w:bCs/>
          <w:color w:val="000000" w:themeColor="text1"/>
          <w:sz w:val="24"/>
          <w:szCs w:val="24"/>
        </w:rPr>
      </w:r>
      <w:r>
        <w:rPr>
          <w:b/>
          <w:bCs/>
          <w:color w:val="000000" w:themeColor="text1"/>
          <w:sz w:val="24"/>
          <w:szCs w:val="24"/>
        </w:rPr>
      </w:r>
    </w:p>
    <w:p>
      <w:pPr>
        <w:jc w:val="center"/>
        <w:keepLines/>
        <w:keepNext/>
        <w:spacing w:line="240" w:lineRule="auto"/>
        <w:rPr>
          <w:color w:val="000000" w:themeColor="text1"/>
          <w:sz w:val="24"/>
          <w:szCs w:val="24"/>
        </w:rPr>
        <w:outlineLvl w:val="2"/>
      </w:pPr>
      <w:r>
        <w:rPr>
          <w:color w:val="000000" w:themeColor="text1"/>
          <w:sz w:val="24"/>
          <w:szCs w:val="24"/>
          <w:lang w:val="ru"/>
        </w:rPr>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3.4. При предоставлении государственной услуги в электронной форме заявителю обеспечиваются: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получение информации о порядке и сроках предоставления </w:t>
      </w:r>
      <w:r>
        <w:rPr>
          <w:color w:val="000000" w:themeColor="text1"/>
          <w:sz w:val="24"/>
          <w:szCs w:val="24"/>
          <w:lang w:val="ru"/>
        </w:rPr>
        <w:t xml:space="preserve">государственной  услуги</w:t>
      </w:r>
      <w:r>
        <w:rPr>
          <w:color w:val="000000" w:themeColor="text1"/>
          <w:sz w:val="24"/>
          <w:szCs w:val="24"/>
          <w:lang w:val="ru"/>
        </w:rPr>
        <w:t xml:space="preserve">;</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формирование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прием и регистрация Уполномоченным органом заявления и иных документов, необходимых для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получение результата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получение сведений о ходе рассмотрения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осуществление оценки качества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государственную услугу, либо государственного (муниципального) служащего.</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r>
      <w:r>
        <w:rPr>
          <w:color w:val="000000" w:themeColor="text1"/>
          <w:sz w:val="24"/>
          <w:szCs w:val="24"/>
        </w:rPr>
      </w:r>
      <w:r>
        <w:rPr>
          <w:color w:val="000000" w:themeColor="text1"/>
          <w:sz w:val="24"/>
          <w:szCs w:val="24"/>
        </w:rPr>
      </w:r>
    </w:p>
    <w:p>
      <w:pPr>
        <w:jc w:val="center"/>
        <w:keepLines/>
        <w:keepNext/>
        <w:spacing w:line="240" w:lineRule="auto"/>
        <w:rPr>
          <w:b/>
          <w:bCs/>
          <w:color w:val="000000" w:themeColor="text1"/>
          <w:spacing w:val="10"/>
          <w:sz w:val="24"/>
          <w:szCs w:val="24"/>
        </w:rPr>
        <w:outlineLvl w:val="2"/>
      </w:pPr>
      <w:r>
        <w:rPr>
          <w:color w:val="000000" w:themeColor="text1"/>
          <w:sz w:val="24"/>
          <w:szCs w:val="24"/>
        </w:rPr>
      </w:r>
      <w:bookmarkStart w:id="7" w:name="bookmark14"/>
      <w:r>
        <w:rPr>
          <w:b/>
          <w:bCs/>
          <w:color w:val="000000" w:themeColor="text1"/>
          <w:spacing w:val="10"/>
          <w:sz w:val="24"/>
          <w:szCs w:val="24"/>
          <w:lang w:val="ru"/>
        </w:rPr>
        <w:t xml:space="preserve">Порядок осуществления административных процедур (действий)</w:t>
      </w:r>
      <w:bookmarkEnd w:id="7"/>
      <w:r>
        <w:rPr>
          <w:b/>
          <w:bCs/>
          <w:color w:val="000000" w:themeColor="text1"/>
          <w:spacing w:val="10"/>
          <w:sz w:val="24"/>
          <w:szCs w:val="24"/>
        </w:rPr>
      </w:r>
      <w:r>
        <w:rPr>
          <w:b/>
          <w:bCs/>
          <w:color w:val="000000" w:themeColor="text1"/>
          <w:spacing w:val="10"/>
          <w:sz w:val="24"/>
          <w:szCs w:val="24"/>
        </w:rPr>
      </w:r>
    </w:p>
    <w:p>
      <w:pPr>
        <w:jc w:val="center"/>
        <w:keepLines/>
        <w:keepNext/>
        <w:spacing w:line="240" w:lineRule="auto"/>
        <w:rPr>
          <w:b/>
          <w:bCs/>
          <w:color w:val="000000" w:themeColor="text1"/>
          <w:spacing w:val="10"/>
          <w:sz w:val="24"/>
          <w:szCs w:val="24"/>
        </w:rPr>
        <w:outlineLvl w:val="2"/>
      </w:pPr>
      <w:r>
        <w:rPr>
          <w:color w:val="000000" w:themeColor="text1"/>
          <w:sz w:val="24"/>
          <w:szCs w:val="24"/>
        </w:rPr>
      </w:r>
      <w:bookmarkStart w:id="8" w:name="bookmark15"/>
      <w:r>
        <w:rPr>
          <w:b/>
          <w:bCs/>
          <w:color w:val="000000" w:themeColor="text1"/>
          <w:spacing w:val="10"/>
          <w:sz w:val="24"/>
          <w:szCs w:val="24"/>
          <w:lang w:val="ru"/>
        </w:rPr>
        <w:t xml:space="preserve">в электронной форме</w:t>
      </w:r>
      <w:bookmarkEnd w:id="8"/>
      <w:r>
        <w:rPr>
          <w:b/>
          <w:bCs/>
          <w:color w:val="000000" w:themeColor="text1"/>
          <w:spacing w:val="10"/>
          <w:sz w:val="24"/>
          <w:szCs w:val="24"/>
        </w:rPr>
      </w:r>
      <w:r>
        <w:rPr>
          <w:b/>
          <w:bCs/>
          <w:color w:val="000000" w:themeColor="text1"/>
          <w:spacing w:val="10"/>
          <w:sz w:val="24"/>
          <w:szCs w:val="24"/>
        </w:rPr>
      </w:r>
    </w:p>
    <w:p>
      <w:pPr>
        <w:keepLines/>
        <w:keepNext/>
        <w:spacing w:line="240" w:lineRule="auto"/>
        <w:rPr>
          <w:b/>
          <w:bCs/>
          <w:color w:val="000000" w:themeColor="text1"/>
          <w:spacing w:val="10"/>
          <w:sz w:val="24"/>
          <w:szCs w:val="24"/>
        </w:rPr>
        <w:outlineLvl w:val="2"/>
      </w:pPr>
      <w:r>
        <w:rPr>
          <w:b/>
          <w:bCs/>
          <w:color w:val="000000" w:themeColor="text1"/>
          <w:spacing w:val="10"/>
          <w:sz w:val="24"/>
          <w:szCs w:val="24"/>
          <w:lang w:val="ru"/>
        </w:rPr>
      </w:r>
      <w:r>
        <w:rPr>
          <w:b/>
          <w:bCs/>
          <w:color w:val="000000" w:themeColor="text1"/>
          <w:spacing w:val="10"/>
          <w:sz w:val="24"/>
          <w:szCs w:val="24"/>
        </w:rPr>
      </w:r>
      <w:r>
        <w:rPr>
          <w:b/>
          <w:bCs/>
          <w:color w:val="000000" w:themeColor="text1"/>
          <w:spacing w:val="10"/>
          <w:sz w:val="24"/>
          <w:szCs w:val="24"/>
        </w:rPr>
      </w:r>
    </w:p>
    <w:p>
      <w:pPr>
        <w:ind w:firstLine="689"/>
        <w:jc w:val="both"/>
        <w:spacing w:line="240" w:lineRule="auto"/>
        <w:rPr>
          <w:color w:val="000000" w:themeColor="text1"/>
          <w:sz w:val="24"/>
          <w:szCs w:val="24"/>
        </w:rPr>
      </w:pPr>
      <w:r>
        <w:rPr>
          <w:color w:val="000000" w:themeColor="text1"/>
          <w:sz w:val="24"/>
          <w:szCs w:val="24"/>
        </w:rPr>
        <w:t xml:space="preserve">3.5. </w:t>
      </w:r>
      <w:r>
        <w:rPr>
          <w:color w:val="000000" w:themeColor="text1"/>
          <w:sz w:val="24"/>
          <w:szCs w:val="24"/>
          <w:lang w:val="ru"/>
        </w:rPr>
        <w:t xml:space="preserve">Формирование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Форматно-логическая проверка сформированного заявления осуществляется после заполнения заявителем каждого из полей электр</w:t>
      </w:r>
      <w:r>
        <w:rPr>
          <w:color w:val="000000" w:themeColor="text1"/>
          <w:sz w:val="24"/>
          <w:szCs w:val="24"/>
          <w:lang w:val="ru"/>
        </w:rPr>
        <w:t xml:space="preserve">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При формировании заявления заявителю обеспечивается: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а)</w:t>
      </w:r>
      <w:r>
        <w:rPr>
          <w:color w:val="000000" w:themeColor="text1"/>
          <w:sz w:val="24"/>
          <w:szCs w:val="24"/>
          <w:lang w:val="ru"/>
        </w:rPr>
        <w:tab/>
        <w:t xml:space="preserve">возможность копирования и сохранения заявления и иных документов, указанных в пункте 2.</w:t>
      </w:r>
      <w:r>
        <w:rPr>
          <w:color w:val="000000" w:themeColor="text1"/>
          <w:sz w:val="24"/>
          <w:szCs w:val="24"/>
          <w:lang w:val="ru"/>
        </w:rPr>
        <w:t xml:space="preserve">8.1</w:t>
      </w:r>
      <w:r>
        <w:rPr>
          <w:color w:val="000000" w:themeColor="text1"/>
          <w:sz w:val="24"/>
          <w:szCs w:val="24"/>
          <w:lang w:val="ru"/>
        </w:rPr>
        <w:t xml:space="preserve"> настоящего Административного регламента, необходимых для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б)</w:t>
      </w:r>
      <w:r>
        <w:rPr>
          <w:color w:val="000000" w:themeColor="text1"/>
          <w:sz w:val="24"/>
          <w:szCs w:val="24"/>
          <w:lang w:val="ru"/>
        </w:rPr>
        <w:tab/>
        <w:t xml:space="preserve">возможность печати на бумажном носителе копии электронной формы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w:t>
      </w:r>
      <w:r>
        <w:rPr>
          <w:color w:val="000000" w:themeColor="text1"/>
          <w:sz w:val="24"/>
          <w:szCs w:val="24"/>
          <w:lang w:val="ru"/>
        </w:rPr>
        <w:tab/>
        <w:t xml:space="preserve">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г)</w:t>
      </w:r>
      <w:r>
        <w:rPr>
          <w:color w:val="000000" w:themeColor="text1"/>
          <w:sz w:val="24"/>
          <w:szCs w:val="24"/>
          <w:lang w:val="ru"/>
        </w:rPr>
        <w:tab/>
        <w:t xml:space="preserve">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в ЕСИА;</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д)</w:t>
      </w:r>
      <w:r>
        <w:rPr>
          <w:color w:val="000000" w:themeColor="text1"/>
          <w:sz w:val="24"/>
          <w:szCs w:val="24"/>
          <w:lang w:val="ru"/>
        </w:rPr>
        <w:tab/>
        <w:t xml:space="preserve">возможность вернуться на любой из этапов заполнения электронной формы заявления без потери ранее введенной информации;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е)</w:t>
      </w:r>
      <w:r>
        <w:rPr>
          <w:color w:val="000000" w:themeColor="text1"/>
          <w:sz w:val="24"/>
          <w:szCs w:val="24"/>
          <w:lang w:val="ru"/>
        </w:rPr>
        <w:tab/>
        <w:t xml:space="preserve">возможность доступа заявителя на ЕПГУ к ранее поданным им заявлениям в течение не менее одного года, а также частично сформированных заявлений - в течение не менее 3 месяцев.</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Сформированное и подписанное заявление и иные документы, необходимые для предоставления государственной услуги, направляются в Уполномоченный орган посредством ЕПГУ.</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3.6.</w:t>
      </w:r>
      <w:r>
        <w:rPr>
          <w:color w:val="000000" w:themeColor="text1"/>
          <w:sz w:val="24"/>
          <w:szCs w:val="24"/>
          <w:lang w:val="ru"/>
        </w:rPr>
        <w:tab/>
        <w:t xml:space="preserve">Уполномоченный орган обеспечивает в срок не позднее 1 рабочего дня с момента подачи заявления на ЕПГУ, а в случае его поступления в нерабочий или праздничный день, - в следующий за ним первый рабочий день:</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а)</w:t>
      </w:r>
      <w:r>
        <w:rPr>
          <w:color w:val="000000" w:themeColor="text1"/>
          <w:sz w:val="24"/>
          <w:szCs w:val="24"/>
          <w:lang w:val="ru"/>
        </w:rPr>
        <w:tab/>
        <w:t xml:space="preserve">прием документов, необходимых для предоставления государственной услуги, и направление заявителю электронного сообщения о поступлении заявления;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б)</w:t>
      </w:r>
      <w:r>
        <w:rPr>
          <w:color w:val="000000" w:themeColor="text1"/>
          <w:sz w:val="24"/>
          <w:szCs w:val="24"/>
          <w:lang w:val="ru"/>
        </w:rPr>
        <w:tab/>
        <w:t xml:space="preserve">регистрацию заявления и направление заявителю уведомления о регистрации заявления либо об отказе в приеме документов, необходимых для предоставления государственной услуги.   </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3.7.</w:t>
      </w:r>
      <w:r>
        <w:rPr>
          <w:color w:val="000000" w:themeColor="text1"/>
          <w:sz w:val="24"/>
          <w:szCs w:val="24"/>
          <w:lang w:val="ru"/>
        </w:rPr>
        <w:tab/>
        <w:t xml:space="preserve">Электронное заявление становится доступным для должностно</w:t>
      </w:r>
      <w:r>
        <w:rPr>
          <w:color w:val="000000" w:themeColor="text1"/>
          <w:sz w:val="24"/>
          <w:szCs w:val="24"/>
          <w:lang w:val="ru"/>
        </w:rPr>
        <w:t xml:space="preserve">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государственной услуги (далее - ГИС).</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Ответственное должностное лицо:</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проверяет наличие электронных заявлений, поступивших с ЕПГУ, с периодом не реже 2 раз в день;</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рассматривает поступившие заявления и приложенные образы документов (документы);</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производит действия в соответствии с пунктом 3.</w:t>
      </w:r>
      <w:r>
        <w:rPr>
          <w:color w:val="000000" w:themeColor="text1"/>
          <w:sz w:val="24"/>
          <w:szCs w:val="24"/>
          <w:lang w:val="ru"/>
        </w:rPr>
        <w:t xml:space="preserve">6</w:t>
      </w:r>
      <w:r>
        <w:rPr>
          <w:color w:val="000000" w:themeColor="text1"/>
          <w:sz w:val="24"/>
          <w:szCs w:val="24"/>
          <w:lang w:val="ru"/>
        </w:rPr>
        <w:t xml:space="preserve"> настоящего Административного регламента.</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3.8.</w:t>
      </w:r>
      <w:r>
        <w:rPr>
          <w:color w:val="000000" w:themeColor="text1"/>
          <w:sz w:val="24"/>
          <w:szCs w:val="24"/>
          <w:lang w:val="ru"/>
        </w:rPr>
        <w:tab/>
        <w:t xml:space="preserve">Заявителю в качестве результата предоставления государственной услуги обеспечивается возможность получения документа:</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3.9.</w:t>
      </w:r>
      <w:r>
        <w:rPr>
          <w:color w:val="000000" w:themeColor="text1"/>
          <w:sz w:val="24"/>
          <w:szCs w:val="24"/>
          <w:lang w:val="ru"/>
        </w:rPr>
        <w:tab/>
        <w:t xml:space="preserve">Получение информации о ходе рассмотрения заявления и о результате предоставления госуда</w:t>
      </w:r>
      <w:r>
        <w:rPr>
          <w:color w:val="000000" w:themeColor="text1"/>
          <w:sz w:val="24"/>
          <w:szCs w:val="24"/>
          <w:lang w:val="ru"/>
        </w:rPr>
        <w:t xml:space="preserve">рственной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При предоставлении государственной услуги в электронной форме заявителю направляется:</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а)</w:t>
      </w:r>
      <w:r>
        <w:rPr>
          <w:color w:val="000000" w:themeColor="text1"/>
          <w:sz w:val="24"/>
          <w:szCs w:val="24"/>
          <w:lang w:val="ru"/>
        </w:rPr>
        <w:tab/>
        <w:t xml:space="preserve">уведомление о приеме и регистрации заявления и иных документов, необходимых для предоставления государственной услуги, содержащее сведения о факте приема заявления и документов, необходимых для предоставления государст</w:t>
      </w:r>
      <w:r>
        <w:rPr>
          <w:color w:val="000000" w:themeColor="text1"/>
          <w:sz w:val="24"/>
          <w:szCs w:val="24"/>
          <w:lang w:val="ru"/>
        </w:rPr>
        <w:t xml:space="preserve">венной услуги, и начале процедуры предоставления государственной услуги, а также сведения о дате и времени окончания предоставления государственной услуги либо мотивированный отказ в приеме документов, необходимых для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б)</w:t>
      </w:r>
      <w:r>
        <w:rPr>
          <w:color w:val="000000" w:themeColor="text1"/>
          <w:sz w:val="24"/>
          <w:szCs w:val="24"/>
          <w:lang w:val="ru"/>
        </w:rPr>
        <w:tab/>
      </w:r>
      <w:r>
        <w:rPr>
          <w:color w:val="000000" w:themeColor="text1"/>
          <w:sz w:val="24"/>
          <w:szCs w:val="24"/>
          <w:lang w:val="ru"/>
        </w:rPr>
        <w:t xml:space="preserve">уведомление о результатах рассмотрения документов, необходимых для предоставления </w:t>
      </w:r>
      <w:r>
        <w:rPr>
          <w:color w:val="000000" w:themeColor="text1"/>
          <w:sz w:val="24"/>
          <w:szCs w:val="24"/>
          <w:lang w:val="ru"/>
        </w:rPr>
        <w:t xml:space="preserve">государственной услуги, содержащее сведения о принятии положительного решения о предоставлении государственной услуги и возможности получить результат предоставления государственной  услуги либо мотивированный отказ в предоставлении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3.10.</w:t>
      </w:r>
      <w:r>
        <w:rPr>
          <w:color w:val="000000" w:themeColor="text1"/>
          <w:sz w:val="24"/>
          <w:szCs w:val="24"/>
          <w:lang w:val="ru"/>
        </w:rPr>
        <w:tab/>
        <w:t xml:space="preserve">Оценка качества предоставления государственной услуги.</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Оценка качества предоставления государственной услуги осущ</w:t>
      </w:r>
      <w:r>
        <w:rPr>
          <w:color w:val="000000" w:themeColor="text1"/>
          <w:sz w:val="24"/>
          <w:szCs w:val="24"/>
          <w:lang w:val="ru"/>
        </w:rPr>
        <w:t xml:space="preserve">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w:t>
      </w:r>
      <w:r>
        <w:rPr>
          <w:color w:val="000000" w:themeColor="text1"/>
          <w:sz w:val="24"/>
          <w:szCs w:val="24"/>
          <w:lang w:val="ru"/>
        </w:rPr>
        <w:t xml:space="preserve">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w:t>
      </w:r>
      <w:r>
        <w:rPr>
          <w:color w:val="000000" w:themeColor="text1"/>
          <w:sz w:val="24"/>
          <w:szCs w:val="24"/>
          <w:lang w:val="ru"/>
        </w:rPr>
        <w:t xml:space="preserve">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w:t>
      </w:r>
      <w:r>
        <w:rPr>
          <w:color w:val="000000" w:themeColor="text1"/>
          <w:sz w:val="24"/>
          <w:szCs w:val="24"/>
          <w:lang w:val="ru"/>
        </w:rPr>
        <w:t xml:space="preserve">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w:t>
      </w:r>
      <w:r>
        <w:rPr>
          <w:color w:val="000000" w:themeColor="text1"/>
          <w:sz w:val="24"/>
          <w:szCs w:val="24"/>
          <w:lang w:val="ru"/>
        </w:rPr>
        <w:t xml:space="preserve">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3.11.</w:t>
      </w:r>
      <w:r>
        <w:rPr>
          <w:color w:val="000000" w:themeColor="text1"/>
          <w:sz w:val="24"/>
          <w:szCs w:val="24"/>
          <w:lang w:val="ru"/>
        </w:rPr>
        <w:tab/>
        <w:t xml:space="preserve">Заявителю обеспечивается возможность направления жалобы на решения, действия или бездействие Уполномоченного органа, должностного лица</w:t>
      </w:r>
      <w:r>
        <w:rPr>
          <w:rFonts w:eastAsia="Calibri"/>
          <w:color w:val="000000" w:themeColor="text1"/>
          <w:sz w:val="24"/>
          <w:szCs w:val="24"/>
          <w:lang w:eastAsia="en-US"/>
        </w:rPr>
        <w:t xml:space="preserve"> </w:t>
      </w:r>
      <w:r>
        <w:rPr>
          <w:color w:val="000000" w:themeColor="text1"/>
          <w:sz w:val="24"/>
          <w:szCs w:val="24"/>
          <w:lang w:val="ru"/>
        </w:rPr>
        <w:t xml:space="preserve">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 №119</w:t>
      </w:r>
      <w:r>
        <w:rPr>
          <w:color w:val="000000" w:themeColor="text1"/>
          <w:sz w:val="24"/>
          <w:szCs w:val="24"/>
          <w:lang w:val="ru"/>
        </w:rPr>
        <w:t xml:space="preserve">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(далее - Постановление  № 1198).</w:t>
      </w:r>
      <w:r>
        <w:rPr>
          <w:color w:val="000000" w:themeColor="text1"/>
          <w:sz w:val="24"/>
          <w:szCs w:val="24"/>
        </w:rPr>
      </w:r>
      <w:r>
        <w:rPr>
          <w:color w:val="000000" w:themeColor="text1"/>
          <w:sz w:val="24"/>
          <w:szCs w:val="24"/>
        </w:rPr>
      </w:r>
    </w:p>
    <w:p>
      <w:pPr>
        <w:ind w:hanging="20"/>
        <w:jc w:val="center"/>
        <w:keepLines/>
        <w:keepNext/>
        <w:spacing w:line="240" w:lineRule="auto"/>
        <w:rPr>
          <w:b/>
          <w:bCs/>
          <w:color w:val="000000" w:themeColor="text1"/>
          <w:spacing w:val="10"/>
          <w:sz w:val="24"/>
          <w:szCs w:val="24"/>
        </w:rPr>
        <w:outlineLvl w:val="2"/>
      </w:pPr>
      <w:r>
        <w:rPr>
          <w:color w:val="000000" w:themeColor="text1"/>
          <w:sz w:val="24"/>
          <w:szCs w:val="24"/>
        </w:rPr>
      </w:r>
      <w:bookmarkStart w:id="9" w:name="bookmark33"/>
      <w:r>
        <w:rPr>
          <w:b/>
          <w:bCs/>
          <w:color w:val="000000" w:themeColor="text1"/>
          <w:spacing w:val="10"/>
          <w:sz w:val="24"/>
          <w:szCs w:val="24"/>
          <w:lang w:val="ru"/>
        </w:rPr>
        <w:t xml:space="preserve">Исчерпывающий перечень административных процедур (действий) при предоставлении государственной услуги, выполняемых</w:t>
      </w:r>
      <w:bookmarkEnd w:id="9"/>
      <w:r>
        <w:rPr>
          <w:b/>
          <w:bCs/>
          <w:color w:val="000000" w:themeColor="text1"/>
          <w:spacing w:val="10"/>
          <w:sz w:val="24"/>
          <w:szCs w:val="24"/>
        </w:rPr>
      </w:r>
      <w:r>
        <w:rPr>
          <w:b/>
          <w:bCs/>
          <w:color w:val="000000" w:themeColor="text1"/>
          <w:spacing w:val="10"/>
          <w:sz w:val="24"/>
          <w:szCs w:val="24"/>
        </w:rPr>
      </w:r>
    </w:p>
    <w:p>
      <w:pPr>
        <w:jc w:val="center"/>
        <w:keepLines/>
        <w:keepNext/>
        <w:spacing w:line="240" w:lineRule="auto"/>
        <w:rPr>
          <w:b/>
          <w:bCs/>
          <w:color w:val="000000" w:themeColor="text1"/>
          <w:spacing w:val="10"/>
          <w:sz w:val="24"/>
          <w:szCs w:val="24"/>
        </w:rPr>
        <w:outlineLvl w:val="2"/>
      </w:pPr>
      <w:r>
        <w:rPr>
          <w:color w:val="000000" w:themeColor="text1"/>
          <w:sz w:val="24"/>
          <w:szCs w:val="24"/>
        </w:rPr>
      </w:r>
      <w:bookmarkStart w:id="10" w:name="bookmark34"/>
      <w:r>
        <w:rPr>
          <w:b/>
          <w:bCs/>
          <w:color w:val="000000" w:themeColor="text1"/>
          <w:spacing w:val="10"/>
          <w:sz w:val="24"/>
          <w:szCs w:val="24"/>
          <w:lang w:val="ru"/>
        </w:rPr>
        <w:t xml:space="preserve">многофункциональными центрами</w:t>
      </w:r>
      <w:bookmarkEnd w:id="10"/>
      <w:r>
        <w:rPr>
          <w:b/>
          <w:bCs/>
          <w:color w:val="000000" w:themeColor="text1"/>
          <w:spacing w:val="10"/>
          <w:sz w:val="24"/>
          <w:szCs w:val="24"/>
        </w:rPr>
      </w:r>
      <w:r>
        <w:rPr>
          <w:b/>
          <w:bCs/>
          <w:color w:val="000000" w:themeColor="text1"/>
          <w:spacing w:val="10"/>
          <w:sz w:val="24"/>
          <w:szCs w:val="24"/>
        </w:rPr>
      </w:r>
    </w:p>
    <w:p>
      <w:pPr>
        <w:jc w:val="center"/>
        <w:keepLines/>
        <w:keepNext/>
        <w:spacing w:line="240" w:lineRule="auto"/>
        <w:rPr>
          <w:b/>
          <w:bCs/>
          <w:color w:val="000000" w:themeColor="text1"/>
          <w:spacing w:val="10"/>
          <w:sz w:val="24"/>
          <w:szCs w:val="24"/>
        </w:rPr>
        <w:outlineLvl w:val="2"/>
      </w:pPr>
      <w:r>
        <w:rPr>
          <w:b/>
          <w:bCs/>
          <w:color w:val="000000" w:themeColor="text1"/>
          <w:spacing w:val="10"/>
          <w:sz w:val="24"/>
          <w:szCs w:val="24"/>
          <w:lang w:val="ru"/>
        </w:rPr>
      </w:r>
      <w:r>
        <w:rPr>
          <w:b/>
          <w:bCs/>
          <w:color w:val="000000" w:themeColor="text1"/>
          <w:spacing w:val="10"/>
          <w:sz w:val="24"/>
          <w:szCs w:val="24"/>
        </w:rPr>
      </w:r>
      <w:r>
        <w:rPr>
          <w:b/>
          <w:bCs/>
          <w:color w:val="000000" w:themeColor="text1"/>
          <w:spacing w:val="10"/>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3.12. Многофункциональный центр осуществляет:</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информирование заявителей о пор</w:t>
      </w:r>
      <w:r>
        <w:rPr>
          <w:color w:val="000000" w:themeColor="text1"/>
          <w:sz w:val="24"/>
          <w:szCs w:val="24"/>
          <w:lang w:val="ru"/>
        </w:rPr>
        <w:t xml:space="preserve">ядке предоставления государственной услуги в многофункциональном центре, по иным вопросам, связанным с предоставлением государственной услуги, а также консультирование заявителей о порядке предоставления государственной услуги в многофункциональном центре;</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выдачу заявителю результата предоставления государственной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w:t>
      </w:r>
      <w:r>
        <w:rPr>
          <w:color w:val="000000" w:themeColor="text1"/>
          <w:sz w:val="24"/>
          <w:szCs w:val="24"/>
          <w:lang w:val="ru"/>
        </w:rPr>
        <w:t xml:space="preserve">государственной </w:t>
      </w:r>
      <w:r>
        <w:rPr>
          <w:color w:val="000000" w:themeColor="text1"/>
          <w:sz w:val="24"/>
          <w:szCs w:val="24"/>
          <w:lang w:val="ru"/>
        </w:rPr>
        <w:t xml:space="preserve">услуги</w:t>
      </w:r>
      <w:r>
        <w:rPr>
          <w:color w:val="000000" w:themeColor="text1"/>
          <w:sz w:val="24"/>
          <w:szCs w:val="24"/>
          <w:lang w:val="ru"/>
        </w:rPr>
        <w:t xml:space="preserve"> а также выдача документов, включая составление на бумажном носителе и заверение выписок из информационных систем органов, предоставляющих государственных услуг;</w:t>
      </w:r>
      <w:r>
        <w:rPr>
          <w:color w:val="000000" w:themeColor="text1"/>
          <w:sz w:val="24"/>
          <w:szCs w:val="24"/>
        </w:rPr>
      </w:r>
      <w:r>
        <w:rPr>
          <w:color w:val="000000" w:themeColor="text1"/>
          <w:sz w:val="24"/>
          <w:szCs w:val="24"/>
        </w:rPr>
      </w:r>
    </w:p>
    <w:p>
      <w:pPr>
        <w:ind w:firstLine="689"/>
        <w:jc w:val="both"/>
        <w:spacing w:line="240" w:lineRule="auto"/>
        <w:rPr>
          <w:color w:val="000000" w:themeColor="text1"/>
          <w:sz w:val="24"/>
          <w:szCs w:val="24"/>
        </w:rPr>
      </w:pPr>
      <w:r>
        <w:rPr>
          <w:color w:val="000000" w:themeColor="text1"/>
          <w:sz w:val="24"/>
          <w:szCs w:val="24"/>
          <w:lang w:val="ru"/>
        </w:rPr>
        <w:t xml:space="preserve">иные процедуры и действия, предусмотренные Федеральным законом № 210-ФЗ.</w:t>
      </w:r>
      <w:r>
        <w:rPr>
          <w:color w:val="000000" w:themeColor="text1"/>
          <w:sz w:val="24"/>
          <w:szCs w:val="24"/>
        </w:rPr>
      </w:r>
      <w:r>
        <w:rPr>
          <w:color w:val="000000" w:themeColor="text1"/>
          <w:sz w:val="24"/>
          <w:szCs w:val="24"/>
        </w:rPr>
      </w:r>
    </w:p>
    <w:p>
      <w:pPr>
        <w:ind w:firstLine="620"/>
        <w:jc w:val="both"/>
        <w:spacing w:line="240" w:lineRule="auto"/>
        <w:rPr>
          <w:color w:val="000000" w:themeColor="text1"/>
          <w:sz w:val="24"/>
          <w:szCs w:val="24"/>
        </w:rPr>
      </w:pPr>
      <w:r>
        <w:rPr>
          <w:color w:val="000000" w:themeColor="text1"/>
          <w:sz w:val="24"/>
          <w:szCs w:val="24"/>
          <w:lang w:eastAsia="en-US"/>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r>
        <w:rPr>
          <w:color w:val="000000" w:themeColor="text1"/>
          <w:sz w:val="24"/>
          <w:szCs w:val="24"/>
        </w:rPr>
      </w:r>
      <w:r>
        <w:rPr>
          <w:color w:val="000000" w:themeColor="text1"/>
          <w:sz w:val="24"/>
          <w:szCs w:val="24"/>
        </w:rPr>
      </w:r>
    </w:p>
    <w:p>
      <w:pPr>
        <w:jc w:val="both"/>
        <w:spacing w:line="240" w:lineRule="auto"/>
        <w:widowControl w:val="off"/>
        <w:tabs>
          <w:tab w:val="left" w:pos="851" w:leader="none"/>
        </w:tabs>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jc w:val="center"/>
        <w:keepLines/>
        <w:keepNext/>
        <w:spacing w:line="240" w:lineRule="auto"/>
        <w:rPr>
          <w:b/>
          <w:bCs/>
          <w:color w:val="000000" w:themeColor="text1"/>
          <w:spacing w:val="10"/>
          <w:sz w:val="24"/>
          <w:szCs w:val="24"/>
        </w:rPr>
        <w:outlineLvl w:val="2"/>
      </w:pPr>
      <w:r>
        <w:rPr>
          <w:color w:val="000000" w:themeColor="text1"/>
          <w:sz w:val="24"/>
          <w:szCs w:val="24"/>
        </w:rPr>
      </w:r>
      <w:bookmarkStart w:id="11" w:name="bookmark16"/>
      <w:r>
        <w:rPr>
          <w:b/>
          <w:bCs/>
          <w:color w:val="000000" w:themeColor="text1"/>
          <w:spacing w:val="10"/>
          <w:sz w:val="24"/>
          <w:szCs w:val="24"/>
          <w:lang w:val="ru"/>
        </w:rPr>
        <w:t xml:space="preserve">Порядок исправления допущенных опечаток и ошибок в выданных в результате предоставления государственной услуги документах</w:t>
      </w:r>
      <w:bookmarkEnd w:id="11"/>
      <w:r>
        <w:rPr>
          <w:b/>
          <w:bCs/>
          <w:color w:val="000000" w:themeColor="text1"/>
          <w:spacing w:val="10"/>
          <w:sz w:val="24"/>
          <w:szCs w:val="24"/>
        </w:rPr>
      </w:r>
      <w:r>
        <w:rPr>
          <w:b/>
          <w:bCs/>
          <w:color w:val="000000" w:themeColor="text1"/>
          <w:spacing w:val="10"/>
          <w:sz w:val="24"/>
          <w:szCs w:val="24"/>
        </w:rPr>
      </w:r>
    </w:p>
    <w:p>
      <w:pPr>
        <w:jc w:val="center"/>
        <w:keepLines/>
        <w:keepNext/>
        <w:spacing w:line="240" w:lineRule="auto"/>
        <w:rPr>
          <w:b/>
          <w:bCs/>
          <w:color w:val="000000" w:themeColor="text1"/>
          <w:spacing w:val="10"/>
          <w:sz w:val="24"/>
          <w:szCs w:val="24"/>
        </w:rPr>
        <w:outlineLvl w:val="2"/>
      </w:pPr>
      <w:r>
        <w:rPr>
          <w:b/>
          <w:bCs/>
          <w:color w:val="000000" w:themeColor="text1"/>
          <w:spacing w:val="10"/>
          <w:sz w:val="24"/>
          <w:szCs w:val="24"/>
          <w:lang w:val="ru"/>
        </w:rPr>
      </w:r>
      <w:r>
        <w:rPr>
          <w:b/>
          <w:bCs/>
          <w:color w:val="000000" w:themeColor="text1"/>
          <w:spacing w:val="10"/>
          <w:sz w:val="24"/>
          <w:szCs w:val="24"/>
        </w:rPr>
      </w:r>
      <w:r>
        <w:rPr>
          <w:b/>
          <w:bCs/>
          <w:color w:val="000000" w:themeColor="text1"/>
          <w:spacing w:val="10"/>
          <w:sz w:val="24"/>
          <w:szCs w:val="24"/>
        </w:rPr>
      </w:r>
    </w:p>
    <w:p>
      <w:pPr>
        <w:ind w:firstLine="709"/>
        <w:jc w:val="both"/>
        <w:spacing w:line="240" w:lineRule="auto"/>
        <w:tabs>
          <w:tab w:val="left" w:pos="1354" w:leader="none"/>
        </w:tabs>
        <w:rPr>
          <w:color w:val="000000" w:themeColor="text1"/>
          <w:sz w:val="24"/>
          <w:szCs w:val="24"/>
        </w:rPr>
      </w:pPr>
      <w:r>
        <w:rPr>
          <w:color w:val="000000" w:themeColor="text1"/>
          <w:sz w:val="24"/>
          <w:szCs w:val="24"/>
          <w:lang w:val="ru"/>
        </w:rPr>
        <w:t xml:space="preserve">3.1</w:t>
      </w:r>
      <w:r>
        <w:rPr>
          <w:color w:val="000000" w:themeColor="text1"/>
          <w:sz w:val="24"/>
          <w:szCs w:val="24"/>
          <w:lang w:val="ru"/>
        </w:rPr>
        <w:t xml:space="preserve">3</w:t>
      </w:r>
      <w:r>
        <w:rPr>
          <w:color w:val="000000" w:themeColor="text1"/>
          <w:sz w:val="24"/>
          <w:szCs w:val="24"/>
          <w:lang w:val="ru"/>
        </w:rPr>
        <w:t xml:space="preserve">. В случае выявления опечаток и ошибок заявитель вправе обратиться в Уполномоченный орган с заявлением</w:t>
      </w:r>
      <w:r>
        <w:rPr>
          <w:color w:val="000000" w:themeColor="text1"/>
          <w:sz w:val="24"/>
          <w:szCs w:val="24"/>
        </w:rPr>
        <w:t xml:space="preserve"> в свободной форме</w:t>
      </w:r>
      <w:r>
        <w:rPr>
          <w:color w:val="000000" w:themeColor="text1"/>
          <w:sz w:val="24"/>
          <w:szCs w:val="24"/>
          <w:lang w:val="ru"/>
        </w:rPr>
        <w:t xml:space="preserve"> с приложением документов, указанных в пункте 2.</w:t>
      </w:r>
      <w:r>
        <w:rPr>
          <w:color w:val="000000" w:themeColor="text1"/>
          <w:sz w:val="24"/>
          <w:szCs w:val="24"/>
          <w:lang w:val="ru"/>
        </w:rPr>
        <w:t xml:space="preserve">8.1</w:t>
      </w:r>
      <w:r>
        <w:rPr>
          <w:color w:val="000000" w:themeColor="text1"/>
          <w:sz w:val="24"/>
          <w:szCs w:val="24"/>
          <w:lang w:val="ru"/>
        </w:rPr>
        <w:t xml:space="preserve"> настоящего Административного регламента.</w:t>
      </w:r>
      <w:r>
        <w:rPr>
          <w:color w:val="000000" w:themeColor="text1"/>
          <w:sz w:val="24"/>
          <w:szCs w:val="24"/>
        </w:rPr>
      </w:r>
      <w:r>
        <w:rPr>
          <w:color w:val="000000" w:themeColor="text1"/>
          <w:sz w:val="24"/>
          <w:szCs w:val="24"/>
        </w:rPr>
      </w:r>
    </w:p>
    <w:p>
      <w:pPr>
        <w:contextualSpacing/>
        <w:jc w:val="center"/>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contextualSpacing/>
        <w:jc w:val="center"/>
        <w:spacing w:line="240" w:lineRule="auto"/>
        <w:widowControl w:val="off"/>
        <w:rPr>
          <w:b/>
          <w:bCs/>
          <w:color w:val="000000" w:themeColor="text1"/>
          <w:sz w:val="24"/>
          <w:szCs w:val="24"/>
        </w:rPr>
      </w:pPr>
      <w:r>
        <w:rPr>
          <w:b/>
          <w:bCs/>
          <w:color w:val="000000" w:themeColor="text1"/>
          <w:sz w:val="24"/>
          <w:szCs w:val="24"/>
          <w:lang w:val="ru"/>
        </w:rPr>
      </w:r>
      <w:r>
        <w:rPr>
          <w:b/>
          <w:bCs/>
          <w:color w:val="000000" w:themeColor="text1"/>
          <w:sz w:val="24"/>
          <w:szCs w:val="24"/>
        </w:rPr>
      </w:r>
      <w:r>
        <w:rPr>
          <w:b/>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lang w:val="en-US"/>
        </w:rPr>
        <w:t xml:space="preserve">IV</w:t>
      </w:r>
      <w:r>
        <w:rPr>
          <w:b/>
          <w:bCs/>
          <w:color w:val="000000" w:themeColor="text1"/>
          <w:sz w:val="24"/>
          <w:szCs w:val="24"/>
        </w:rPr>
        <w:t xml:space="preserve">. ФОРМЫ КОНТРОЛЯ ЗА ИСПОЛНЕНИЕМ </w:t>
      </w:r>
      <w:r>
        <w:rPr>
          <w:b/>
          <w:bCs/>
          <w:color w:val="000000" w:themeColor="text1"/>
          <w:sz w:val="24"/>
          <w:szCs w:val="24"/>
        </w:rPr>
        <w:br/>
        <w:t xml:space="preserve">АДМИНИСТРАТИВНОГО РЕГЛАМЕНТА</w:t>
      </w:r>
      <w:r>
        <w:rPr>
          <w:b/>
          <w:bCs/>
          <w:color w:val="000000" w:themeColor="text1"/>
          <w:sz w:val="24"/>
          <w:szCs w:val="24"/>
        </w:rPr>
      </w:r>
      <w:r>
        <w:rPr>
          <w:b/>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rPr>
        <w:t xml:space="preserve">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w:t>
      </w:r>
      <w:r>
        <w:rPr>
          <w:b/>
          <w:bCs/>
          <w:color w:val="000000" w:themeColor="text1"/>
          <w:sz w:val="24"/>
          <w:szCs w:val="24"/>
        </w:rPr>
        <w:br/>
        <w:t xml:space="preserve">к предоставлению </w:t>
      </w:r>
      <w:r>
        <w:rPr>
          <w:b/>
          <w:color w:val="000000" w:themeColor="text1"/>
          <w:sz w:val="24"/>
          <w:szCs w:val="24"/>
        </w:rPr>
        <w:t xml:space="preserve">государственной</w:t>
      </w:r>
      <w:r>
        <w:rPr>
          <w:b/>
          <w:bCs/>
          <w:color w:val="000000" w:themeColor="text1"/>
          <w:sz w:val="24"/>
          <w:szCs w:val="24"/>
        </w:rPr>
        <w:t xml:space="preserve"> услуги, а также за принятием решений ответственными должностными лицами</w:t>
      </w:r>
      <w:r>
        <w:rPr>
          <w:b/>
          <w:bCs/>
          <w:color w:val="000000" w:themeColor="text1"/>
          <w:sz w:val="24"/>
          <w:szCs w:val="24"/>
        </w:rPr>
      </w:r>
      <w:r>
        <w:rPr>
          <w:b/>
          <w:bCs/>
          <w:color w:val="000000" w:themeColor="text1"/>
          <w:sz w:val="24"/>
          <w:szCs w:val="24"/>
        </w:rPr>
      </w:r>
    </w:p>
    <w:p>
      <w:pPr>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 Текущий контроль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w:t>
      </w:r>
      <w:r>
        <w:rPr>
          <w:bCs/>
          <w:color w:val="000000" w:themeColor="text1"/>
          <w:sz w:val="24"/>
          <w:szCs w:val="24"/>
        </w:rPr>
        <w:t xml:space="preserve">лицами,  осуществляет</w:t>
      </w:r>
      <w:r>
        <w:rPr>
          <w:bCs/>
          <w:color w:val="000000" w:themeColor="text1"/>
          <w:sz w:val="24"/>
          <w:szCs w:val="24"/>
        </w:rPr>
        <w:t xml:space="preserve"> руководитель Уполномоченного органа.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Текущий контроль за предоставлением </w:t>
      </w:r>
      <w:r>
        <w:rPr>
          <w:color w:val="000000" w:themeColor="text1"/>
          <w:sz w:val="24"/>
          <w:szCs w:val="24"/>
        </w:rPr>
        <w:t xml:space="preserve">государственной</w:t>
      </w:r>
      <w:r>
        <w:rPr>
          <w:bCs/>
          <w:color w:val="000000" w:themeColor="text1"/>
          <w:sz w:val="24"/>
          <w:szCs w:val="24"/>
        </w:rPr>
        <w:t xml:space="preserve"> услуги осуществляется путем проведения проверок соблюдения должностными лицами: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требований Административного регламента;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правил заполнения и хранения бланков учетной документации получателей государственной услуги (заявления, документов заявителя, решения);</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требований других документов, регламентирующих деятельность по предоставлению государственной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Контроль за предоставлением государственной услуги должен быть постоянным, всесторонним и объективным.</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Текущий контроль осуществляется путем проведения проверок:</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решений о предоставлении (об отказе в предоставлении) государственной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выявления и устранения нарушений прав граждан;</w:t>
      </w:r>
      <w:r>
        <w:rPr>
          <w:bCs/>
          <w:color w:val="000000" w:themeColor="text1"/>
          <w:sz w:val="24"/>
          <w:szCs w:val="24"/>
        </w:rPr>
      </w:r>
      <w:r>
        <w:rPr>
          <w:bCs/>
          <w:color w:val="000000" w:themeColor="text1"/>
          <w:sz w:val="24"/>
          <w:szCs w:val="24"/>
        </w:rPr>
      </w:r>
    </w:p>
    <w:p>
      <w:pPr>
        <w:ind w:firstLine="709"/>
        <w:jc w:val="both"/>
        <w:spacing w:line="240" w:lineRule="auto"/>
        <w:widowControl w:val="off"/>
        <w:rPr>
          <w:color w:val="000000" w:themeColor="text1"/>
          <w:sz w:val="24"/>
          <w:szCs w:val="24"/>
          <w:highlight w:val="none"/>
        </w:rPr>
      </w:pPr>
      <w:r>
        <w:rPr>
          <w:bCs/>
          <w:color w:val="000000" w:themeColor="text1"/>
          <w:sz w:val="24"/>
          <w:szCs w:val="24"/>
        </w:rPr>
        <w:t xml:space="preserve">рассмотрения, принятия решений и подготовки ответов на обращения граждан, содержащие жалобы на решения, действия (бездействие) должностных лиц.</w:t>
      </w:r>
      <w:r>
        <w:rPr>
          <w:color w:val="000000" w:themeColor="text1"/>
          <w:sz w:val="24"/>
          <w:szCs w:val="24"/>
          <w:highlight w:val="none"/>
        </w:rPr>
      </w:r>
      <w:r>
        <w:rPr>
          <w:color w:val="000000" w:themeColor="text1"/>
          <w:sz w:val="24"/>
          <w:szCs w:val="24"/>
          <w:highlight w:val="none"/>
        </w:rPr>
      </w:r>
    </w:p>
    <w:p>
      <w:pPr>
        <w:ind w:firstLine="709"/>
        <w:jc w:val="both"/>
        <w:spacing w:line="240" w:lineRule="auto"/>
        <w:widowControl w:val="off"/>
        <w:rPr>
          <w:color w:val="000000" w:themeColor="text1"/>
          <w:sz w:val="24"/>
          <w:szCs w:val="24"/>
        </w:rPr>
      </w:pPr>
      <w:r>
        <w:rPr>
          <w:bCs/>
          <w:color w:val="000000" w:themeColor="text1"/>
          <w:sz w:val="24"/>
          <w:szCs w:val="24"/>
          <w:highlight w:val="none"/>
        </w:rPr>
      </w:r>
      <w:r>
        <w:rPr>
          <w:bCs/>
          <w:color w:val="000000" w:themeColor="text1"/>
          <w:sz w:val="24"/>
          <w:szCs w:val="24"/>
          <w:highlight w:val="none"/>
        </w:rPr>
      </w:r>
      <w:r>
        <w:rPr>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rPr>
        <w:t xml:space="preserve">Порядок и периодичность осуществления плановых и внеплановых проверок полноты и качества предоставления </w:t>
      </w:r>
      <w:r>
        <w:rPr>
          <w:b/>
          <w:color w:val="000000" w:themeColor="text1"/>
          <w:sz w:val="24"/>
          <w:szCs w:val="24"/>
        </w:rPr>
        <w:t xml:space="preserve">государственной</w:t>
      </w:r>
      <w:r>
        <w:rPr>
          <w:b/>
          <w:bCs/>
          <w:color w:val="000000" w:themeColor="text1"/>
          <w:sz w:val="24"/>
          <w:szCs w:val="24"/>
        </w:rPr>
        <w:t xml:space="preserve"> услуги, в том числе порядок и формы контроля за полнотой и качеством предоставления </w:t>
      </w:r>
      <w:r>
        <w:rPr>
          <w:b/>
          <w:color w:val="000000" w:themeColor="text1"/>
          <w:sz w:val="24"/>
          <w:szCs w:val="24"/>
        </w:rPr>
        <w:t xml:space="preserve">государственной</w:t>
      </w:r>
      <w:r>
        <w:rPr>
          <w:b/>
          <w:bCs/>
          <w:color w:val="000000" w:themeColor="text1"/>
          <w:sz w:val="24"/>
          <w:szCs w:val="24"/>
        </w:rPr>
        <w:t xml:space="preserve"> услуги</w:t>
      </w:r>
      <w:r>
        <w:rPr>
          <w:b/>
          <w:bCs/>
          <w:color w:val="000000" w:themeColor="text1"/>
          <w:sz w:val="24"/>
          <w:szCs w:val="24"/>
        </w:rPr>
      </w:r>
      <w:r>
        <w:rPr>
          <w:b/>
          <w:bCs/>
          <w:color w:val="000000" w:themeColor="text1"/>
          <w:sz w:val="24"/>
          <w:szCs w:val="24"/>
        </w:rPr>
      </w:r>
    </w:p>
    <w:p>
      <w:pPr>
        <w:ind w:firstLine="709"/>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4.2. Администр</w:t>
      </w:r>
      <w:r>
        <w:rPr>
          <w:bCs/>
          <w:color w:val="000000" w:themeColor="text1"/>
          <w:sz w:val="24"/>
          <w:szCs w:val="24"/>
        </w:rPr>
        <w:t xml:space="preserve">ация Печенгского муниципального округа организует и осуществляет контроль за полнотой и качеством предоставления государственной услуги, в виде проведения плановых, внеплановых и документарных проверок Уполномоченного органа не реже одного раза в три года.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Основанием для проведения проверки является утвержденный нормативным актом администрации план проведения проверок, который размещается уполномоченным работником администрации на официальном сайте Печенгского муниципального округа.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4.3. Основаниями для проведения внеплановой проверки деятельности Уполномоченного органа: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4.4. Обращение получателя государственной услуги, содержащее жалобу на нарушение его прав.</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4.5. Поступление материалов из правоохранительных органов, а также из других государственных органов, органов местного самоуправления, организаций, содержащих информацию о фактах нарушений законодательства Российской Федерации при предоставлении </w:t>
      </w:r>
      <w:r>
        <w:rPr>
          <w:color w:val="000000" w:themeColor="text1"/>
          <w:sz w:val="24"/>
          <w:szCs w:val="24"/>
        </w:rPr>
        <w:t xml:space="preserve">государственной</w:t>
      </w:r>
      <w:r>
        <w:rPr>
          <w:bCs/>
          <w:color w:val="000000" w:themeColor="text1"/>
          <w:sz w:val="24"/>
          <w:szCs w:val="24"/>
        </w:rPr>
        <w:t xml:space="preserve">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4.6. Перечень работников, уполномоченных на проведение проверок, устанавливается нормативным актом администрации.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4.7. Работник, уполномоченный на проведение проверки Уполномоченного органа: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проводит проверку, анализирует ее результаты в целях выявления причин нарушений и принятия мер по их недопущению;</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 оформляет справку о проверке, в которой отмечаются выявленные нарушения и замечания, а также предложения в предписание об устранении нарушений, и направляет руководителю администрации на утверждение.</w:t>
      </w:r>
      <w:r>
        <w:rPr>
          <w:bCs/>
          <w:color w:val="000000" w:themeColor="text1"/>
          <w:sz w:val="24"/>
          <w:szCs w:val="24"/>
        </w:rPr>
      </w:r>
      <w:r>
        <w:rPr>
          <w:bCs/>
          <w:color w:val="000000" w:themeColor="text1"/>
          <w:sz w:val="24"/>
          <w:szCs w:val="24"/>
        </w:rPr>
      </w:r>
    </w:p>
    <w:p>
      <w:pPr>
        <w:pStyle w:val="1122"/>
        <w:ind w:firstLine="709"/>
        <w:jc w:val="both"/>
        <w:spacing w:line="240" w:lineRule="auto"/>
        <w:widowControl w:val="off"/>
        <w:rPr>
          <w:bCs/>
          <w:color w:val="000000" w:themeColor="text1"/>
          <w:sz w:val="24"/>
          <w:szCs w:val="24"/>
        </w:rPr>
      </w:pPr>
      <w:r>
        <w:rPr>
          <w:bCs/>
          <w:color w:val="000000" w:themeColor="text1"/>
          <w:sz w:val="24"/>
          <w:szCs w:val="24"/>
        </w:rPr>
      </w:r>
      <w:r>
        <w:rPr>
          <w:bCs/>
          <w:color w:val="000000" w:themeColor="text1"/>
          <w:sz w:val="24"/>
          <w:szCs w:val="24"/>
        </w:rPr>
      </w:r>
      <w:r>
        <w:rPr>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rPr>
        <w:t xml:space="preserve">Ответственность должностных лиц, муниципальных служащих структурного подразделения за решения и действия (бездействие), принимаемые (осуществляемые) в ходе предоставления государственной услуги</w:t>
      </w:r>
      <w:r>
        <w:rPr>
          <w:b/>
          <w:bCs/>
          <w:color w:val="000000" w:themeColor="text1"/>
          <w:sz w:val="24"/>
          <w:szCs w:val="24"/>
        </w:rPr>
      </w:r>
      <w:r>
        <w:rPr>
          <w:b/>
          <w:bCs/>
          <w:color w:val="000000" w:themeColor="text1"/>
          <w:sz w:val="24"/>
          <w:szCs w:val="24"/>
        </w:rPr>
      </w:r>
    </w:p>
    <w:p>
      <w:pPr>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4.8 Должностные лица, ответственные за предоставление государственной услуги, в том числе за консультирование, несут персональную ответственность за предоставление государственной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4.9. Персональная ответственность за соблюдение должностными лицами требований настоящего Административного регламента закрепляется в должностных регламентах (инструкциях), утверждаемых руководителем, исходя из прав и обязанностей органа по предоставлению </w:t>
      </w:r>
      <w:r>
        <w:rPr>
          <w:color w:val="000000" w:themeColor="text1"/>
          <w:sz w:val="24"/>
          <w:szCs w:val="24"/>
        </w:rPr>
        <w:t xml:space="preserve">государственной</w:t>
      </w:r>
      <w:r>
        <w:rPr>
          <w:bCs/>
          <w:color w:val="000000" w:themeColor="text1"/>
          <w:sz w:val="24"/>
          <w:szCs w:val="24"/>
        </w:rPr>
        <w:t xml:space="preserve">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4.10. Должностное лицо, ответственное за консультирование и информирование граждан, несет персональную ответственность за полноту, грамотность и доступность проведенного консультирования.</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4.11. Должностное лицо, ответственное за ведение общего делопроизводства, несет персональную ответственность за прием, регистрацию, передачу на исполнение и направление документов адресатам в установленные настоящим Административным регламентом сроки. </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4.12. Должностное лицо, ответственное за принятие решения о предоставлении </w:t>
      </w:r>
      <w:r>
        <w:rPr>
          <w:color w:val="000000" w:themeColor="text1"/>
          <w:sz w:val="24"/>
          <w:szCs w:val="24"/>
        </w:rPr>
        <w:t xml:space="preserve">государственной</w:t>
      </w:r>
      <w:r>
        <w:rPr>
          <w:bCs/>
          <w:color w:val="000000" w:themeColor="text1"/>
          <w:sz w:val="24"/>
          <w:szCs w:val="24"/>
        </w:rPr>
        <w:t xml:space="preserve"> услуги или об отказе в предоставлении </w:t>
      </w:r>
      <w:r>
        <w:rPr>
          <w:color w:val="000000" w:themeColor="text1"/>
          <w:sz w:val="24"/>
          <w:szCs w:val="24"/>
        </w:rPr>
        <w:t xml:space="preserve">государственной</w:t>
      </w:r>
      <w:r>
        <w:rPr>
          <w:bCs/>
          <w:color w:val="000000" w:themeColor="text1"/>
          <w:sz w:val="24"/>
          <w:szCs w:val="24"/>
        </w:rPr>
        <w:t xml:space="preserve"> услуги, несет персональную ответственность за правильность вынесенного </w:t>
      </w:r>
      <w:r>
        <w:rPr>
          <w:bCs/>
          <w:color w:val="000000" w:themeColor="text1"/>
          <w:sz w:val="24"/>
          <w:szCs w:val="24"/>
        </w:rPr>
        <w:t xml:space="preserve">соответствующего решения.</w:t>
      </w:r>
      <w:r>
        <w:rPr>
          <w:bCs/>
          <w:color w:val="000000" w:themeColor="text1"/>
          <w:sz w:val="24"/>
          <w:szCs w:val="24"/>
        </w:rPr>
      </w:r>
      <w:r>
        <w:rPr>
          <w:bCs/>
          <w:color w:val="000000" w:themeColor="text1"/>
          <w:sz w:val="24"/>
          <w:szCs w:val="24"/>
        </w:rPr>
      </w:r>
    </w:p>
    <w:p>
      <w:pPr>
        <w:pStyle w:val="1122"/>
        <w:ind w:firstLine="709"/>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jc w:val="center"/>
        <w:spacing w:line="240" w:lineRule="auto"/>
        <w:widowControl w:val="off"/>
        <w:rPr>
          <w:b/>
          <w:bCs/>
          <w:color w:val="000000" w:themeColor="text1"/>
          <w:sz w:val="24"/>
          <w:szCs w:val="24"/>
        </w:rPr>
      </w:pPr>
      <w:r>
        <w:rPr>
          <w:b/>
          <w:bCs/>
          <w:color w:val="000000" w:themeColor="text1"/>
          <w:sz w:val="24"/>
          <w:szCs w:val="24"/>
        </w:rPr>
        <w:t xml:space="preserve">Требования к порядку и формам контроля за предоставлением </w:t>
      </w:r>
      <w:r>
        <w:rPr>
          <w:b/>
          <w:color w:val="000000" w:themeColor="text1"/>
          <w:sz w:val="24"/>
          <w:szCs w:val="24"/>
        </w:rPr>
        <w:t xml:space="preserve">государственной</w:t>
      </w:r>
      <w:r>
        <w:rPr>
          <w:b/>
          <w:bCs/>
          <w:color w:val="000000" w:themeColor="text1"/>
          <w:sz w:val="24"/>
          <w:szCs w:val="24"/>
        </w:rPr>
        <w:t xml:space="preserve"> услуги, в том числе со стороны граждан, их объединений и организаций</w:t>
      </w:r>
      <w:r>
        <w:rPr>
          <w:b/>
          <w:bCs/>
          <w:color w:val="000000" w:themeColor="text1"/>
          <w:sz w:val="24"/>
          <w:szCs w:val="24"/>
        </w:rPr>
      </w:r>
      <w:r>
        <w:rPr>
          <w:b/>
          <w:bCs/>
          <w:color w:val="000000" w:themeColor="text1"/>
          <w:sz w:val="24"/>
          <w:szCs w:val="24"/>
        </w:rPr>
      </w:r>
    </w:p>
    <w:p>
      <w:pPr>
        <w:ind w:firstLine="709"/>
        <w:jc w:val="both"/>
        <w:spacing w:line="240" w:lineRule="auto"/>
        <w:widowControl w:val="off"/>
        <w:rPr>
          <w:b/>
          <w:bCs/>
          <w:color w:val="000000" w:themeColor="text1"/>
          <w:sz w:val="24"/>
          <w:szCs w:val="24"/>
        </w:rPr>
      </w:pPr>
      <w:r>
        <w:rPr>
          <w:b/>
          <w:bCs/>
          <w:color w:val="000000" w:themeColor="text1"/>
          <w:sz w:val="24"/>
          <w:szCs w:val="24"/>
        </w:rPr>
      </w:r>
      <w:r>
        <w:rPr>
          <w:b/>
          <w:bCs/>
          <w:color w:val="000000" w:themeColor="text1"/>
          <w:sz w:val="24"/>
          <w:szCs w:val="24"/>
        </w:rPr>
      </w:r>
      <w:r>
        <w:rPr>
          <w:b/>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4.13. Контроль за соблюд</w:t>
      </w:r>
      <w:r>
        <w:rPr>
          <w:bCs/>
          <w:color w:val="000000" w:themeColor="text1"/>
          <w:sz w:val="24"/>
          <w:szCs w:val="24"/>
        </w:rPr>
        <w:t xml:space="preserve">ением последовательности действий, определенных административными процедурами предоставления государственной услуги, и принятием решений должностными лицами, ответственными за прием и подготовку документов, осуществляет руководитель Уполномоченного органа.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4.14. Контроль за предоставлением </w:t>
      </w:r>
      <w:r>
        <w:rPr>
          <w:color w:val="000000" w:themeColor="text1"/>
          <w:sz w:val="24"/>
          <w:szCs w:val="24"/>
        </w:rPr>
        <w:t xml:space="preserve">государственной</w:t>
      </w:r>
      <w:r>
        <w:rPr>
          <w:bCs/>
          <w:color w:val="000000" w:themeColor="text1"/>
          <w:sz w:val="24"/>
          <w:szCs w:val="24"/>
        </w:rPr>
        <w:t xml:space="preserve"> услуги, в</w:t>
      </w:r>
      <w:r>
        <w:rPr>
          <w:bCs/>
          <w:color w:val="000000" w:themeColor="text1"/>
          <w:sz w:val="24"/>
          <w:szCs w:val="24"/>
        </w:rPr>
        <w:t xml:space="preserve"> том числе со стороны граждан, их объединений и организаций осуществляется посредством открытости деятельности Уполномоченного органа при предоставлении государственной услуги, получения полной, актуальной и достоверной информации о порядке предоставления </w:t>
      </w:r>
      <w:r>
        <w:rPr>
          <w:color w:val="000000" w:themeColor="text1"/>
          <w:sz w:val="24"/>
          <w:szCs w:val="24"/>
        </w:rPr>
        <w:t xml:space="preserve">государственной</w:t>
      </w:r>
      <w:r>
        <w:rPr>
          <w:bCs/>
          <w:color w:val="000000" w:themeColor="text1"/>
          <w:sz w:val="24"/>
          <w:szCs w:val="24"/>
        </w:rPr>
        <w:t xml:space="preserve">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Граждане, их объединения и организации также имеют право:</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направлять замечания и предложения по улучшению доступности и качества предоставления государственной услуги;</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вносить предложения о мерах по устранению нарушений настоящего Административного регламента.</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4.15.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r>
        <w:rPr>
          <w:bCs/>
          <w:color w:val="000000" w:themeColor="text1"/>
          <w:sz w:val="24"/>
          <w:szCs w:val="24"/>
        </w:rPr>
      </w:r>
      <w:r>
        <w:rPr>
          <w:bCs/>
          <w:color w:val="000000" w:themeColor="text1"/>
          <w:sz w:val="24"/>
          <w:szCs w:val="24"/>
        </w:rPr>
      </w:r>
    </w:p>
    <w:p>
      <w:pPr>
        <w:ind w:firstLine="709"/>
        <w:jc w:val="both"/>
        <w:spacing w:line="240" w:lineRule="auto"/>
        <w:widowControl w:val="off"/>
        <w:rPr>
          <w:bCs/>
          <w:color w:val="000000" w:themeColor="text1"/>
          <w:sz w:val="24"/>
          <w:szCs w:val="24"/>
        </w:rPr>
      </w:pPr>
      <w:r>
        <w:rPr>
          <w:bCs/>
          <w:color w:val="000000" w:themeColor="text1"/>
          <w:sz w:val="24"/>
          <w:szCs w:val="24"/>
        </w:rPr>
        <w:t xml:space="preserve">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r>
        <w:rPr>
          <w:bCs/>
          <w:color w:val="000000" w:themeColor="text1"/>
          <w:sz w:val="24"/>
          <w:szCs w:val="24"/>
        </w:rPr>
      </w:r>
      <w:r>
        <w:rPr>
          <w:bCs/>
          <w:color w:val="000000" w:themeColor="text1"/>
          <w:sz w:val="24"/>
          <w:szCs w:val="24"/>
        </w:rPr>
      </w:r>
    </w:p>
    <w:p>
      <w:pPr>
        <w:pStyle w:val="1122"/>
        <w:ind w:firstLine="709"/>
        <w:jc w:val="both"/>
        <w:spacing w:line="240" w:lineRule="auto"/>
        <w:widowControl w:val="off"/>
        <w:rPr>
          <w:color w:val="000000" w:themeColor="text1"/>
          <w:sz w:val="24"/>
          <w:szCs w:val="24"/>
        </w:rPr>
      </w:pPr>
      <w:r>
        <w:rPr>
          <w:bCs/>
          <w:color w:val="000000" w:themeColor="text1"/>
          <w:sz w:val="24"/>
          <w:szCs w:val="24"/>
        </w:rPr>
      </w:r>
      <w:r>
        <w:rPr>
          <w:bCs/>
          <w:color w:val="000000" w:themeColor="text1"/>
          <w:sz w:val="24"/>
          <w:szCs w:val="24"/>
        </w:rPr>
      </w:r>
      <w:r>
        <w:rPr>
          <w:color w:val="000000" w:themeColor="text1"/>
          <w:sz w:val="24"/>
          <w:szCs w:val="24"/>
        </w:rPr>
      </w:r>
    </w:p>
    <w:p>
      <w:pPr>
        <w:pStyle w:val="1122"/>
        <w:ind w:firstLine="709"/>
        <w:jc w:val="both"/>
        <w:spacing w:line="240" w:lineRule="auto"/>
        <w:widowControl w:val="off"/>
        <w:rPr>
          <w:color w:val="000000" w:themeColor="text1"/>
          <w:sz w:val="24"/>
          <w:szCs w:val="24"/>
        </w:rPr>
      </w:pPr>
      <w:r>
        <w:rPr>
          <w:bCs/>
          <w:color w:val="000000" w:themeColor="text1"/>
          <w:sz w:val="24"/>
          <w:szCs w:val="24"/>
        </w:rPr>
      </w:r>
      <w:r>
        <w:rPr>
          <w:color w:val="000000" w:themeColor="text1"/>
          <w:sz w:val="24"/>
          <w:szCs w:val="24"/>
        </w:rPr>
      </w:r>
      <w:r>
        <w:rPr>
          <w:color w:val="000000" w:themeColor="text1"/>
          <w:sz w:val="24"/>
          <w:szCs w:val="24"/>
        </w:rPr>
      </w:r>
    </w:p>
    <w:p>
      <w:pPr>
        <w:jc w:val="center"/>
        <w:spacing w:line="240" w:lineRule="auto"/>
        <w:widowControl w:val="off"/>
        <w:rPr>
          <w:b/>
          <w:color w:val="000000" w:themeColor="text1"/>
          <w:sz w:val="24"/>
          <w:szCs w:val="24"/>
        </w:rPr>
      </w:pPr>
      <w:r>
        <w:rPr>
          <w:b/>
          <w:color w:val="000000" w:themeColor="text1"/>
          <w:sz w:val="24"/>
          <w:szCs w:val="24"/>
          <w:lang w:val="en-US"/>
        </w:rPr>
        <w:t xml:space="preserve">V</w:t>
      </w:r>
      <w:r>
        <w:rPr>
          <w:b/>
          <w:color w:val="000000" w:themeColor="text1"/>
          <w:sz w:val="24"/>
          <w:szCs w:val="24"/>
        </w:rPr>
        <w:t xml:space="preserve">. ДОСУДЕБНЫЙ (ВНЕСУДЕБНЫЙ) ПОРЯДОК ОБЖАЛОВАНИЯ РЕШЕНИЙ </w:t>
      </w:r>
      <w:r>
        <w:rPr>
          <w:b/>
          <w:color w:val="000000" w:themeColor="text1"/>
          <w:sz w:val="24"/>
          <w:szCs w:val="24"/>
        </w:rPr>
        <w:br/>
        <w:t xml:space="preserve">И ДЕЙСТВИЙ (БЕЗДЕЙСТВИЯ) ОРГАНА, ПРЕДОСТАВЛЯЮЩЕГО ГОСУДАРСТВЕННУЮ УСЛУГУ, ДОЛЖНОСТНЫХ ЛИЦ И МУНИЦИПАЛЬНЫХ СЛУЖАЩИХ, А ТАКЖЕ МНОГОФУНКЦИОНАЛЬНЫХ ЦЕНТРОВ ПРЕДОСТАВЛЕНИЯ ГОСУДАРСТВЕННЫХ И МУНИЦИПАЛЬНЫХ УСЛУГ </w:t>
      </w:r>
      <w:r>
        <w:rPr>
          <w:b/>
          <w:color w:val="000000" w:themeColor="text1"/>
          <w:sz w:val="24"/>
          <w:szCs w:val="24"/>
        </w:rPr>
        <w:br/>
        <w:t xml:space="preserve">И ИХ РАБОТНИКОВ</w:t>
      </w:r>
      <w:r>
        <w:rPr>
          <w:b/>
          <w:color w:val="000000" w:themeColor="text1"/>
          <w:sz w:val="24"/>
          <w:szCs w:val="24"/>
        </w:rPr>
      </w:r>
      <w:r>
        <w:rPr>
          <w:b/>
          <w:color w:val="000000" w:themeColor="text1"/>
          <w:sz w:val="24"/>
          <w:szCs w:val="24"/>
        </w:rPr>
      </w:r>
    </w:p>
    <w:p>
      <w:pPr>
        <w:jc w:val="center"/>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jc w:val="center"/>
        <w:spacing w:line="240" w:lineRule="auto"/>
        <w:widowControl w:val="off"/>
        <w:rPr>
          <w:b/>
          <w:color w:val="000000" w:themeColor="text1"/>
          <w:sz w:val="24"/>
          <w:szCs w:val="24"/>
        </w:rPr>
      </w:pPr>
      <w:r>
        <w:rPr>
          <w:b/>
          <w:color w:val="000000" w:themeColor="text1"/>
          <w:sz w:val="24"/>
          <w:szCs w:val="24"/>
        </w:rPr>
        <w:t xml:space="preserve">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государственной услуги</w:t>
      </w:r>
      <w:r>
        <w:rPr>
          <w:b/>
          <w:color w:val="000000" w:themeColor="text1"/>
          <w:sz w:val="24"/>
          <w:szCs w:val="24"/>
        </w:rPr>
      </w:r>
      <w:r>
        <w:rPr>
          <w:b/>
          <w:color w:val="000000" w:themeColor="text1"/>
          <w:sz w:val="24"/>
          <w:szCs w:val="24"/>
        </w:rPr>
      </w:r>
    </w:p>
    <w:p>
      <w:pPr>
        <w:jc w:val="both"/>
        <w:spacing w:line="240" w:lineRule="auto"/>
        <w:widowControl w:val="off"/>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5.1. Заявитель вправе подать жалобу на решение и (или) действие (бездействие) органа, предоставляющего государственную услугу, его должностных лиц и муниципальных служащих при предоставлении государственной услуги (далее - жалоба).</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5.2. Заявитель может обратиться с жалобой, в том числе в следующих случаях:</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1) нарушение срока регистрации запроса о предоставлении государственной услуги, запроса, указанного в статье 15.1 Федерального закона от 27.07.2010 № 210-ФЗ «Об организации предоставления государственных и муниципальных услуг»;</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2) нарушение срока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3) требование у заявителя документов или информации либо осуществления</w:t>
      </w:r>
      <w:r>
        <w:rPr>
          <w:color w:val="000000" w:themeColor="text1"/>
          <w:sz w:val="24"/>
          <w:szCs w:val="24"/>
        </w:rPr>
        <w:t xml:space="preserve">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Мурманской области, муниципальными правовыми актами для предоставления государственной услуги, у заявителя;</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5) отказ в предоставлении гос</w:t>
      </w:r>
      <w:r>
        <w:rPr>
          <w:color w:val="000000" w:themeColor="text1"/>
          <w:sz w:val="24"/>
          <w:szCs w:val="24"/>
        </w:rPr>
        <w:t xml:space="preserve">ударственной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Мурманской области, муниципальными правовыми актами;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6) затребование с заявителя при предоставления государственной услуги платы, не предусмотренной нормативными правовыми актами Российской Федерации, нормативными правовыми актами Мурманской области, муниципальными правовыми актами;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7) отказ органа, предоставляющего государственную услугу, должностного лица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8) нарушение срока или порядка выдачи документов по результатам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9) приостановление предоставле</w:t>
      </w:r>
      <w:r>
        <w:rPr>
          <w:color w:val="000000" w:themeColor="text1"/>
          <w:sz w:val="24"/>
          <w:szCs w:val="24"/>
        </w:rPr>
        <w:t xml:space="preserve">ния государственной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Мурманской области;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10) требование у заявителя при предоставлении государственной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w:t>
      </w:r>
      <w:r>
        <w:rPr>
          <w:color w:val="000000" w:themeColor="text1"/>
          <w:sz w:val="24"/>
          <w:szCs w:val="24"/>
        </w:rPr>
        <w:t xml:space="preserve">вления государственной услуги, либо в предоставлении государственной услуги, за исключением случаев, предусмотренных пунктом 4 части 1 статьи 7 Федерального закона от 27.07.2010№ 210-ФЗ «Об организации предоставления государственных и муниципальных услуг».</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5.3. В случаях указанных в подпунктах 2, 5, 7, 9, 10 пункта 5.2 настоящего Административного регла</w:t>
      </w:r>
      <w:r>
        <w:rPr>
          <w:color w:val="000000" w:themeColor="text1"/>
          <w:sz w:val="24"/>
          <w:szCs w:val="24"/>
        </w:rPr>
        <w:t xml:space="preserve">мента,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w:t>
      </w:r>
      <w:r>
        <w:rPr>
          <w:color w:val="000000" w:themeColor="text1"/>
          <w:sz w:val="24"/>
          <w:szCs w:val="24"/>
        </w:rPr>
        <w:t xml:space="preserve">уются, возложена функция по предоставлению соответствующей государственной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r>
        <w:rPr>
          <w:color w:val="000000" w:themeColor="text1"/>
          <w:sz w:val="24"/>
          <w:szCs w:val="24"/>
        </w:rPr>
      </w:r>
      <w:r>
        <w:rPr>
          <w:color w:val="000000" w:themeColor="text1"/>
          <w:sz w:val="24"/>
          <w:szCs w:val="24"/>
        </w:rPr>
      </w:r>
    </w:p>
    <w:p>
      <w:pPr>
        <w:jc w:val="both"/>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jc w:val="center"/>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t xml:space="preserve">Органы местного самоуправления, организации и уполномоченные на рассмотрение жалобы лица, которым может быть направлена жалоба заявителя </w:t>
      </w:r>
      <w:r>
        <w:rPr>
          <w:b/>
          <w:color w:val="000000" w:themeColor="text1"/>
          <w:sz w:val="24"/>
          <w:szCs w:val="24"/>
        </w:rPr>
        <w:br/>
        <w:t xml:space="preserve">в досудебном (внесудебном) порядке</w:t>
      </w:r>
      <w:r>
        <w:rPr>
          <w:b/>
          <w:color w:val="000000" w:themeColor="text1"/>
          <w:sz w:val="24"/>
          <w:szCs w:val="24"/>
        </w:rPr>
      </w:r>
      <w:r>
        <w:rPr>
          <w:b/>
          <w:color w:val="000000" w:themeColor="text1"/>
          <w:sz w:val="24"/>
          <w:szCs w:val="24"/>
        </w:rPr>
      </w:r>
    </w:p>
    <w:p>
      <w:pPr>
        <w:ind w:firstLine="709"/>
        <w:jc w:val="both"/>
        <w:spacing w:line="240" w:lineRule="auto"/>
        <w:widowControl w:val="off"/>
        <w:tabs>
          <w:tab w:val="left" w:pos="0" w:leader="none"/>
          <w:tab w:val="left" w:pos="7005" w:leader="none"/>
        </w:tabs>
        <w:rPr>
          <w:strike/>
          <w:color w:val="000000" w:themeColor="text1"/>
          <w:sz w:val="24"/>
          <w:szCs w:val="24"/>
        </w:rPr>
      </w:pPr>
      <w:r>
        <w:rPr>
          <w:strike/>
          <w:color w:val="000000" w:themeColor="text1"/>
          <w:sz w:val="24"/>
          <w:szCs w:val="24"/>
        </w:rPr>
      </w:r>
      <w:r>
        <w:rPr>
          <w:strike/>
          <w:color w:val="000000" w:themeColor="text1"/>
          <w:sz w:val="24"/>
          <w:szCs w:val="24"/>
        </w:rPr>
      </w:r>
      <w:r>
        <w:rPr>
          <w:strike/>
          <w:color w:val="000000" w:themeColor="text1"/>
          <w:sz w:val="24"/>
          <w:szCs w:val="24"/>
        </w:rPr>
      </w:r>
    </w:p>
    <w:p>
      <w:pPr>
        <w:ind w:firstLine="709"/>
        <w:jc w:val="both"/>
        <w:spacing w:line="240" w:lineRule="auto"/>
        <w:tabs>
          <w:tab w:val="left" w:pos="993" w:leader="none"/>
          <w:tab w:val="left" w:pos="1210" w:leader="none"/>
        </w:tabs>
        <w:rPr>
          <w:color w:val="000000" w:themeColor="text1"/>
          <w:sz w:val="24"/>
          <w:szCs w:val="24"/>
        </w:rPr>
      </w:pPr>
      <w:r>
        <w:rPr>
          <w:color w:val="000000" w:themeColor="text1"/>
          <w:sz w:val="24"/>
          <w:szCs w:val="24"/>
        </w:rPr>
        <w:t xml:space="preserve">5.4.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к </w:t>
      </w:r>
      <w:r>
        <w:rPr>
          <w:color w:val="000000" w:themeColor="text1"/>
          <w:sz w:val="24"/>
          <w:szCs w:val="24"/>
        </w:rPr>
        <w:t xml:space="preserve">руководителю  Уполномоченного</w:t>
      </w:r>
      <w:r>
        <w:rPr>
          <w:color w:val="000000" w:themeColor="text1"/>
          <w:sz w:val="24"/>
          <w:szCs w:val="24"/>
        </w:rPr>
        <w:t xml:space="preserve"> органа при нарушении порядка предоставления государственной услуги, </w:t>
      </w:r>
      <w:r>
        <w:rPr>
          <w:color w:val="000000" w:themeColor="text1"/>
          <w:sz w:val="24"/>
          <w:szCs w:val="24"/>
        </w:rPr>
        <w:t xml:space="preserve">вследств</w:t>
      </w:r>
      <w:r>
        <w:rPr>
          <w:color w:val="000000" w:themeColor="text1"/>
          <w:sz w:val="24"/>
          <w:szCs w:val="24"/>
        </w:rPr>
        <w:t xml:space="preserve">ие решений и действий (бездействия) должностных лиц Уполномоченного органа, предоставляющего государственную услугу, Главе Печенгского муниципального округа на решения, принятые руководителем Уполномоченного органа, предоставляющего государственную услугу;</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rPr>
        <w:t xml:space="preserve">в Уполномоченный орган - на решение и (или) действия (бездействие) </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rPr>
        <w:t xml:space="preserve">в вышестоящий орган на решение и (или) действия (бездействие) должностного лица, руководителя структурного подразделения Уполномоченного органа;</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rPr>
        <w:t xml:space="preserve">к руководителю многофункционального центра - на решения и действия (бездействие) работника многофункционального центра;</w:t>
      </w:r>
      <w:r>
        <w:rPr>
          <w:color w:val="000000" w:themeColor="text1"/>
          <w:sz w:val="24"/>
          <w:szCs w:val="24"/>
        </w:rPr>
      </w:r>
      <w:r>
        <w:rPr>
          <w:color w:val="000000" w:themeColor="text1"/>
          <w:sz w:val="24"/>
          <w:szCs w:val="24"/>
        </w:rPr>
      </w:r>
    </w:p>
    <w:p>
      <w:pPr>
        <w:ind w:firstLine="660"/>
        <w:jc w:val="both"/>
        <w:spacing w:line="240" w:lineRule="auto"/>
        <w:rPr>
          <w:color w:val="000000" w:themeColor="text1"/>
          <w:sz w:val="24"/>
          <w:szCs w:val="24"/>
        </w:rPr>
      </w:pPr>
      <w:r>
        <w:rPr>
          <w:color w:val="000000" w:themeColor="text1"/>
          <w:sz w:val="24"/>
          <w:szCs w:val="24"/>
        </w:rPr>
        <w:t xml:space="preserve">к учредителю многофункционального центра - на решение и действия (бездействие) многофункционального центра.</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В Уполномоченном органе, многофункциональном центре, определяются уполномоченные на рассмотрение жалоб должностные лица.</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r>
      <w:r>
        <w:rPr>
          <w:color w:val="000000" w:themeColor="text1"/>
          <w:sz w:val="24"/>
          <w:szCs w:val="24"/>
        </w:rPr>
      </w:r>
      <w:r>
        <w:rPr>
          <w:color w:val="000000" w:themeColor="text1"/>
          <w:sz w:val="24"/>
          <w:szCs w:val="24"/>
        </w:rPr>
      </w:r>
    </w:p>
    <w:p>
      <w:pPr>
        <w:jc w:val="center"/>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t xml:space="preserve">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r>
        <w:rPr>
          <w:b/>
          <w:color w:val="000000" w:themeColor="text1"/>
          <w:sz w:val="24"/>
          <w:szCs w:val="24"/>
        </w:rPr>
      </w:r>
      <w:r>
        <w:rPr>
          <w:b/>
          <w:color w:val="000000" w:themeColor="text1"/>
          <w:sz w:val="24"/>
          <w:szCs w:val="24"/>
        </w:rPr>
      </w:r>
    </w:p>
    <w:p>
      <w:pPr>
        <w:ind w:firstLine="709"/>
        <w:jc w:val="both"/>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ind w:firstLine="709"/>
        <w:jc w:val="both"/>
        <w:spacing w:line="240" w:lineRule="auto"/>
        <w:widowControl w:val="off"/>
        <w:rPr>
          <w:color w:val="000000" w:themeColor="text1"/>
          <w:sz w:val="24"/>
          <w:szCs w:val="24"/>
        </w:rPr>
      </w:pPr>
      <w:r>
        <w:rPr>
          <w:color w:val="000000" w:themeColor="text1"/>
          <w:sz w:val="24"/>
          <w:szCs w:val="24"/>
        </w:rPr>
        <w:t xml:space="preserve">5.5. Информацию о порядке подачи и рассмотрения жалобы можно получить следующими способами: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1) в информационно-телекоммуникационной сети «Интернет» на официальном сайте Уполномоченного органа (http://edu.pechengamr.ru), на официальном сайте муниципального образования Печенгский муниципальный округ (http://pechengamr.ru);</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2) с использованием ЕПГУ (</w:t>
      </w:r>
      <w:hyperlink r:id="rId15" w:tooltip="http://www.gosuslugi.ru/" w:history="1">
        <w:r>
          <w:rPr>
            <w:color w:val="000000" w:themeColor="text1"/>
            <w:sz w:val="24"/>
            <w:szCs w:val="24"/>
          </w:rPr>
          <w:t xml:space="preserve">http://www.gosuslugi.ru/</w:t>
        </w:r>
      </w:hyperlink>
      <w:r>
        <w:rPr>
          <w:color w:val="000000" w:themeColor="text1"/>
          <w:sz w:val="24"/>
          <w:szCs w:val="24"/>
        </w:rPr>
        <w:t xml:space="preserve">);</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3) на информационных стендах в местах предоставления государственной услуги;</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4) посредством личного обращения (в т.ч. по телефону, по электронной почте, почтовой связью) в Уполномоченный орган, в администрацию Печенгского муниципального округа.</w:t>
      </w:r>
      <w:r>
        <w:rPr>
          <w:color w:val="000000" w:themeColor="text1"/>
          <w:sz w:val="24"/>
          <w:szCs w:val="24"/>
        </w:rPr>
      </w:r>
      <w:r>
        <w:rPr>
          <w:color w:val="000000" w:themeColor="text1"/>
          <w:sz w:val="24"/>
          <w:szCs w:val="24"/>
        </w:rPr>
      </w:r>
    </w:p>
    <w:p>
      <w:pPr>
        <w:jc w:val="both"/>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jc w:val="center"/>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t xml:space="preserve">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государственную услугу, а также его должностных лиц</w:t>
      </w:r>
      <w:r>
        <w:rPr>
          <w:b/>
          <w:color w:val="000000" w:themeColor="text1"/>
          <w:sz w:val="24"/>
          <w:szCs w:val="24"/>
        </w:rPr>
      </w:r>
      <w:r>
        <w:rPr>
          <w:b/>
          <w:color w:val="000000" w:themeColor="text1"/>
          <w:sz w:val="24"/>
          <w:szCs w:val="24"/>
        </w:rPr>
      </w:r>
    </w:p>
    <w:p>
      <w:pPr>
        <w:ind w:firstLine="709"/>
        <w:jc w:val="both"/>
        <w:spacing w:line="240" w:lineRule="auto"/>
        <w:widowControl w:val="off"/>
        <w:tabs>
          <w:tab w:val="left" w:pos="0" w:leader="none"/>
          <w:tab w:val="left" w:pos="7005" w:leader="none"/>
        </w:tabs>
        <w:rPr>
          <w:b/>
          <w:color w:val="000000" w:themeColor="text1"/>
          <w:sz w:val="24"/>
          <w:szCs w:val="24"/>
        </w:rPr>
      </w:pPr>
      <w:r>
        <w:rPr>
          <w:b/>
          <w:color w:val="000000" w:themeColor="text1"/>
          <w:sz w:val="24"/>
          <w:szCs w:val="24"/>
        </w:rPr>
      </w:r>
      <w:r>
        <w:rPr>
          <w:b/>
          <w:color w:val="000000" w:themeColor="text1"/>
          <w:sz w:val="24"/>
          <w:szCs w:val="24"/>
        </w:rPr>
      </w:r>
      <w:r>
        <w:rPr>
          <w:b/>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5.</w:t>
      </w:r>
      <w:r>
        <w:rPr>
          <w:color w:val="000000" w:themeColor="text1"/>
          <w:sz w:val="24"/>
          <w:szCs w:val="24"/>
        </w:rPr>
        <w:t xml:space="preserve">6</w:t>
      </w:r>
      <w:r>
        <w:rPr>
          <w:color w:val="000000" w:themeColor="text1"/>
          <w:sz w:val="24"/>
          <w:szCs w:val="24"/>
        </w:rPr>
        <w:t xml:space="preserve">. Правовое регулирование отношений, возникающих в связи с подачей и рассмотрением жалобы, осуществляется в соответствии с:</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 Федеральным законом от 27.07.2010 № 210-ФЗ «Об организации предоставления государственных и муниципальных услуг»;</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 постановлением Правительства Мурманской области от 10.</w:t>
      </w:r>
      <w:r>
        <w:rPr>
          <w:color w:val="000000" w:themeColor="text1"/>
          <w:sz w:val="24"/>
          <w:szCs w:val="24"/>
        </w:rPr>
        <w:t xml:space="preserve">12.2012</w:t>
      </w:r>
      <w:r>
        <w:rPr>
          <w:color w:val="000000" w:themeColor="text1"/>
          <w:sz w:val="24"/>
          <w:szCs w:val="24"/>
        </w:rPr>
        <w:t xml:space="preserve"> № 620-ПП «О правилах подачи и рассмотрения жалоб на решения и действия (бездействие) исполнительных органов государственной власти Мурманской области и их должност</w:t>
      </w:r>
      <w:r>
        <w:rPr>
          <w:color w:val="000000" w:themeColor="text1"/>
          <w:sz w:val="24"/>
          <w:szCs w:val="24"/>
        </w:rPr>
        <w:t xml:space="preserve">ных лиц, государственных гражданских служащих, подведомственных этим органам учреждений и их должностных лиц, предоставляющих государственные услуги, а также многофункциональных центров предоставления государственных и муниципальных услуг и их работников»;</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sz w:val="24"/>
          <w:szCs w:val="24"/>
        </w:rPr>
      </w:pPr>
      <w:r>
        <w:rPr>
          <w:color w:val="000000" w:themeColor="text1"/>
          <w:sz w:val="24"/>
          <w:szCs w:val="24"/>
        </w:rPr>
        <w:t xml:space="preserve">- муниципальным правовым актом, устанавливающим особенности подачи и рассмотрения жалоб на решения и действия (бездействие) органов местного самоуправления и их должностных лиц, муниципальных служащих.</w:t>
      </w:r>
      <w:r>
        <w:rPr>
          <w:color w:val="000000" w:themeColor="text1"/>
          <w:sz w:val="24"/>
          <w:szCs w:val="24"/>
        </w:rPr>
      </w:r>
      <w:r>
        <w:rPr>
          <w:color w:val="000000" w:themeColor="text1"/>
          <w:sz w:val="24"/>
          <w:szCs w:val="24"/>
        </w:rPr>
      </w:r>
    </w:p>
    <w:p>
      <w:pPr>
        <w:ind w:firstLine="709"/>
        <w:jc w:val="both"/>
        <w:spacing w:line="240" w:lineRule="auto"/>
        <w:widowControl w:val="off"/>
        <w:tabs>
          <w:tab w:val="left" w:pos="0" w:leader="none"/>
          <w:tab w:val="left" w:pos="7005" w:leader="none"/>
        </w:tabs>
        <w:rPr>
          <w:color w:val="000000" w:themeColor="text1"/>
        </w:rPr>
      </w:pPr>
      <w:r>
        <w:rPr>
          <w:color w:val="000000" w:themeColor="text1"/>
          <w:sz w:val="24"/>
          <w:szCs w:val="24"/>
        </w:rPr>
        <w:t xml:space="preserve">5.</w:t>
      </w:r>
      <w:r>
        <w:rPr>
          <w:color w:val="000000" w:themeColor="text1"/>
          <w:sz w:val="24"/>
          <w:szCs w:val="24"/>
        </w:rPr>
        <w:t xml:space="preserve">7</w:t>
      </w:r>
      <w:r>
        <w:rPr>
          <w:color w:val="000000" w:themeColor="text1"/>
          <w:sz w:val="24"/>
          <w:szCs w:val="24"/>
        </w:rPr>
        <w:t xml:space="preserve">. Информация, указанная в данном разделе, подлежит обязательному размещению в федеральном реестре и на Едином портале.</w:t>
      </w:r>
      <w:r>
        <w:rPr>
          <w:color w:val="000000" w:themeColor="text1"/>
        </w:rPr>
        <w:br w:type="page" w:clear="all"/>
      </w:r>
      <w:r>
        <w:rPr>
          <w:color w:val="000000" w:themeColor="text1"/>
        </w:rPr>
      </w:r>
    </w:p>
    <w:p>
      <w:pPr>
        <w:ind w:left="5529"/>
        <w:spacing w:line="259" w:lineRule="auto"/>
        <w:rPr>
          <w:rFonts w:eastAsia="Calibri"/>
          <w:color w:val="000000" w:themeColor="text1"/>
          <w14:ligatures w14:val="standardContextual"/>
        </w:rPr>
      </w:pPr>
      <w:r>
        <w:rPr>
          <w:rFonts w:eastAsia="Calibri"/>
          <w:color w:val="000000" w:themeColor="text1"/>
          <w:lang w:eastAsia="en-US"/>
          <w14:ligatures w14:val="standardContextual"/>
        </w:rPr>
        <w:t xml:space="preserve">Приложение № </w:t>
      </w:r>
      <w:r>
        <w:rPr>
          <w:rFonts w:eastAsia="Calibri"/>
          <w:color w:val="000000" w:themeColor="text1"/>
          <w:lang w:eastAsia="en-US"/>
          <w14:ligatures w14:val="standardContextual"/>
        </w:rPr>
        <w:t xml:space="preserve">1</w:t>
      </w:r>
      <w:r>
        <w:rPr>
          <w:rFonts w:eastAsia="Calibri"/>
          <w:color w:val="000000" w:themeColor="text1"/>
          <w:lang w:eastAsia="en-US"/>
          <w14:ligatures w14:val="standardContextual"/>
        </w:rPr>
      </w:r>
      <w:r>
        <w:rPr>
          <w:rFonts w:eastAsia="Calibri"/>
          <w:color w:val="000000" w:themeColor="text1"/>
          <w14:ligatures w14:val="standardContextual"/>
        </w:rPr>
      </w:r>
    </w:p>
    <w:p>
      <w:pPr>
        <w:ind w:left="5529"/>
        <w:spacing w:line="259" w:lineRule="auto"/>
        <w:rPr>
          <w:rFonts w:eastAsia="Calibri"/>
          <w:color w:val="000000" w:themeColor="text1"/>
          <w14:ligatures w14:val="standardContextual"/>
        </w:rPr>
      </w:pPr>
      <w:r>
        <w:rPr>
          <w:rFonts w:eastAsia="Calibri"/>
          <w:color w:val="000000" w:themeColor="text1"/>
          <w:lang w:eastAsia="en-US"/>
          <w14:ligatures w14:val="standardContextual"/>
        </w:rPr>
        <w:t xml:space="preserve">к Административному регламенту </w:t>
      </w:r>
      <w:r>
        <w:rPr>
          <w:rFonts w:eastAsia="Calibri"/>
          <w:color w:val="000000" w:themeColor="text1"/>
          <w:lang w:eastAsia="en-US"/>
          <w14:ligatures w14:val="standardContextual"/>
        </w:rPr>
      </w:r>
      <w:r>
        <w:rPr>
          <w:rFonts w:eastAsia="Calibri"/>
          <w:color w:val="000000" w:themeColor="text1"/>
          <w14:ligatures w14:val="standardContextual"/>
        </w:rPr>
      </w:r>
    </w:p>
    <w:p>
      <w:pPr>
        <w:spacing w:after="160" w:line="259" w:lineRule="auto"/>
        <w:rPr>
          <w:rFonts w:eastAsia="Calibri"/>
          <w:color w:val="000000" w:themeColor="text1"/>
          <w14:ligatures w14:val="standardContextual"/>
        </w:rPr>
      </w:pPr>
      <w:r>
        <w:rPr>
          <w:rFonts w:eastAsia="Calibri"/>
          <w:color w:val="000000" w:themeColor="text1"/>
          <w:lang w:eastAsia="en-US"/>
          <w14:ligatures w14:val="standardContextual"/>
        </w:rPr>
      </w:r>
      <w:r>
        <w:rPr>
          <w:rFonts w:eastAsia="Calibri"/>
          <w:color w:val="000000" w:themeColor="text1"/>
          <w:lang w:eastAsia="en-US"/>
          <w14:ligatures w14:val="standardContextual"/>
        </w:rPr>
      </w:r>
      <w:r>
        <w:rPr>
          <w:rFonts w:eastAsia="Calibri"/>
          <w:color w:val="000000" w:themeColor="text1"/>
          <w14:ligatures w14:val="standardContextual"/>
        </w:rPr>
      </w:r>
    </w:p>
    <w:p>
      <w:pPr>
        <w:spacing w:after="160" w:line="259" w:lineRule="auto"/>
        <w:rPr>
          <w:rFonts w:eastAsia="Calibri"/>
          <w:color w:val="000000" w:themeColor="text1"/>
          <w14:ligatures w14:val="standardContextual"/>
        </w:rPr>
      </w:pPr>
      <w:r>
        <w:rPr>
          <w:rFonts w:eastAsia="Calibri"/>
          <w:color w:val="000000" w:themeColor="text1"/>
          <w:lang w:eastAsia="en-US"/>
          <w14:ligatures w14:val="standardContextual"/>
        </w:rPr>
        <w:t xml:space="preserve">  </w:t>
      </w:r>
      <w:r>
        <w:rPr>
          <w:rFonts w:eastAsia="Calibri"/>
          <w:color w:val="000000" w:themeColor="text1"/>
          <w:lang w:eastAsia="en-US"/>
          <w14:ligatures w14:val="standardContextual"/>
        </w:rPr>
      </w:r>
      <w:r>
        <w:rPr>
          <w:rFonts w:eastAsia="Calibri"/>
          <w:color w:val="000000" w:themeColor="text1"/>
          <w14:ligatures w14:val="standardContextual"/>
        </w:rPr>
      </w:r>
    </w:p>
    <w:p>
      <w:pPr>
        <w:jc w:val="center"/>
        <w:spacing w:line="259" w:lineRule="auto"/>
        <w:rPr>
          <w:rFonts w:eastAsia="Calibri"/>
          <w:b/>
          <w:bCs/>
          <w:color w:val="000000" w:themeColor="text1"/>
          <w14:ligatures w14:val="standardContextual"/>
        </w:rPr>
      </w:pPr>
      <w:r>
        <w:rPr>
          <w:rFonts w:eastAsia="Calibri"/>
          <w:b/>
          <w:bCs/>
          <w:color w:val="000000" w:themeColor="text1"/>
          <w:lang w:eastAsia="en-US"/>
          <w14:ligatures w14:val="standardContextual"/>
        </w:rPr>
        <w:t xml:space="preserve">ФОРМА</w:t>
      </w:r>
      <w:r>
        <w:rPr>
          <w:rFonts w:eastAsia="Calibri"/>
          <w:b/>
          <w:bCs/>
          <w:color w:val="000000" w:themeColor="text1"/>
          <w:lang w:eastAsia="en-US"/>
          <w14:ligatures w14:val="standardContextual"/>
        </w:rPr>
      </w:r>
      <w:r>
        <w:rPr>
          <w:rFonts w:eastAsia="Calibri"/>
          <w:b/>
          <w:bCs/>
          <w:color w:val="000000" w:themeColor="text1"/>
          <w14:ligatures w14:val="standardContextual"/>
        </w:rPr>
      </w:r>
    </w:p>
    <w:p>
      <w:pPr>
        <w:jc w:val="center"/>
        <w:spacing w:line="259" w:lineRule="auto"/>
        <w:rPr>
          <w:rFonts w:eastAsia="Calibri"/>
          <w:b w:val="0"/>
          <w:bCs w:val="0"/>
          <w:color w:val="000000" w:themeColor="text1"/>
          <w14:ligatures w14:val="standardContextual"/>
        </w:rPr>
      </w:pPr>
      <w:r>
        <w:rPr>
          <w:rFonts w:eastAsia="Calibri"/>
          <w:b w:val="0"/>
          <w:bCs w:val="0"/>
          <w:color w:val="000000" w:themeColor="text1"/>
          <w:lang w:eastAsia="en-US"/>
          <w14:ligatures w14:val="standardContextual"/>
        </w:rPr>
        <w:t xml:space="preserve">заявления о предоставлении государственной (муниципальной) услуги по назначению ежемесячной выплаты на содержание ребенка в семье опекуна (попечителя) </w:t>
      </w:r>
      <w:r>
        <w:rPr>
          <w:rFonts w:eastAsia="Calibri"/>
          <w:b w:val="0"/>
          <w:bCs w:val="0"/>
          <w:color w:val="000000" w:themeColor="text1"/>
          <w14:ligatures w14:val="standardContextual"/>
        </w:rPr>
      </w:r>
      <w:r>
        <w:rPr>
          <w:rFonts w:eastAsia="Calibri"/>
          <w:b w:val="0"/>
          <w:bCs w:val="0"/>
          <w:color w:val="000000" w:themeColor="text1"/>
          <w14:ligatures w14:val="standardContextual"/>
        </w:rPr>
      </w:r>
    </w:p>
    <w:p>
      <w:pPr>
        <w:jc w:val="center"/>
        <w:spacing w:line="259" w:lineRule="auto"/>
        <w:rPr>
          <w:rFonts w:eastAsia="Calibri"/>
          <w:b w:val="0"/>
          <w:bCs w:val="0"/>
          <w:color w:val="000000" w:themeColor="text1"/>
          <w14:ligatures w14:val="standardContextual"/>
        </w:rPr>
      </w:pPr>
      <w:r>
        <w:rPr>
          <w:rFonts w:eastAsia="Calibri"/>
          <w:b w:val="0"/>
          <w:bCs w:val="0"/>
          <w:color w:val="000000" w:themeColor="text1"/>
          <w:lang w:eastAsia="en-US"/>
          <w14:ligatures w14:val="standardContextual"/>
        </w:rPr>
        <w:t xml:space="preserve">и приемной семье на территории Печенгского муниципального округа</w:t>
      </w:r>
      <w:r>
        <w:rPr>
          <w:rFonts w:eastAsia="Calibri"/>
          <w:b w:val="0"/>
          <w:bCs w:val="0"/>
          <w:color w:val="000000" w:themeColor="text1"/>
          <w14:ligatures w14:val="standardContextual"/>
        </w:rPr>
      </w:r>
      <w:r>
        <w:rPr>
          <w:rFonts w:eastAsia="Calibri"/>
          <w:b w:val="0"/>
          <w:bCs w:val="0"/>
          <w:color w:val="000000" w:themeColor="text1"/>
          <w14:ligatures w14:val="standardContextual"/>
        </w:rPr>
      </w:r>
    </w:p>
    <w:p>
      <w:pPr>
        <w:ind w:left="5529"/>
        <w:jc w:val="both"/>
        <w:widowControl w:val="off"/>
        <w:rPr>
          <w:color w:val="000000" w:themeColor="text1"/>
          <w:sz w:val="20"/>
          <w:szCs w:val="20"/>
        </w:rPr>
      </w:pPr>
      <w:r>
        <w:rPr>
          <w:color w:val="000000" w:themeColor="text1"/>
          <w:sz w:val="20"/>
          <w:szCs w:val="20"/>
        </w:rPr>
      </w:r>
      <w:r>
        <w:rPr>
          <w:color w:val="000000" w:themeColor="text1"/>
          <w:sz w:val="20"/>
          <w:szCs w:val="20"/>
        </w:rPr>
      </w:r>
      <w:r>
        <w:rPr>
          <w:color w:val="000000" w:themeColor="text1"/>
          <w:sz w:val="20"/>
          <w:szCs w:val="20"/>
        </w:rPr>
      </w:r>
    </w:p>
    <w:p>
      <w:pPr>
        <w:ind w:left="5529"/>
        <w:jc w:val="both"/>
        <w:widowControl w:val="off"/>
        <w:rPr>
          <w:color w:val="000000" w:themeColor="text1"/>
          <w:sz w:val="20"/>
          <w:szCs w:val="20"/>
        </w:rPr>
      </w:pPr>
      <w:r>
        <w:rPr>
          <w:color w:val="000000" w:themeColor="text1"/>
          <w:sz w:val="20"/>
          <w:szCs w:val="20"/>
        </w:rPr>
      </w:r>
      <w:r>
        <w:rPr>
          <w:color w:val="000000" w:themeColor="text1"/>
          <w:sz w:val="20"/>
          <w:szCs w:val="20"/>
        </w:rPr>
      </w:r>
      <w:r>
        <w:rPr>
          <w:color w:val="000000" w:themeColor="text1"/>
          <w:sz w:val="20"/>
          <w:szCs w:val="20"/>
        </w:rPr>
      </w:r>
    </w:p>
    <w:p>
      <w:pPr>
        <w:ind w:left="5529"/>
        <w:jc w:val="both"/>
        <w:widowControl w:val="off"/>
        <w:rPr>
          <w:color w:val="000000" w:themeColor="text1"/>
        </w:rPr>
      </w:pPr>
      <w:r>
        <w:rPr>
          <w:color w:val="000000" w:themeColor="text1"/>
        </w:rPr>
        <w:t xml:space="preserve">В </w:t>
      </w:r>
      <w:r>
        <w:rPr>
          <w:color w:val="000000" w:themeColor="text1"/>
        </w:rPr>
        <w:t xml:space="preserve">отдел образования </w:t>
      </w:r>
      <w:r>
        <w:rPr>
          <w:color w:val="000000" w:themeColor="text1"/>
        </w:rPr>
        <w:t xml:space="preserve">Печенгского</w:t>
      </w:r>
      <w:r>
        <w:rPr>
          <w:color w:val="000000" w:themeColor="text1"/>
        </w:rPr>
        <w:t xml:space="preserve"> муниципального округа</w:t>
      </w:r>
      <w:r>
        <w:rPr>
          <w:color w:val="000000" w:themeColor="text1"/>
        </w:rPr>
      </w:r>
    </w:p>
    <w:p>
      <w:pPr>
        <w:ind w:left="5529"/>
        <w:jc w:val="both"/>
        <w:widowControl w:val="off"/>
        <w:rPr>
          <w:color w:val="000000" w:themeColor="text1"/>
        </w:rPr>
      </w:pPr>
      <w:r>
        <w:rPr>
          <w:color w:val="000000" w:themeColor="text1"/>
        </w:rPr>
        <w:t xml:space="preserve">_______________________________</w:t>
      </w:r>
      <w:r>
        <w:rPr>
          <w:color w:val="000000" w:themeColor="text1"/>
        </w:rPr>
      </w:r>
    </w:p>
    <w:p>
      <w:pPr>
        <w:ind w:left="5529"/>
        <w:jc w:val="center"/>
        <w:widowControl w:val="off"/>
        <w:rPr>
          <w:color w:val="000000" w:themeColor="text1"/>
          <w:sz w:val="20"/>
          <w:szCs w:val="20"/>
        </w:rPr>
      </w:pPr>
      <w:r>
        <w:rPr>
          <w:color w:val="000000" w:themeColor="text1"/>
          <w:sz w:val="20"/>
          <w:szCs w:val="20"/>
        </w:rPr>
        <w:t xml:space="preserve">(Ф.И.О. заявителя)</w:t>
      </w:r>
      <w:r>
        <w:rPr>
          <w:color w:val="000000" w:themeColor="text1"/>
          <w:sz w:val="20"/>
          <w:szCs w:val="20"/>
        </w:rPr>
      </w:r>
      <w:r>
        <w:rPr>
          <w:color w:val="000000" w:themeColor="text1"/>
          <w:sz w:val="20"/>
          <w:szCs w:val="20"/>
        </w:rPr>
      </w:r>
    </w:p>
    <w:p>
      <w:pPr>
        <w:ind w:left="5529"/>
        <w:jc w:val="both"/>
        <w:widowControl w:val="off"/>
        <w:rPr>
          <w:color w:val="000000" w:themeColor="text1"/>
        </w:rPr>
      </w:pPr>
      <w:r>
        <w:rPr>
          <w:color w:val="000000" w:themeColor="text1"/>
        </w:rPr>
        <w:t xml:space="preserve">__________________________</w:t>
      </w:r>
      <w:r>
        <w:rPr>
          <w:color w:val="000000" w:themeColor="text1"/>
        </w:rPr>
        <w:t xml:space="preserve">_____</w:t>
      </w:r>
      <w:r>
        <w:rPr>
          <w:color w:val="000000" w:themeColor="text1"/>
        </w:rPr>
      </w:r>
    </w:p>
    <w:p>
      <w:pPr>
        <w:ind w:left="5529"/>
        <w:jc w:val="both"/>
        <w:widowControl w:val="off"/>
        <w:rPr>
          <w:color w:val="000000" w:themeColor="text1"/>
        </w:rPr>
      </w:pPr>
      <w:r>
        <w:rPr>
          <w:color w:val="000000" w:themeColor="text1"/>
        </w:rPr>
        <w:t xml:space="preserve">адрес проживания: </w:t>
      </w:r>
      <w:r>
        <w:rPr>
          <w:color w:val="000000" w:themeColor="text1"/>
        </w:rPr>
        <w:t xml:space="preserve">_______________</w:t>
      </w:r>
      <w:r>
        <w:rPr>
          <w:color w:val="000000" w:themeColor="text1"/>
        </w:rPr>
      </w:r>
    </w:p>
    <w:p>
      <w:pPr>
        <w:ind w:left="5529"/>
        <w:jc w:val="both"/>
        <w:widowControl w:val="off"/>
        <w:rPr>
          <w:color w:val="000000" w:themeColor="text1"/>
        </w:rPr>
      </w:pPr>
      <w:r>
        <w:rPr>
          <w:color w:val="000000" w:themeColor="text1"/>
        </w:rPr>
        <w:t xml:space="preserve">___________________</w:t>
      </w:r>
      <w:r>
        <w:rPr>
          <w:color w:val="000000" w:themeColor="text1"/>
        </w:rPr>
        <w:t xml:space="preserve">____________</w:t>
      </w:r>
      <w:r>
        <w:rPr>
          <w:color w:val="000000" w:themeColor="text1"/>
        </w:rPr>
      </w:r>
    </w:p>
    <w:p>
      <w:pPr>
        <w:ind w:left="5529"/>
        <w:jc w:val="both"/>
        <w:widowControl w:val="off"/>
        <w:rPr>
          <w:color w:val="000000" w:themeColor="text1"/>
        </w:rPr>
      </w:pPr>
      <w:r>
        <w:rPr>
          <w:color w:val="000000" w:themeColor="text1"/>
        </w:rPr>
        <w:t xml:space="preserve">______</w:t>
      </w:r>
      <w:r>
        <w:rPr>
          <w:color w:val="000000" w:themeColor="text1"/>
        </w:rPr>
        <w:t xml:space="preserve">_________________________</w:t>
      </w:r>
      <w:r>
        <w:rPr>
          <w:color w:val="000000" w:themeColor="text1"/>
        </w:rPr>
      </w:r>
    </w:p>
    <w:p>
      <w:pPr>
        <w:ind w:left="5529"/>
        <w:jc w:val="both"/>
        <w:widowControl w:val="off"/>
        <w:rPr>
          <w:color w:val="000000" w:themeColor="text1"/>
        </w:rPr>
      </w:pPr>
      <w:r>
        <w:rPr>
          <w:color w:val="000000" w:themeColor="text1"/>
        </w:rPr>
        <w:t xml:space="preserve">паспорт: </w:t>
      </w:r>
      <w:r>
        <w:rPr>
          <w:color w:val="000000" w:themeColor="text1"/>
        </w:rPr>
        <w:t xml:space="preserve">_____________________</w:t>
      </w:r>
      <w:r>
        <w:rPr>
          <w:color w:val="000000" w:themeColor="text1"/>
        </w:rPr>
        <w:t xml:space="preserve">__</w:t>
      </w:r>
      <w:r>
        <w:rPr>
          <w:color w:val="000000" w:themeColor="text1"/>
        </w:rPr>
        <w:t xml:space="preserve">________</w:t>
      </w:r>
      <w:r>
        <w:rPr>
          <w:color w:val="000000" w:themeColor="text1"/>
        </w:rPr>
      </w:r>
    </w:p>
    <w:p>
      <w:pPr>
        <w:ind w:left="5529"/>
        <w:jc w:val="both"/>
        <w:widowControl w:val="off"/>
        <w:rPr>
          <w:color w:val="000000" w:themeColor="text1"/>
        </w:rPr>
      </w:pPr>
      <w:r>
        <w:rPr>
          <w:color w:val="000000" w:themeColor="text1"/>
        </w:rPr>
        <w:t xml:space="preserve">__________</w:t>
      </w:r>
      <w:r>
        <w:rPr>
          <w:color w:val="000000" w:themeColor="text1"/>
        </w:rPr>
        <w:t xml:space="preserve">_____</w:t>
      </w:r>
      <w:r>
        <w:rPr>
          <w:color w:val="000000" w:themeColor="text1"/>
        </w:rPr>
        <w:t xml:space="preserve">________________</w:t>
      </w:r>
      <w:r>
        <w:rPr>
          <w:color w:val="000000" w:themeColor="text1"/>
        </w:rPr>
      </w:r>
    </w:p>
    <w:p>
      <w:pPr>
        <w:ind w:left="5529"/>
        <w:jc w:val="both"/>
        <w:widowControl w:val="off"/>
        <w:rPr>
          <w:color w:val="000000" w:themeColor="text1"/>
        </w:rPr>
      </w:pPr>
      <w:r>
        <w:rPr>
          <w:color w:val="000000" w:themeColor="text1"/>
        </w:rPr>
        <w:t xml:space="preserve">______</w:t>
      </w:r>
      <w:r>
        <w:rPr>
          <w:color w:val="000000" w:themeColor="text1"/>
        </w:rPr>
        <w:t xml:space="preserve">_________________________</w:t>
      </w:r>
      <w:r>
        <w:rPr>
          <w:color w:val="000000" w:themeColor="text1"/>
        </w:rPr>
      </w:r>
    </w:p>
    <w:p>
      <w:pPr>
        <w:ind w:left="5529"/>
        <w:jc w:val="both"/>
        <w:widowControl w:val="off"/>
        <w:rPr>
          <w:color w:val="000000" w:themeColor="text1"/>
        </w:rPr>
      </w:pPr>
      <w:r>
        <w:rPr>
          <w:color w:val="000000" w:themeColor="text1"/>
        </w:rPr>
        <w:t xml:space="preserve">телефон __________________________</w:t>
      </w:r>
      <w:r>
        <w:rPr>
          <w:color w:val="000000" w:themeColor="text1"/>
        </w:rPr>
        <w:t xml:space="preserve">_</w:t>
      </w:r>
      <w:r>
        <w:rPr>
          <w:color w:val="000000" w:themeColor="text1"/>
        </w:rPr>
        <w:t xml:space="preserve">____</w:t>
      </w:r>
      <w:r>
        <w:rPr>
          <w:color w:val="000000" w:themeColor="text1"/>
        </w:rPr>
      </w:r>
    </w:p>
    <w:p>
      <w:pPr>
        <w:jc w:val="center"/>
        <w:widowControl w:val="off"/>
        <w:rPr>
          <w:b/>
          <w:color w:val="000000" w:themeColor="text1"/>
        </w:rPr>
      </w:pPr>
      <w:r>
        <w:rPr>
          <w:color w:val="000000" w:themeColor="text1"/>
        </w:rPr>
      </w:r>
      <w:bookmarkStart w:id="12" w:name="P83"/>
      <w:r>
        <w:rPr>
          <w:color w:val="000000" w:themeColor="text1"/>
        </w:rPr>
      </w:r>
      <w:bookmarkEnd w:id="12"/>
      <w:r>
        <w:rPr>
          <w:b/>
          <w:color w:val="000000" w:themeColor="text1"/>
        </w:rPr>
      </w:r>
      <w:r>
        <w:rPr>
          <w:b/>
          <w:color w:val="000000" w:themeColor="text1"/>
        </w:rPr>
      </w:r>
    </w:p>
    <w:p>
      <w:pPr>
        <w:jc w:val="center"/>
        <w:widowControl w:val="off"/>
        <w:rPr>
          <w:b/>
          <w:color w:val="000000" w:themeColor="text1"/>
        </w:rPr>
      </w:pPr>
      <w:r>
        <w:rPr>
          <w:b/>
          <w:color w:val="000000" w:themeColor="text1"/>
        </w:rPr>
        <w:t xml:space="preserve">ЗАЯВЛЕНИЕ</w:t>
      </w:r>
      <w:r>
        <w:rPr>
          <w:b/>
          <w:color w:val="000000" w:themeColor="text1"/>
        </w:rPr>
      </w:r>
      <w:r>
        <w:rPr>
          <w:b/>
          <w:color w:val="000000" w:themeColor="text1"/>
        </w:rPr>
      </w:r>
    </w:p>
    <w:p>
      <w:pPr>
        <w:jc w:val="center"/>
        <w:widowControl w:val="off"/>
        <w:rPr>
          <w:b/>
          <w:i/>
          <w:color w:val="000000" w:themeColor="text1"/>
        </w:rPr>
      </w:pPr>
      <w:r>
        <w:rPr>
          <w:b/>
          <w:i/>
          <w:color w:val="000000" w:themeColor="text1"/>
        </w:rPr>
      </w:r>
      <w:r>
        <w:rPr>
          <w:b/>
          <w:i/>
          <w:color w:val="000000" w:themeColor="text1"/>
        </w:rPr>
      </w:r>
      <w:r>
        <w:rPr>
          <w:b/>
          <w:i/>
          <w:color w:val="000000" w:themeColor="text1"/>
        </w:rPr>
      </w:r>
    </w:p>
    <w:p>
      <w:pPr>
        <w:ind w:firstLine="709"/>
        <w:jc w:val="both"/>
        <w:widowControl w:val="off"/>
        <w:rPr>
          <w:color w:val="000000" w:themeColor="text1"/>
        </w:rPr>
      </w:pPr>
      <w:r>
        <w:rPr>
          <w:color w:val="000000" w:themeColor="text1"/>
        </w:rPr>
        <w:t xml:space="preserve">Прошу назначить и выплачивать денежные средства на содержание ребенка,</w:t>
      </w:r>
      <w:r>
        <w:rPr>
          <w:color w:val="000000" w:themeColor="text1"/>
        </w:rPr>
        <w:t xml:space="preserve"> </w:t>
      </w:r>
      <w:r>
        <w:rPr>
          <w:color w:val="000000" w:themeColor="text1"/>
        </w:rPr>
        <w:t xml:space="preserve">находящегося под опекой (попечительством), над которым оформляется опека</w:t>
      </w:r>
      <w:r>
        <w:rPr>
          <w:color w:val="000000" w:themeColor="text1"/>
        </w:rPr>
        <w:t xml:space="preserve"> </w:t>
      </w:r>
      <w:r>
        <w:rPr>
          <w:color w:val="000000" w:themeColor="text1"/>
        </w:rPr>
        <w:t xml:space="preserve">(попечительство) (нужное подчеркнуть):</w:t>
      </w:r>
      <w:r>
        <w:rPr>
          <w:color w:val="000000" w:themeColor="text1"/>
        </w:rPr>
      </w:r>
    </w:p>
    <w:p>
      <w:pPr>
        <w:jc w:val="both"/>
        <w:widowControl w:val="off"/>
        <w:rPr>
          <w:color w:val="000000" w:themeColor="text1"/>
        </w:rPr>
      </w:pPr>
      <w:r>
        <w:rPr>
          <w:color w:val="000000" w:themeColor="text1"/>
        </w:rPr>
        <w:t xml:space="preserve">_________________________________________________________________</w:t>
      </w:r>
      <w:r>
        <w:rPr>
          <w:color w:val="000000" w:themeColor="text1"/>
        </w:rPr>
        <w:t xml:space="preserve">____________</w:t>
      </w:r>
      <w:r>
        <w:rPr>
          <w:color w:val="000000" w:themeColor="text1"/>
        </w:rPr>
        <w:t xml:space="preserve">.</w:t>
      </w:r>
      <w:r>
        <w:rPr>
          <w:color w:val="000000" w:themeColor="text1"/>
        </w:rPr>
      </w:r>
    </w:p>
    <w:p>
      <w:pPr>
        <w:jc w:val="center"/>
        <w:widowControl w:val="off"/>
        <w:rPr>
          <w:color w:val="000000" w:themeColor="text1"/>
          <w:sz w:val="20"/>
          <w:szCs w:val="20"/>
        </w:rPr>
      </w:pPr>
      <w:r>
        <w:rPr>
          <w:color w:val="000000" w:themeColor="text1"/>
          <w:sz w:val="20"/>
          <w:szCs w:val="20"/>
        </w:rPr>
        <w:t xml:space="preserve">(Ф.И.О. ребенка, дата рождения)</w:t>
      </w:r>
      <w:r>
        <w:rPr>
          <w:color w:val="000000" w:themeColor="text1"/>
          <w:sz w:val="20"/>
          <w:szCs w:val="20"/>
        </w:rPr>
      </w:r>
      <w:r>
        <w:rPr>
          <w:color w:val="000000" w:themeColor="text1"/>
          <w:sz w:val="20"/>
          <w:szCs w:val="20"/>
        </w:rPr>
      </w:r>
    </w:p>
    <w:p>
      <w:pPr>
        <w:ind w:firstLine="709"/>
        <w:jc w:val="both"/>
        <w:widowControl w:val="off"/>
        <w:rPr>
          <w:color w:val="000000" w:themeColor="text1"/>
        </w:rPr>
      </w:pPr>
      <w:r>
        <w:rPr>
          <w:color w:val="000000" w:themeColor="text1"/>
        </w:rPr>
        <w:t xml:space="preserve">Опека (попечительство) установлены (указывается в случае, если опека</w:t>
      </w:r>
      <w:r>
        <w:rPr>
          <w:color w:val="000000" w:themeColor="text1"/>
        </w:rPr>
        <w:t xml:space="preserve"> </w:t>
      </w:r>
      <w:r>
        <w:rPr>
          <w:color w:val="000000" w:themeColor="text1"/>
        </w:rPr>
        <w:t xml:space="preserve">(попечительство) над ребенком установлены на момент подачи заявления): _________________</w:t>
      </w:r>
      <w:r>
        <w:rPr>
          <w:color w:val="000000" w:themeColor="text1"/>
        </w:rPr>
        <w:t xml:space="preserve">__________________________</w:t>
      </w:r>
      <w:r>
        <w:rPr>
          <w:color w:val="000000" w:themeColor="text1"/>
        </w:rPr>
        <w:t xml:space="preserve">_______________________________</w:t>
      </w:r>
      <w:r>
        <w:rPr>
          <w:color w:val="000000" w:themeColor="text1"/>
        </w:rPr>
        <w:t xml:space="preserve">___</w:t>
      </w:r>
      <w:r>
        <w:rPr>
          <w:color w:val="000000" w:themeColor="text1"/>
        </w:rPr>
        <w:t xml:space="preserve">.</w:t>
      </w:r>
      <w:r>
        <w:rPr>
          <w:color w:val="000000" w:themeColor="text1"/>
        </w:rPr>
      </w:r>
    </w:p>
    <w:p>
      <w:pPr>
        <w:jc w:val="center"/>
        <w:widowControl w:val="off"/>
        <w:rPr>
          <w:color w:val="000000" w:themeColor="text1"/>
          <w:sz w:val="20"/>
          <w:szCs w:val="20"/>
        </w:rPr>
      </w:pPr>
      <w:r>
        <w:rPr>
          <w:color w:val="000000" w:themeColor="text1"/>
          <w:sz w:val="20"/>
          <w:szCs w:val="20"/>
        </w:rPr>
        <w:t xml:space="preserve">(реквизиты правового акта)</w:t>
      </w:r>
      <w:r>
        <w:rPr>
          <w:color w:val="000000" w:themeColor="text1"/>
          <w:sz w:val="20"/>
          <w:szCs w:val="20"/>
        </w:rPr>
      </w:r>
      <w:r>
        <w:rPr>
          <w:color w:val="000000" w:themeColor="text1"/>
          <w:sz w:val="20"/>
          <w:szCs w:val="20"/>
        </w:rPr>
      </w:r>
    </w:p>
    <w:p>
      <w:pPr>
        <w:ind w:firstLine="709"/>
        <w:jc w:val="both"/>
        <w:widowControl w:val="off"/>
        <w:rPr>
          <w:color w:val="000000" w:themeColor="text1"/>
        </w:rPr>
      </w:pPr>
      <w:r>
        <w:rPr>
          <w:color w:val="000000" w:themeColor="text1"/>
        </w:rPr>
        <w:t xml:space="preserve">Денежные средства на содержание ребенка прошу перечислять на отдельный</w:t>
      </w:r>
      <w:r>
        <w:rPr>
          <w:color w:val="000000" w:themeColor="text1"/>
        </w:rPr>
        <w:t xml:space="preserve"> </w:t>
      </w:r>
      <w:r>
        <w:rPr>
          <w:color w:val="000000" w:themeColor="text1"/>
        </w:rPr>
        <w:t xml:space="preserve">номинальный счет, открытый в соответствии с </w:t>
      </w:r>
      <w:hyperlink r:id="rId16" w:tooltip="consultantplus://offline/ref=76479B43D32A4CD7EB268B3E98C29A926C4BF0A179C2559980345D127F87588C6CB2AFC71C80917C9F0170E3B57599EF71D68BFBAC3CDA92oCdAN" w:history="1">
        <w:r>
          <w:rPr>
            <w:color w:val="000000" w:themeColor="text1"/>
          </w:rPr>
          <w:t xml:space="preserve">главой 45</w:t>
        </w:r>
      </w:hyperlink>
      <w:r>
        <w:rPr>
          <w:color w:val="000000" w:themeColor="text1"/>
        </w:rPr>
        <w:t xml:space="preserve"> Гражданского кодекса</w:t>
      </w:r>
      <w:r>
        <w:rPr>
          <w:color w:val="000000" w:themeColor="text1"/>
        </w:rPr>
        <w:t xml:space="preserve"> </w:t>
      </w:r>
      <w:r>
        <w:rPr>
          <w:color w:val="000000" w:themeColor="text1"/>
        </w:rPr>
        <w:t xml:space="preserve">Российской Федерации (реквизиты счета прилагаются).</w:t>
      </w:r>
      <w:r>
        <w:rPr>
          <w:color w:val="000000" w:themeColor="text1"/>
        </w:rPr>
      </w:r>
    </w:p>
    <w:p>
      <w:pPr>
        <w:ind w:firstLine="709"/>
        <w:jc w:val="both"/>
        <w:widowControl w:val="off"/>
        <w:rPr>
          <w:color w:val="000000" w:themeColor="text1"/>
        </w:rPr>
      </w:pPr>
      <w:r>
        <w:rPr>
          <w:color w:val="000000" w:themeColor="text1"/>
        </w:rPr>
        <w:t xml:space="preserve">Я,</w:t>
      </w:r>
      <w:r>
        <w:rPr>
          <w:color w:val="000000" w:themeColor="text1"/>
        </w:rPr>
        <w:t xml:space="preserve"> ___________</w:t>
      </w:r>
      <w:r>
        <w:rPr>
          <w:color w:val="000000" w:themeColor="text1"/>
        </w:rPr>
        <w:t xml:space="preserve">________________________________________</w:t>
      </w:r>
      <w:r>
        <w:rPr>
          <w:color w:val="000000" w:themeColor="text1"/>
        </w:rPr>
        <w:t xml:space="preserve">__________________</w:t>
      </w:r>
      <w:r>
        <w:rPr>
          <w:color w:val="000000" w:themeColor="text1"/>
        </w:rPr>
        <w:t xml:space="preserve">,</w:t>
      </w:r>
      <w:r>
        <w:rPr>
          <w:color w:val="000000" w:themeColor="text1"/>
        </w:rPr>
      </w:r>
    </w:p>
    <w:p>
      <w:pPr>
        <w:jc w:val="center"/>
        <w:widowControl w:val="off"/>
        <w:rPr>
          <w:color w:val="000000" w:themeColor="text1"/>
          <w:sz w:val="20"/>
          <w:szCs w:val="20"/>
        </w:rPr>
      </w:pPr>
      <w:r>
        <w:rPr>
          <w:color w:val="000000" w:themeColor="text1"/>
          <w:sz w:val="20"/>
          <w:szCs w:val="20"/>
        </w:rPr>
        <w:t xml:space="preserve">(фамилия, имя, отчество)</w:t>
      </w:r>
      <w:r>
        <w:rPr>
          <w:color w:val="000000" w:themeColor="text1"/>
          <w:sz w:val="20"/>
          <w:szCs w:val="20"/>
        </w:rPr>
      </w:r>
      <w:r>
        <w:rPr>
          <w:color w:val="000000" w:themeColor="text1"/>
          <w:sz w:val="20"/>
          <w:szCs w:val="20"/>
        </w:rPr>
      </w:r>
    </w:p>
    <w:p>
      <w:pPr>
        <w:jc w:val="both"/>
        <w:widowControl w:val="off"/>
        <w:rPr>
          <w:color w:val="000000" w:themeColor="text1"/>
        </w:rPr>
      </w:pPr>
      <w:r>
        <w:rPr>
          <w:color w:val="000000" w:themeColor="text1"/>
        </w:rPr>
        <w:t xml:space="preserve">даю согласие на обработку и использование моих персональных данных,</w:t>
      </w:r>
      <w:r>
        <w:rPr>
          <w:color w:val="000000" w:themeColor="text1"/>
        </w:rPr>
        <w:t xml:space="preserve"> </w:t>
      </w:r>
      <w:r>
        <w:rPr>
          <w:color w:val="000000" w:themeColor="text1"/>
        </w:rPr>
        <w:t xml:space="preserve">содержащихся в настоящем заявлении и представленных мною документах.</w:t>
      </w:r>
      <w:r>
        <w:rPr>
          <w:color w:val="000000" w:themeColor="text1"/>
        </w:rPr>
      </w:r>
    </w:p>
    <w:p>
      <w:pPr>
        <w:ind w:firstLine="709"/>
        <w:jc w:val="both"/>
        <w:widowControl w:val="off"/>
        <w:rPr>
          <w:color w:val="000000" w:themeColor="text1"/>
        </w:rPr>
      </w:pPr>
      <w:r>
        <w:rPr>
          <w:color w:val="000000" w:themeColor="text1"/>
        </w:rPr>
        <w:t xml:space="preserve">Перечень прилагаемых документов:</w:t>
      </w:r>
      <w:r>
        <w:rPr>
          <w:color w:val="000000" w:themeColor="text1"/>
        </w:rPr>
      </w:r>
    </w:p>
    <w:p>
      <w:pPr>
        <w:ind w:firstLine="709"/>
        <w:jc w:val="both"/>
        <w:widowControl w:val="off"/>
        <w:rPr>
          <w:color w:val="000000" w:themeColor="text1"/>
        </w:rPr>
      </w:pPr>
      <w:r>
        <w:rPr>
          <w:color w:val="000000" w:themeColor="text1"/>
        </w:rPr>
        <w:t xml:space="preserve">1.</w:t>
      </w:r>
      <w:r>
        <w:rPr>
          <w:color w:val="000000" w:themeColor="text1"/>
        </w:rPr>
      </w:r>
    </w:p>
    <w:p>
      <w:pPr>
        <w:ind w:firstLine="709"/>
        <w:jc w:val="both"/>
        <w:widowControl w:val="off"/>
        <w:rPr>
          <w:color w:val="000000" w:themeColor="text1"/>
        </w:rPr>
      </w:pPr>
      <w:r>
        <w:rPr>
          <w:color w:val="000000" w:themeColor="text1"/>
        </w:rPr>
        <w:t xml:space="preserve">…</w:t>
      </w:r>
      <w:r>
        <w:rPr>
          <w:color w:val="000000" w:themeColor="text1"/>
        </w:rPr>
      </w:r>
    </w:p>
    <w:p>
      <w:pPr>
        <w:jc w:val="both"/>
        <w:widowControl w:val="off"/>
        <w:rPr>
          <w:color w:val="000000" w:themeColor="text1"/>
        </w:rPr>
      </w:pPr>
      <w:r>
        <w:rPr>
          <w:color w:val="000000" w:themeColor="text1"/>
        </w:rPr>
        <w:t xml:space="preserve">_______________   _____________________________   </w:t>
      </w:r>
      <w:r>
        <w:rPr>
          <w:color w:val="000000" w:themeColor="text1"/>
        </w:rPr>
        <w:t xml:space="preserve">«</w:t>
      </w:r>
      <w:r>
        <w:rPr>
          <w:color w:val="000000" w:themeColor="text1"/>
        </w:rPr>
        <w:t xml:space="preserve">_</w:t>
      </w:r>
      <w:r>
        <w:rPr>
          <w:color w:val="000000" w:themeColor="text1"/>
        </w:rPr>
        <w:t xml:space="preserve">___</w:t>
      </w:r>
      <w:r>
        <w:rPr>
          <w:color w:val="000000" w:themeColor="text1"/>
        </w:rPr>
        <w:t xml:space="preserve">_</w:t>
      </w:r>
      <w:r>
        <w:rPr>
          <w:color w:val="000000" w:themeColor="text1"/>
        </w:rPr>
        <w:t xml:space="preserve">»</w:t>
      </w:r>
      <w:r>
        <w:rPr>
          <w:color w:val="000000" w:themeColor="text1"/>
        </w:rPr>
        <w:t xml:space="preserve"> _____________ 20_ г.</w:t>
      </w:r>
      <w:r>
        <w:rPr>
          <w:color w:val="000000" w:themeColor="text1"/>
        </w:rPr>
      </w:r>
    </w:p>
    <w:p>
      <w:pPr>
        <w:jc w:val="both"/>
        <w:widowControl w:val="off"/>
        <w:rPr>
          <w:color w:val="000000" w:themeColor="text1"/>
          <w:sz w:val="20"/>
          <w:szCs w:val="20"/>
        </w:rPr>
      </w:pPr>
      <w:r>
        <w:rPr>
          <w:color w:val="000000" w:themeColor="text1"/>
          <w:sz w:val="20"/>
          <w:szCs w:val="20"/>
        </w:rPr>
        <w:t xml:space="preserve">   </w:t>
      </w:r>
      <w:r>
        <w:rPr>
          <w:color w:val="000000" w:themeColor="text1"/>
          <w:sz w:val="20"/>
          <w:szCs w:val="20"/>
        </w:rPr>
        <w:t xml:space="preserve">     </w:t>
      </w:r>
      <w:r>
        <w:rPr>
          <w:color w:val="000000" w:themeColor="text1"/>
          <w:sz w:val="20"/>
          <w:szCs w:val="20"/>
        </w:rPr>
        <w:t xml:space="preserve">(</w:t>
      </w:r>
      <w:r>
        <w:rPr>
          <w:color w:val="000000" w:themeColor="text1"/>
          <w:sz w:val="20"/>
          <w:szCs w:val="20"/>
        </w:rPr>
        <w:t xml:space="preserve">подпись)   </w:t>
      </w:r>
      <w:r>
        <w:rPr>
          <w:color w:val="000000" w:themeColor="text1"/>
          <w:sz w:val="20"/>
          <w:szCs w:val="20"/>
        </w:rPr>
        <w:t xml:space="preserve"> </w:t>
      </w:r>
      <w:r>
        <w:rPr>
          <w:color w:val="000000" w:themeColor="text1"/>
          <w:sz w:val="20"/>
          <w:szCs w:val="20"/>
        </w:rPr>
        <w:t xml:space="preserve">            </w:t>
      </w:r>
      <w:r>
        <w:rPr>
          <w:color w:val="000000" w:themeColor="text1"/>
          <w:sz w:val="20"/>
          <w:szCs w:val="20"/>
        </w:rPr>
        <w:t xml:space="preserve">       </w:t>
      </w:r>
      <w:r>
        <w:rPr>
          <w:color w:val="000000" w:themeColor="text1"/>
          <w:sz w:val="20"/>
          <w:szCs w:val="20"/>
        </w:rPr>
        <w:t xml:space="preserve">      </w:t>
      </w:r>
      <w:r>
        <w:rPr>
          <w:color w:val="000000" w:themeColor="text1"/>
          <w:sz w:val="20"/>
          <w:szCs w:val="20"/>
        </w:rPr>
        <w:t xml:space="preserve"> (Ф.И.О. заявителя)</w:t>
      </w:r>
      <w:r>
        <w:rPr>
          <w:color w:val="000000" w:themeColor="text1"/>
          <w:sz w:val="20"/>
          <w:szCs w:val="20"/>
        </w:rPr>
      </w:r>
      <w:r>
        <w:rPr>
          <w:color w:val="000000" w:themeColor="text1"/>
          <w:sz w:val="20"/>
          <w:szCs w:val="20"/>
        </w:rPr>
      </w:r>
    </w:p>
    <w:p>
      <w:pPr>
        <w:jc w:val="center"/>
        <w:widowControl w:val="off"/>
        <w:rPr>
          <w:color w:val="000000" w:themeColor="text1"/>
        </w:rPr>
        <w:outlineLvl w:val="2"/>
      </w:pPr>
      <w:r>
        <w:rPr>
          <w:color w:val="000000" w:themeColor="text1"/>
        </w:rPr>
      </w:r>
      <w:r>
        <w:rPr>
          <w:color w:val="000000" w:themeColor="text1"/>
        </w:rPr>
      </w:r>
    </w:p>
    <w:p>
      <w:pPr>
        <w:jc w:val="center"/>
        <w:widowControl w:val="off"/>
        <w:rPr>
          <w:color w:val="000000" w:themeColor="text1"/>
        </w:rPr>
        <w:outlineLvl w:val="2"/>
      </w:pPr>
      <w:r>
        <w:rPr>
          <w:color w:val="000000" w:themeColor="text1"/>
        </w:rPr>
      </w:r>
      <w:r>
        <w:rPr>
          <w:color w:val="000000" w:themeColor="text1"/>
        </w:rPr>
      </w:r>
    </w:p>
    <w:p>
      <w:pPr>
        <w:jc w:val="center"/>
        <w:widowControl w:val="off"/>
        <w:rPr>
          <w:color w:val="000000" w:themeColor="text1"/>
        </w:rPr>
      </w:pPr>
      <w:r>
        <w:rPr>
          <w:color w:val="000000" w:themeColor="text1"/>
        </w:rPr>
      </w:r>
      <w:r>
        <w:rPr>
          <w:color w:val="000000" w:themeColor="text1"/>
        </w:rPr>
      </w:r>
    </w:p>
    <w:p>
      <w:pPr>
        <w:jc w:val="center"/>
        <w:widowControl w:val="off"/>
        <w:rPr>
          <w:color w:val="000000" w:themeColor="text1"/>
        </w:rPr>
      </w:pPr>
      <w:r>
        <w:rPr>
          <w:color w:val="000000" w:themeColor="text1"/>
        </w:rPr>
      </w:r>
      <w:r>
        <w:rPr>
          <w:color w:val="000000" w:themeColor="text1"/>
        </w:rPr>
      </w:r>
    </w:p>
    <w:p>
      <w:pPr>
        <w:ind w:left="5529"/>
        <w:spacing w:line="259" w:lineRule="auto"/>
        <w:rPr>
          <w:rFonts w:eastAsia="Calibri"/>
          <w:color w:val="000000" w:themeColor="text1"/>
          <w14:ligatures w14:val="standardContextual"/>
        </w:rPr>
      </w:pPr>
      <w:r>
        <w:rPr>
          <w:rFonts w:eastAsia="Calibri"/>
          <w:color w:val="000000" w:themeColor="text1"/>
          <w:lang w:eastAsia="en-US"/>
          <w14:ligatures w14:val="standardContextual"/>
        </w:rPr>
        <w:t xml:space="preserve">Приложение № 2</w:t>
      </w:r>
      <w:r>
        <w:rPr>
          <w:rFonts w:eastAsia="Calibri"/>
          <w:color w:val="000000" w:themeColor="text1"/>
          <w:lang w:eastAsia="en-US"/>
          <w14:ligatures w14:val="standardContextual"/>
        </w:rPr>
      </w:r>
      <w:r>
        <w:rPr>
          <w:rFonts w:eastAsia="Calibri"/>
          <w:color w:val="000000" w:themeColor="text1"/>
          <w14:ligatures w14:val="standardContextual"/>
        </w:rPr>
      </w:r>
    </w:p>
    <w:p>
      <w:pPr>
        <w:ind w:left="5529"/>
        <w:spacing w:line="259" w:lineRule="auto"/>
        <w:rPr>
          <w:rFonts w:eastAsia="Calibri"/>
          <w:color w:val="000000" w:themeColor="text1"/>
          <w14:ligatures w14:val="standardContextual"/>
        </w:rPr>
      </w:pPr>
      <w:r>
        <w:rPr>
          <w:rFonts w:eastAsia="Calibri"/>
          <w:color w:val="000000" w:themeColor="text1"/>
          <w:lang w:eastAsia="en-US"/>
          <w14:ligatures w14:val="standardContextual"/>
        </w:rPr>
        <w:t xml:space="preserve">к Административному регламенту </w:t>
      </w:r>
      <w:r>
        <w:rPr>
          <w:rFonts w:eastAsia="Calibri"/>
          <w:color w:val="000000" w:themeColor="text1"/>
          <w:lang w:eastAsia="en-US"/>
          <w14:ligatures w14:val="standardContextual"/>
        </w:rPr>
      </w:r>
      <w:r>
        <w:rPr>
          <w:rFonts w:eastAsia="Calibri"/>
          <w:color w:val="000000" w:themeColor="text1"/>
          <w14:ligatures w14:val="standardContextual"/>
        </w:rPr>
      </w:r>
    </w:p>
    <w:p>
      <w:pPr>
        <w:jc w:val="center"/>
        <w:widowControl w:val="off"/>
        <w:rPr>
          <w:color w:val="000000" w:themeColor="text1"/>
        </w:rPr>
      </w:pPr>
      <w:r>
        <w:rPr>
          <w:color w:val="000000" w:themeColor="text1"/>
        </w:rPr>
      </w:r>
      <w:r>
        <w:rPr>
          <w:color w:val="000000" w:themeColor="text1"/>
        </w:rPr>
      </w:r>
    </w:p>
    <w:p>
      <w:pPr>
        <w:jc w:val="center"/>
        <w:widowControl w:val="off"/>
        <w:rPr>
          <w:color w:val="000000" w:themeColor="text1"/>
        </w:rPr>
      </w:pPr>
      <w:r>
        <w:rPr>
          <w:color w:val="000000" w:themeColor="text1"/>
        </w:rPr>
      </w:r>
      <w:r>
        <w:rPr>
          <w:color w:val="000000" w:themeColor="text1"/>
        </w:rPr>
      </w:r>
    </w:p>
    <w:p>
      <w:pPr>
        <w:jc w:val="center"/>
        <w:widowControl w:val="off"/>
        <w:rPr>
          <w:color w:val="000000" w:themeColor="text1"/>
        </w:rPr>
      </w:pPr>
      <w:r>
        <w:rPr>
          <w:b/>
          <w:bCs/>
          <w:color w:val="000000" w:themeColor="text1"/>
        </w:rPr>
        <w:t xml:space="preserve">Расписка-уведомление</w:t>
      </w:r>
      <w:r>
        <w:rPr>
          <w:color w:val="000000" w:themeColor="text1"/>
        </w:rPr>
      </w:r>
    </w:p>
    <w:p>
      <w:pPr>
        <w:jc w:val="center"/>
        <w:widowControl w:val="off"/>
        <w:rPr>
          <w:color w:val="000000" w:themeColor="text1"/>
        </w:rPr>
      </w:pPr>
      <w:r>
        <w:rPr>
          <w:color w:val="000000" w:themeColor="text1"/>
        </w:rPr>
      </w:r>
      <w:r>
        <w:rPr>
          <w:color w:val="000000" w:themeColor="text1"/>
        </w:rPr>
      </w:r>
    </w:p>
    <w:p>
      <w:pPr>
        <w:jc w:val="center"/>
        <w:widowControl w:val="off"/>
        <w:rPr>
          <w:color w:val="000000" w:themeColor="text1"/>
        </w:rPr>
      </w:pPr>
      <w:r>
        <w:rPr>
          <w:color w:val="000000" w:themeColor="text1"/>
        </w:rPr>
        <w:t xml:space="preserve">Заявление и др. документы гр. _____</w:t>
      </w:r>
      <w:r>
        <w:rPr>
          <w:color w:val="000000" w:themeColor="text1"/>
        </w:rPr>
        <w:t xml:space="preserve">___________________</w:t>
      </w:r>
      <w:r>
        <w:rPr>
          <w:color w:val="000000" w:themeColor="text1"/>
        </w:rPr>
        <w:t xml:space="preserve">_______________ принял.</w:t>
      </w:r>
      <w:r>
        <w:rPr>
          <w:color w:val="000000" w:themeColor="text1"/>
        </w:rPr>
      </w:r>
    </w:p>
    <w:p>
      <w:pPr>
        <w:jc w:val="center"/>
        <w:widowControl w:val="off"/>
        <w:rPr>
          <w:color w:val="000000" w:themeColor="text1"/>
        </w:rPr>
      </w:pPr>
      <w:r>
        <w:rPr>
          <w:color w:val="000000" w:themeColor="text1"/>
        </w:rPr>
      </w:r>
      <w:r>
        <w:rPr>
          <w:color w:val="000000" w:themeColor="text1"/>
        </w:rPr>
      </w:r>
    </w:p>
    <w:tbl>
      <w:tblPr>
        <w:tblStyle w:val="1154"/>
        <w:tblW w:w="0" w:type="auto"/>
        <w:tblLayout w:type="fixed"/>
        <w:tblLook w:val="0000" w:firstRow="0" w:lastRow="0" w:firstColumn="0" w:lastColumn="0" w:noHBand="0" w:noVBand="0"/>
      </w:tblPr>
      <w:tblGrid>
        <w:gridCol w:w="2376"/>
        <w:gridCol w:w="1843"/>
        <w:gridCol w:w="3658"/>
        <w:gridCol w:w="1587"/>
      </w:tblGrid>
      <w:tr>
        <w:tblPrEx/>
        <w:trPr>
          <w:trHeight w:val="247"/>
        </w:trPr>
        <w:tc>
          <w:tcPr>
            <w:tcW w:w="2376" w:type="dxa"/>
            <w:textDirection w:val="lrTb"/>
            <w:noWrap w:val="false"/>
          </w:tcPr>
          <w:p>
            <w:pPr>
              <w:jc w:val="center"/>
              <w:widowControl w:val="off"/>
              <w:rPr>
                <w:color w:val="000000" w:themeColor="text1"/>
              </w:rPr>
            </w:pPr>
            <w:r>
              <w:rPr>
                <w:color w:val="000000" w:themeColor="text1"/>
              </w:rPr>
              <w:t xml:space="preserve">Регистрационный номер заявления</w:t>
            </w:r>
            <w:r>
              <w:rPr>
                <w:color w:val="000000" w:themeColor="text1"/>
              </w:rPr>
            </w:r>
          </w:p>
        </w:tc>
        <w:tc>
          <w:tcPr>
            <w:tcW w:w="1843" w:type="dxa"/>
            <w:textDirection w:val="lrTb"/>
            <w:noWrap w:val="false"/>
          </w:tcPr>
          <w:p>
            <w:pPr>
              <w:jc w:val="center"/>
              <w:widowControl w:val="off"/>
              <w:rPr>
                <w:color w:val="000000" w:themeColor="text1"/>
              </w:rPr>
            </w:pPr>
            <w:r>
              <w:rPr>
                <w:color w:val="000000" w:themeColor="text1"/>
              </w:rPr>
              <w:t xml:space="preserve">Дата приема заявления</w:t>
            </w:r>
            <w:r>
              <w:rPr>
                <w:color w:val="000000" w:themeColor="text1"/>
              </w:rPr>
            </w:r>
          </w:p>
        </w:tc>
        <w:tc>
          <w:tcPr>
            <w:tcW w:w="3658" w:type="dxa"/>
            <w:textDirection w:val="lrTb"/>
            <w:noWrap w:val="false"/>
          </w:tcPr>
          <w:p>
            <w:pPr>
              <w:jc w:val="center"/>
              <w:widowControl w:val="off"/>
              <w:rPr>
                <w:color w:val="000000" w:themeColor="text1"/>
              </w:rPr>
            </w:pPr>
            <w:r>
              <w:rPr>
                <w:color w:val="000000" w:themeColor="text1"/>
              </w:rPr>
              <w:t xml:space="preserve">Подпись специалиста, принявшего документы</w:t>
            </w:r>
            <w:r>
              <w:rPr>
                <w:color w:val="000000" w:themeColor="text1"/>
              </w:rPr>
            </w:r>
          </w:p>
        </w:tc>
        <w:tc>
          <w:tcPr>
            <w:tcW w:w="1587" w:type="dxa"/>
            <w:textDirection w:val="lrTb"/>
            <w:noWrap w:val="false"/>
          </w:tcPr>
          <w:p>
            <w:pPr>
              <w:jc w:val="center"/>
              <w:widowControl w:val="off"/>
              <w:rPr>
                <w:color w:val="000000" w:themeColor="text1"/>
              </w:rPr>
            </w:pPr>
            <w:r>
              <w:rPr>
                <w:color w:val="000000" w:themeColor="text1"/>
              </w:rPr>
              <w:t xml:space="preserve">Расшифровка подписи</w:t>
            </w:r>
            <w:r>
              <w:rPr>
                <w:color w:val="000000" w:themeColor="text1"/>
              </w:rPr>
            </w:r>
          </w:p>
        </w:tc>
      </w:tr>
      <w:tr>
        <w:tblPrEx/>
        <w:trPr/>
        <w:tc>
          <w:tcPr>
            <w:tcW w:w="2376" w:type="dxa"/>
            <w:textDirection w:val="lrTb"/>
            <w:noWrap w:val="false"/>
          </w:tcPr>
          <w:p>
            <w:pPr>
              <w:jc w:val="center"/>
              <w:widowControl w:val="off"/>
              <w:rPr>
                <w:color w:val="000000" w:themeColor="text1"/>
              </w:rPr>
            </w:pPr>
            <w:r>
              <w:rPr>
                <w:color w:val="000000" w:themeColor="text1"/>
              </w:rPr>
            </w:r>
            <w:r>
              <w:rPr>
                <w:color w:val="000000" w:themeColor="text1"/>
              </w:rPr>
            </w:r>
          </w:p>
        </w:tc>
        <w:tc>
          <w:tcPr>
            <w:tcW w:w="1843" w:type="dxa"/>
            <w:textDirection w:val="lrTb"/>
            <w:noWrap w:val="false"/>
          </w:tcPr>
          <w:p>
            <w:pPr>
              <w:jc w:val="center"/>
              <w:widowControl w:val="off"/>
              <w:rPr>
                <w:color w:val="000000" w:themeColor="text1"/>
              </w:rPr>
            </w:pPr>
            <w:r>
              <w:rPr>
                <w:color w:val="000000" w:themeColor="text1"/>
              </w:rPr>
            </w:r>
            <w:r>
              <w:rPr>
                <w:color w:val="000000" w:themeColor="text1"/>
              </w:rPr>
            </w:r>
          </w:p>
        </w:tc>
        <w:tc>
          <w:tcPr>
            <w:tcW w:w="3658" w:type="dxa"/>
            <w:textDirection w:val="lrTb"/>
            <w:noWrap w:val="false"/>
          </w:tcPr>
          <w:p>
            <w:pPr>
              <w:jc w:val="center"/>
              <w:widowControl w:val="off"/>
              <w:rPr>
                <w:color w:val="000000" w:themeColor="text1"/>
              </w:rPr>
            </w:pPr>
            <w:r>
              <w:rPr>
                <w:color w:val="000000" w:themeColor="text1"/>
              </w:rPr>
            </w:r>
            <w:r>
              <w:rPr>
                <w:color w:val="000000" w:themeColor="text1"/>
              </w:rPr>
            </w:r>
          </w:p>
        </w:tc>
        <w:tc>
          <w:tcPr>
            <w:tcW w:w="1587" w:type="dxa"/>
            <w:textDirection w:val="lrTb"/>
            <w:noWrap w:val="false"/>
          </w:tcPr>
          <w:p>
            <w:pPr>
              <w:jc w:val="center"/>
              <w:widowControl w:val="off"/>
              <w:rPr>
                <w:color w:val="000000" w:themeColor="text1"/>
              </w:rPr>
            </w:pPr>
            <w:r>
              <w:rPr>
                <w:color w:val="000000" w:themeColor="text1"/>
              </w:rPr>
            </w:r>
            <w:r>
              <w:rPr>
                <w:color w:val="000000" w:themeColor="text1"/>
              </w:rPr>
            </w:r>
          </w:p>
        </w:tc>
      </w:tr>
    </w:tbl>
    <w:p>
      <w:pPr>
        <w:jc w:val="center"/>
        <w:widowControl w:val="off"/>
        <w:rPr>
          <w:color w:val="000000" w:themeColor="text1"/>
        </w:rPr>
      </w:pPr>
      <w:r>
        <w:rPr>
          <w:color w:val="000000" w:themeColor="text1"/>
        </w:rPr>
      </w:r>
      <w:r>
        <w:rPr>
          <w:color w:val="000000" w:themeColor="text1"/>
        </w:rPr>
      </w:r>
    </w:p>
    <w:p>
      <w:pPr>
        <w:jc w:val="center"/>
        <w:widowControl w:val="off"/>
        <w:rPr>
          <w:b/>
          <w:bCs/>
          <w:color w:val="000000" w:themeColor="text1"/>
        </w:rPr>
        <w:sectPr>
          <w:footnotePr/>
          <w:endnotePr/>
          <w:type w:val="continuous"/>
          <w:pgSz w:w="11907" w:h="16839" w:orient="portrait"/>
          <w:pgMar w:top="1134" w:right="850" w:bottom="1134" w:left="1701" w:header="709" w:footer="227" w:gutter="0"/>
          <w:cols w:num="1" w:sep="0" w:space="708" w:equalWidth="1"/>
          <w:docGrid w:linePitch="360"/>
        </w:sectPr>
      </w:pPr>
      <w:r>
        <w:rPr>
          <w:b/>
          <w:bCs/>
          <w:color w:val="000000" w:themeColor="text1"/>
        </w:rPr>
      </w:r>
      <w:r>
        <w:rPr>
          <w:b/>
          <w:bCs/>
          <w:color w:val="000000" w:themeColor="text1"/>
        </w:rPr>
      </w:r>
      <w:r>
        <w:rPr>
          <w:b/>
          <w:bCs/>
          <w:color w:val="000000" w:themeColor="text1"/>
        </w:rPr>
      </w:r>
    </w:p>
    <w:p>
      <w:pPr>
        <w:ind w:firstLine="10348"/>
        <w:jc w:val="both"/>
        <w:widowControl w:val="off"/>
        <w:rPr>
          <w:color w:val="000000" w:themeColor="text1"/>
        </w:rPr>
      </w:pPr>
      <w:r>
        <w:rPr>
          <w:color w:val="000000" w:themeColor="text1"/>
          <w:lang w:val="ru"/>
        </w:rPr>
        <w:t xml:space="preserve">Приложение № </w:t>
      </w:r>
      <w:r>
        <w:rPr>
          <w:color w:val="000000" w:themeColor="text1"/>
          <w:lang w:val="ru"/>
        </w:rPr>
        <w:t xml:space="preserve">3</w:t>
      </w:r>
      <w:r>
        <w:rPr>
          <w:color w:val="000000" w:themeColor="text1"/>
          <w:lang w:val="ru"/>
        </w:rPr>
        <w:t xml:space="preserve"> </w:t>
      </w:r>
      <w:r>
        <w:rPr>
          <w:color w:val="000000" w:themeColor="text1"/>
          <w:lang w:val="ru"/>
        </w:rPr>
      </w:r>
      <w:r>
        <w:rPr>
          <w:color w:val="000000" w:themeColor="text1"/>
        </w:rPr>
      </w:r>
    </w:p>
    <w:p>
      <w:pPr>
        <w:ind w:firstLine="10348"/>
        <w:jc w:val="both"/>
        <w:widowControl w:val="off"/>
        <w:rPr>
          <w:color w:val="000000" w:themeColor="text1"/>
        </w:rPr>
      </w:pPr>
      <w:r>
        <w:rPr>
          <w:color w:val="000000" w:themeColor="text1"/>
          <w:lang w:val="ru"/>
        </w:rPr>
        <w:t xml:space="preserve">к Административному регламенту</w:t>
      </w:r>
      <w:r>
        <w:rPr>
          <w:color w:val="000000" w:themeColor="text1"/>
          <w:lang w:val="ru"/>
        </w:rPr>
      </w:r>
      <w:r>
        <w:rPr>
          <w:color w:val="000000" w:themeColor="text1"/>
        </w:rPr>
      </w:r>
    </w:p>
    <w:p>
      <w:pPr>
        <w:jc w:val="center"/>
        <w:widowControl w:val="off"/>
        <w:rPr>
          <w:color w:val="000000" w:themeColor="text1"/>
        </w:rPr>
      </w:pPr>
      <w:r>
        <w:rPr>
          <w:color w:val="000000" w:themeColor="text1"/>
        </w:rPr>
      </w:r>
      <w:r>
        <w:rPr>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p>
      <w:pPr>
        <w:jc w:val="center"/>
        <w:widowControl w:val="off"/>
        <w:rPr>
          <w:b/>
          <w:bCs/>
          <w:color w:val="000000" w:themeColor="text1"/>
        </w:rPr>
      </w:pPr>
      <w:r>
        <w:rPr>
          <w:color w:val="000000" w:themeColor="text1"/>
          <w:lang w:val="ru"/>
        </w:rPr>
        <w:t xml:space="preserve">Состав, последовательность и сроки выполнения административных процедур (действий) при предоставлении государственной услуги по </w:t>
      </w:r>
      <w:r>
        <w:rPr>
          <w:color w:val="000000" w:themeColor="text1"/>
          <w:lang w:val="ru"/>
        </w:rPr>
        <w:t xml:space="preserve">назначению ежемесячной выплаты на содержание ребенка в семье опекуна (попечителя) и приемной семье на территории Печенгского муниципального округа</w:t>
      </w:r>
      <w:r>
        <w:rPr>
          <w:b/>
          <w:bCs/>
          <w:color w:val="000000" w:themeColor="text1"/>
        </w:rPr>
      </w:r>
      <w:r>
        <w:rPr>
          <w:b/>
          <w:bCs/>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tbl>
      <w:tblPr>
        <w:tblStyle w:val="1157"/>
        <w:tblW w:w="0" w:type="auto"/>
        <w:tblLook w:val="04A0" w:firstRow="1" w:lastRow="0" w:firstColumn="1" w:lastColumn="0" w:noHBand="0" w:noVBand="1"/>
      </w:tblPr>
      <w:tblGrid>
        <w:gridCol w:w="2129"/>
        <w:gridCol w:w="2387"/>
        <w:gridCol w:w="2408"/>
        <w:gridCol w:w="2043"/>
        <w:gridCol w:w="2380"/>
        <w:gridCol w:w="2103"/>
        <w:gridCol w:w="2103"/>
      </w:tblGrid>
      <w:tr>
        <w:tblPrEx/>
        <w:trPr/>
        <w:tc>
          <w:tcPr>
            <w:tcW w:w="1938"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p>
            <w:pPr>
              <w:jc w:val="center"/>
              <w:rPr>
                <w:color w:val="000000" w:themeColor="text1"/>
              </w:rPr>
            </w:pPr>
            <w:r>
              <w:rPr>
                <w:color w:val="000000" w:themeColor="text1"/>
                <w:lang w:val="ru"/>
              </w:rPr>
              <w:t xml:space="preserve">Основание для начала </w:t>
            </w:r>
            <w:r>
              <w:rPr>
                <w:color w:val="000000" w:themeColor="text1"/>
                <w:lang w:val="ru"/>
              </w:rPr>
              <w:t xml:space="preserve">административ</w:t>
            </w:r>
            <w:r>
              <w:rPr>
                <w:color w:val="000000" w:themeColor="text1"/>
                <w:lang w:val="ru"/>
              </w:rPr>
              <w:t xml:space="preserve"> ной процедуры</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Содержание административных действий</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Срок выполнения административных действий</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ответственное за выполнение административного действия</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Место выполнения административного действия/используемая информационная система</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Критерии принятия решения</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Результат административного действия, способ фиксации</w:t>
            </w:r>
            <w:r>
              <w:rPr>
                <w:color w:val="000000" w:themeColor="text1"/>
                <w:lang w:val="ru"/>
              </w:rPr>
            </w:r>
            <w:r>
              <w:rPr>
                <w:color w:val="000000" w:themeColor="text1"/>
              </w:rPr>
            </w:r>
          </w:p>
        </w:tc>
      </w:tr>
      <w:tr>
        <w:tblPrEx/>
        <w:trPr/>
        <w:tc>
          <w:tcPr>
            <w:tcW w:w="1938" w:type="dxa"/>
            <w:textDirection w:val="lrTb"/>
            <w:noWrap w:val="false"/>
          </w:tcPr>
          <w:p>
            <w:pPr>
              <w:jc w:val="center"/>
              <w:rPr>
                <w:color w:val="000000" w:themeColor="text1"/>
              </w:rPr>
            </w:pPr>
            <w:r>
              <w:rPr>
                <w:color w:val="000000" w:themeColor="text1"/>
                <w:lang w:val="ru"/>
              </w:rPr>
              <w:t xml:space="preserve">1</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2</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3</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4</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5</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6</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7</w:t>
            </w:r>
            <w:r>
              <w:rPr>
                <w:color w:val="000000" w:themeColor="text1"/>
                <w:lang w:val="ru"/>
              </w:rPr>
            </w:r>
            <w:r>
              <w:rPr>
                <w:color w:val="000000" w:themeColor="text1"/>
              </w:rPr>
            </w:r>
          </w:p>
        </w:tc>
      </w:tr>
      <w:tr>
        <w:tblPrEx/>
        <w:trPr/>
        <w:tc>
          <w:tcPr>
            <w:gridSpan w:val="7"/>
            <w:tcW w:w="14560"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p>
            <w:pPr>
              <w:jc w:val="center"/>
              <w:rPr>
                <w:color w:val="000000" w:themeColor="text1"/>
              </w:rPr>
            </w:pPr>
            <w:r>
              <w:rPr>
                <w:color w:val="000000" w:themeColor="text1"/>
                <w:lang w:val="ru"/>
              </w:rPr>
              <w:t xml:space="preserve">1. Проверка документов и регистрация заявления</w:t>
            </w:r>
            <w:r>
              <w:rPr>
                <w:color w:val="000000" w:themeColor="text1"/>
                <w:lang w:val="ru"/>
              </w:rPr>
            </w:r>
            <w:r>
              <w:rPr>
                <w:color w:val="000000" w:themeColor="text1"/>
              </w:rPr>
            </w:r>
          </w:p>
          <w:p>
            <w:pPr>
              <w:jc w:val="center"/>
              <w:rPr>
                <w:color w:val="000000" w:themeColor="text1"/>
              </w:rPr>
            </w:pPr>
            <w:r>
              <w:rPr>
                <w:color w:val="000000" w:themeColor="text1"/>
                <w:lang w:val="ru"/>
              </w:rPr>
            </w:r>
            <w:r>
              <w:rPr>
                <w:color w:val="000000" w:themeColor="text1"/>
                <w:lang w:val="ru"/>
              </w:rPr>
            </w:r>
            <w:r>
              <w:rPr>
                <w:color w:val="000000" w:themeColor="text1"/>
              </w:rPr>
            </w:r>
          </w:p>
        </w:tc>
      </w:tr>
      <w:tr>
        <w:tblPrEx/>
        <w:trPr/>
        <w:tc>
          <w:tcPr>
            <w:tcW w:w="1938" w:type="dxa"/>
            <w:textDirection w:val="lrTb"/>
            <w:noWrap w:val="false"/>
          </w:tcPr>
          <w:p>
            <w:pPr>
              <w:jc w:val="center"/>
              <w:rPr>
                <w:color w:val="000000" w:themeColor="text1"/>
              </w:rPr>
            </w:pPr>
            <w:r>
              <w:rPr>
                <w:color w:val="000000" w:themeColor="text1"/>
                <w:lang w:val="ru"/>
              </w:rPr>
              <w:t xml:space="preserve">Поступление заявления и документов для предоставления государственной услуги в Уполномоченный орган</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Прием и проверка комплектности</w:t>
            </w:r>
            <w:r>
              <w:rPr>
                <w:color w:val="000000" w:themeColor="text1"/>
                <w:lang w:val="ru"/>
              </w:rPr>
            </w:r>
            <w:r>
              <w:rPr>
                <w:color w:val="000000" w:themeColor="text1"/>
              </w:rPr>
            </w:r>
          </w:p>
          <w:p>
            <w:pPr>
              <w:jc w:val="center"/>
              <w:rPr>
                <w:color w:val="000000" w:themeColor="text1"/>
              </w:rPr>
            </w:pPr>
            <w:r>
              <w:rPr>
                <w:color w:val="000000" w:themeColor="text1"/>
                <w:lang w:val="ru"/>
              </w:rPr>
              <w:t xml:space="preserve">документов на</w:t>
            </w:r>
            <w:r>
              <w:rPr>
                <w:color w:val="000000" w:themeColor="text1"/>
                <w:lang w:val="ru"/>
              </w:rPr>
            </w:r>
            <w:r>
              <w:rPr>
                <w:color w:val="000000" w:themeColor="text1"/>
              </w:rPr>
            </w:r>
          </w:p>
          <w:p>
            <w:pPr>
              <w:jc w:val="center"/>
              <w:rPr>
                <w:color w:val="000000" w:themeColor="text1"/>
              </w:rPr>
            </w:pPr>
            <w:r>
              <w:rPr>
                <w:color w:val="000000" w:themeColor="text1"/>
                <w:lang w:val="ru"/>
              </w:rPr>
              <w:t xml:space="preserve">наличие/</w:t>
            </w:r>
            <w:r>
              <w:rPr>
                <w:color w:val="000000" w:themeColor="text1"/>
                <w:lang w:val="ru"/>
              </w:rPr>
              <w:t xml:space="preserve">отсутст</w:t>
            </w:r>
            <w:r>
              <w:rPr>
                <w:color w:val="000000" w:themeColor="text1"/>
                <w:lang w:val="ru"/>
              </w:rPr>
              <w:t xml:space="preserve">    </w:t>
            </w:r>
            <w:r>
              <w:rPr>
                <w:color w:val="000000" w:themeColor="text1"/>
                <w:lang w:val="ru"/>
              </w:rPr>
              <w:t xml:space="preserve">вие</w:t>
            </w:r>
            <w:r>
              <w:rPr>
                <w:color w:val="000000" w:themeColor="text1"/>
                <w:lang w:val="ru"/>
              </w:rPr>
              <w:t xml:space="preserve"> оснований для отказа в приеме документов,</w:t>
            </w:r>
            <w:r>
              <w:rPr>
                <w:color w:val="000000" w:themeColor="text1"/>
                <w:lang w:val="ru"/>
              </w:rPr>
            </w:r>
            <w:r>
              <w:rPr>
                <w:color w:val="000000" w:themeColor="text1"/>
              </w:rPr>
            </w:r>
          </w:p>
          <w:p>
            <w:pPr>
              <w:jc w:val="center"/>
              <w:rPr>
                <w:color w:val="000000" w:themeColor="text1"/>
              </w:rPr>
            </w:pPr>
            <w:r>
              <w:rPr>
                <w:color w:val="000000" w:themeColor="text1"/>
                <w:lang w:val="ru"/>
              </w:rPr>
              <w:t xml:space="preserve">предусмотренных пунктом 2.13</w:t>
            </w:r>
            <w:r>
              <w:rPr>
                <w:color w:val="000000" w:themeColor="text1"/>
                <w:lang w:val="ru"/>
              </w:rPr>
            </w:r>
            <w:r>
              <w:rPr>
                <w:color w:val="000000" w:themeColor="text1"/>
              </w:rPr>
            </w:r>
          </w:p>
          <w:p>
            <w:pPr>
              <w:jc w:val="center"/>
              <w:rPr>
                <w:color w:val="000000" w:themeColor="text1"/>
              </w:rPr>
            </w:pPr>
            <w:r>
              <w:rPr>
                <w:color w:val="000000" w:themeColor="text1"/>
                <w:lang w:val="ru"/>
              </w:rPr>
              <w:t xml:space="preserve">Административ</w:t>
            </w:r>
            <w:r>
              <w:rPr>
                <w:color w:val="000000" w:themeColor="text1"/>
                <w:lang w:val="ru"/>
              </w:rPr>
              <w:t xml:space="preserve">  </w:t>
            </w:r>
            <w:r>
              <w:rPr>
                <w:color w:val="000000" w:themeColor="text1"/>
                <w:lang w:val="ru"/>
              </w:rPr>
              <w:t xml:space="preserve">ного</w:t>
            </w:r>
            <w:r>
              <w:rPr>
                <w:color w:val="000000" w:themeColor="text1"/>
                <w:lang w:val="ru"/>
              </w:rPr>
              <w:t xml:space="preserve"> регламента</w:t>
            </w:r>
            <w:r>
              <w:rPr>
                <w:color w:val="000000" w:themeColor="text1"/>
                <w:lang w:val="ru"/>
              </w:rPr>
            </w:r>
            <w:r>
              <w:rPr>
                <w:color w:val="000000" w:themeColor="text1"/>
              </w:rPr>
            </w:r>
          </w:p>
          <w:p>
            <w:pPr>
              <w:jc w:val="center"/>
              <w:rPr>
                <w:color w:val="000000" w:themeColor="text1"/>
              </w:rPr>
            </w:pPr>
            <w:r>
              <w:rPr>
                <w:color w:val="000000" w:themeColor="text1"/>
                <w:lang w:val="ru"/>
              </w:rPr>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1 рабочий день</w:t>
            </w:r>
            <w:r>
              <w:rPr>
                <w:color w:val="000000" w:themeColor="text1"/>
                <w:lang w:val="ru"/>
              </w:rPr>
            </w:r>
            <w:r>
              <w:rPr>
                <w:color w:val="000000" w:themeColor="text1"/>
              </w:rPr>
            </w:r>
          </w:p>
        </w:tc>
        <w:tc>
          <w:tcPr>
            <w:tcW w:w="1860" w:type="dxa"/>
            <w:vMerge w:val="restart"/>
            <w:textDirection w:val="lrTb"/>
            <w:noWrap w:val="false"/>
          </w:tcPr>
          <w:p>
            <w:pPr>
              <w:jc w:val="center"/>
              <w:rPr>
                <w:color w:val="000000" w:themeColor="text1"/>
              </w:rPr>
            </w:pPr>
            <w:r>
              <w:rPr>
                <w:color w:val="000000" w:themeColor="text1"/>
                <w:lang w:val="ru"/>
              </w:rPr>
              <w:t xml:space="preserve">Уполномоченного</w:t>
            </w:r>
            <w:r>
              <w:rPr>
                <w:color w:val="000000" w:themeColor="text1"/>
                <w:lang w:val="ru"/>
              </w:rPr>
            </w:r>
            <w:r>
              <w:rPr>
                <w:color w:val="000000" w:themeColor="text1"/>
              </w:rPr>
            </w:r>
          </w:p>
          <w:p>
            <w:pPr>
              <w:jc w:val="center"/>
              <w:rPr>
                <w:color w:val="000000" w:themeColor="text1"/>
              </w:rPr>
            </w:pPr>
            <w:r>
              <w:rPr>
                <w:color w:val="000000" w:themeColor="text1"/>
                <w:lang w:val="ru"/>
              </w:rPr>
              <w:t xml:space="preserve">органа,</w:t>
            </w:r>
            <w:r>
              <w:rPr>
                <w:color w:val="000000" w:themeColor="text1"/>
                <w:lang w:val="ru"/>
              </w:rPr>
            </w:r>
            <w:r>
              <w:rPr>
                <w:color w:val="000000" w:themeColor="text1"/>
              </w:rPr>
            </w:r>
          </w:p>
          <w:p>
            <w:pPr>
              <w:jc w:val="center"/>
              <w:rPr>
                <w:color w:val="000000" w:themeColor="text1"/>
              </w:rPr>
            </w:pPr>
            <w:r>
              <w:rPr>
                <w:color w:val="000000" w:themeColor="text1"/>
                <w:lang w:val="ru"/>
              </w:rPr>
              <w:t xml:space="preserve">ответственное за</w:t>
            </w:r>
            <w:r>
              <w:rPr>
                <w:color w:val="000000" w:themeColor="text1"/>
                <w:lang w:val="ru"/>
              </w:rPr>
            </w:r>
            <w:r>
              <w:rPr>
                <w:color w:val="000000" w:themeColor="text1"/>
              </w:rPr>
            </w:r>
          </w:p>
          <w:p>
            <w:pPr>
              <w:jc w:val="center"/>
              <w:rPr>
                <w:color w:val="000000" w:themeColor="text1"/>
              </w:rPr>
            </w:pPr>
            <w:r>
              <w:rPr>
                <w:color w:val="000000" w:themeColor="text1"/>
                <w:lang w:val="ru"/>
              </w:rPr>
              <w:t xml:space="preserve">предоставление</w:t>
            </w:r>
            <w:r>
              <w:rPr>
                <w:color w:val="000000" w:themeColor="text1"/>
                <w:lang w:val="ru"/>
              </w:rPr>
            </w:r>
            <w:r>
              <w:rPr>
                <w:color w:val="000000" w:themeColor="text1"/>
              </w:rPr>
            </w:r>
          </w:p>
          <w:p>
            <w:pPr>
              <w:jc w:val="center"/>
              <w:rPr>
                <w:color w:val="000000" w:themeColor="text1"/>
              </w:rPr>
            </w:pPr>
            <w:r>
              <w:rPr>
                <w:color w:val="000000" w:themeColor="text1"/>
                <w:lang w:val="ru"/>
              </w:rPr>
              <w:t xml:space="preserve">государственной услуги</w:t>
            </w:r>
            <w:r>
              <w:rPr>
                <w:color w:val="000000" w:themeColor="text1"/>
                <w:lang w:val="ru"/>
              </w:rPr>
            </w:r>
            <w:r>
              <w:rPr>
                <w:color w:val="000000" w:themeColor="text1"/>
              </w:rPr>
            </w:r>
          </w:p>
        </w:tc>
        <w:tc>
          <w:tcPr>
            <w:tcW w:w="2164" w:type="dxa"/>
            <w:vMerge w:val="restart"/>
            <w:textDirection w:val="lrTb"/>
            <w:noWrap w:val="false"/>
          </w:tcPr>
          <w:p>
            <w:pPr>
              <w:jc w:val="center"/>
              <w:rPr>
                <w:color w:val="000000" w:themeColor="text1"/>
              </w:rPr>
            </w:pPr>
            <w:r>
              <w:rPr>
                <w:color w:val="000000" w:themeColor="text1"/>
                <w:lang w:val="ru"/>
              </w:rPr>
              <w:t xml:space="preserve">Уполномоченный орган/ГИС</w:t>
            </w:r>
            <w:r>
              <w:rPr>
                <w:color w:val="000000" w:themeColor="text1"/>
                <w:lang w:val="ru"/>
              </w:rPr>
            </w:r>
            <w:r>
              <w:rPr>
                <w:color w:val="000000" w:themeColor="text1"/>
              </w:rPr>
            </w:r>
          </w:p>
        </w:tc>
        <w:tc>
          <w:tcPr>
            <w:tcW w:w="1915" w:type="dxa"/>
            <w:vMerge w:val="restart"/>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tc>
        <w:tc>
          <w:tcPr>
            <w:tcW w:w="2324" w:type="dxa"/>
            <w:vMerge w:val="restart"/>
            <w:textDirection w:val="lrTb"/>
            <w:noWrap w:val="false"/>
          </w:tcPr>
          <w:p>
            <w:pPr>
              <w:jc w:val="center"/>
              <w:rPr>
                <w:color w:val="000000" w:themeColor="text1"/>
              </w:rPr>
            </w:pPr>
            <w:r>
              <w:rPr>
                <w:color w:val="000000" w:themeColor="text1"/>
                <w:lang w:val="ru"/>
              </w:rPr>
              <w:t xml:space="preserve">Регистрация заявления и документов в ГИС (присвоение номера и датирование); назначение должностного лица, ответственного за предоставление государственной услуги, и передача ему документов</w:t>
            </w:r>
            <w:r>
              <w:rPr>
                <w:color w:val="000000" w:themeColor="text1"/>
                <w:lang w:val="ru"/>
              </w:rPr>
            </w:r>
            <w:r>
              <w:rPr>
                <w:color w:val="000000" w:themeColor="text1"/>
              </w:rPr>
            </w:r>
          </w:p>
        </w:tc>
      </w:tr>
      <w:tr>
        <w:tblPrEx/>
        <w:trPr>
          <w:trHeight w:val="276"/>
        </w:trPr>
        <w:tc>
          <w:tcPr>
            <w:tcW w:w="1938"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В случае выявления оснований</w:t>
            </w:r>
            <w:r>
              <w:rPr>
                <w:color w:val="000000" w:themeColor="text1"/>
                <w:lang w:val="ru"/>
              </w:rPr>
            </w:r>
            <w:r>
              <w:rPr>
                <w:color w:val="000000" w:themeColor="text1"/>
              </w:rPr>
            </w:r>
          </w:p>
          <w:p>
            <w:pPr>
              <w:jc w:val="center"/>
              <w:rPr>
                <w:color w:val="000000" w:themeColor="text1"/>
              </w:rPr>
            </w:pPr>
            <w:r>
              <w:rPr>
                <w:color w:val="000000" w:themeColor="text1"/>
                <w:lang w:val="ru"/>
              </w:rPr>
              <w:t xml:space="preserve">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w:t>
            </w:r>
            <w:r>
              <w:rPr>
                <w:color w:val="000000" w:themeColor="text1"/>
                <w:lang w:val="ru"/>
              </w:rPr>
              <w:t xml:space="preserve">указанием на соответствующий документ, предусмотренный пунктом 2.</w:t>
            </w:r>
            <w:r>
              <w:rPr>
                <w:color w:val="000000" w:themeColor="text1"/>
                <w:lang w:val="ru"/>
              </w:rPr>
              <w:t xml:space="preserve">8.1</w:t>
            </w:r>
            <w:r>
              <w:rPr>
                <w:color w:val="000000" w:themeColor="text1"/>
                <w:lang w:val="ru"/>
              </w:rPr>
            </w:r>
            <w:r>
              <w:rPr>
                <w:color w:val="000000" w:themeColor="text1"/>
              </w:rPr>
            </w:r>
          </w:p>
        </w:tc>
        <w:tc>
          <w:tcPr>
            <w:tcW w:w="2189" w:type="dxa"/>
            <w:vMerge w:val="restart"/>
            <w:textDirection w:val="lrTb"/>
            <w:noWrap w:val="false"/>
          </w:tcPr>
          <w:p>
            <w:pPr>
              <w:jc w:val="center"/>
              <w:rPr>
                <w:color w:val="000000" w:themeColor="text1"/>
              </w:rPr>
            </w:pPr>
            <w:r>
              <w:rPr>
                <w:color w:val="000000" w:themeColor="text1"/>
                <w:lang w:val="ru"/>
              </w:rPr>
              <w:t xml:space="preserve">1 рабочий день</w:t>
            </w:r>
            <w:r>
              <w:rPr>
                <w:color w:val="000000" w:themeColor="text1"/>
                <w:lang w:val="ru"/>
              </w:rPr>
            </w:r>
            <w:r>
              <w:rPr>
                <w:color w:val="000000" w:themeColor="text1"/>
              </w:rPr>
            </w:r>
          </w:p>
        </w:tc>
        <w:tc>
          <w:tcPr>
            <w:tcW w:w="1860" w:type="dxa"/>
            <w:vMerge w:val="continue"/>
            <w:textDirection w:val="lrTb"/>
            <w:noWrap w:val="false"/>
          </w:tcPr>
          <w:p>
            <w:pPr>
              <w:jc w:val="center"/>
              <w:rPr>
                <w:lang w:val="ru"/>
              </w:rPr>
            </w:pPr>
            <w:r>
              <w:rPr>
                <w:lang w:val="ru"/>
              </w:rPr>
            </w:r>
            <w:r>
              <w:rPr>
                <w:lang w:val="ru"/>
              </w:rPr>
            </w:r>
            <w:r>
              <w:rPr>
                <w:lang w:val="ru"/>
              </w:rPr>
            </w:r>
          </w:p>
        </w:tc>
        <w:tc>
          <w:tcPr>
            <w:tcW w:w="2164" w:type="dxa"/>
            <w:vMerge w:val="continue"/>
            <w:textDirection w:val="lrTb"/>
            <w:noWrap w:val="false"/>
          </w:tcPr>
          <w:p>
            <w:pPr>
              <w:jc w:val="center"/>
              <w:rPr>
                <w:lang w:val="ru"/>
              </w:rPr>
            </w:pPr>
            <w:r>
              <w:rPr>
                <w:lang w:val="ru"/>
              </w:rPr>
            </w:r>
            <w:r>
              <w:rPr>
                <w:lang w:val="ru"/>
              </w:rPr>
            </w:r>
            <w:r>
              <w:rPr>
                <w:lang w:val="ru"/>
              </w:rPr>
            </w:r>
          </w:p>
        </w:tc>
        <w:tc>
          <w:tcPr>
            <w:tcW w:w="1915" w:type="dxa"/>
            <w:vMerge w:val="continue"/>
            <w:textDirection w:val="lrTb"/>
            <w:noWrap w:val="false"/>
          </w:tcPr>
          <w:p>
            <w:pPr>
              <w:jc w:val="center"/>
              <w:rPr>
                <w:lang w:val="ru"/>
              </w:rPr>
            </w:pPr>
            <w:r>
              <w:rPr>
                <w:lang w:val="ru"/>
              </w:rPr>
            </w:r>
            <w:r>
              <w:rPr>
                <w:lang w:val="ru"/>
              </w:rPr>
            </w:r>
            <w:r>
              <w:rPr>
                <w:lang w:val="ru"/>
              </w:rPr>
            </w:r>
          </w:p>
        </w:tc>
        <w:tc>
          <w:tcPr>
            <w:tcW w:w="2324" w:type="dxa"/>
            <w:vMerge w:val="continue"/>
            <w:textDirection w:val="lrTb"/>
            <w:noWrap w:val="false"/>
          </w:tcPr>
          <w:p>
            <w:pPr>
              <w:jc w:val="center"/>
              <w:rPr>
                <w:lang w:val="ru"/>
              </w:rPr>
            </w:pPr>
            <w:r>
              <w:rPr>
                <w:lang w:val="ru"/>
              </w:rPr>
            </w:r>
            <w:r>
              <w:rPr>
                <w:lang w:val="ru"/>
              </w:rPr>
            </w:r>
            <w:r>
              <w:rPr>
                <w:lang w:val="ru"/>
              </w:rPr>
            </w:r>
          </w:p>
        </w:tc>
      </w:tr>
      <w:tr>
        <w:tblPrEx/>
        <w:trPr>
          <w:trHeight w:val="276"/>
        </w:trPr>
        <w:tc>
          <w:tcPr>
            <w:tcW w:w="1938" w:type="dxa"/>
            <w:textDirection w:val="lrTb"/>
            <w:noWrap w:val="false"/>
          </w:tcPr>
          <w:p>
            <w:pPr>
              <w:jc w:val="center"/>
              <w:rPr>
                <w:color w:val="000000" w:themeColor="text1"/>
              </w:rPr>
            </w:pPr>
            <w:r>
              <w:rPr>
                <w:color w:val="000000" w:themeColor="text1"/>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Проверка заявления и </w:t>
            </w:r>
            <w:r>
              <w:rPr>
                <w:color w:val="000000" w:themeColor="text1"/>
                <w:lang w:val="ru"/>
              </w:rPr>
              <w:t xml:space="preserve">документов</w:t>
            </w:r>
            <w:r>
              <w:rPr>
                <w:color w:val="000000" w:themeColor="text1"/>
                <w:lang w:val="ru"/>
              </w:rPr>
              <w:t xml:space="preserve"> предоставленных для получения государственной услуги</w:t>
            </w:r>
            <w:r>
              <w:rPr>
                <w:color w:val="000000" w:themeColor="text1"/>
              </w:rPr>
            </w:r>
          </w:p>
        </w:tc>
        <w:tc>
          <w:tcPr>
            <w:tcW w:w="2189" w:type="dxa"/>
            <w:vMerge w:val="continue"/>
            <w:textDirection w:val="lrTb"/>
            <w:noWrap w:val="false"/>
          </w:tcPr>
          <w:p>
            <w:pPr>
              <w:jc w:val="center"/>
            </w:pPr>
            <w:r/>
            <w:r/>
          </w:p>
        </w:tc>
        <w:tc>
          <w:tcPr>
            <w:tcW w:w="1860" w:type="dxa"/>
            <w:vMerge w:val="continue"/>
            <w:textDirection w:val="lrTb"/>
            <w:noWrap w:val="false"/>
          </w:tcPr>
          <w:p>
            <w:pPr>
              <w:jc w:val="center"/>
            </w:pPr>
            <w:r/>
            <w:r/>
          </w:p>
        </w:tc>
        <w:tc>
          <w:tcPr>
            <w:tcW w:w="2164" w:type="dxa"/>
            <w:vMerge w:val="restart"/>
            <w:textDirection w:val="lrTb"/>
            <w:noWrap w:val="false"/>
          </w:tcPr>
          <w:p>
            <w:pPr>
              <w:jc w:val="center"/>
              <w:rPr>
                <w:color w:val="000000" w:themeColor="text1"/>
              </w:rPr>
            </w:pPr>
            <w:r>
              <w:rPr>
                <w:color w:val="000000" w:themeColor="text1"/>
                <w:lang w:val="ru"/>
              </w:rPr>
              <w:t xml:space="preserve">Уполномоченный орган/ГИС</w:t>
            </w:r>
            <w:r>
              <w:rPr>
                <w:color w:val="000000" w:themeColor="text1"/>
              </w:rPr>
            </w:r>
          </w:p>
        </w:tc>
        <w:tc>
          <w:tcPr>
            <w:tcW w:w="1915" w:type="dxa"/>
            <w:vMerge w:val="continue"/>
            <w:textDirection w:val="lrTb"/>
            <w:noWrap w:val="false"/>
          </w:tcPr>
          <w:p>
            <w:pPr>
              <w:jc w:val="center"/>
            </w:pPr>
            <w:r/>
            <w:r/>
          </w:p>
        </w:tc>
        <w:tc>
          <w:tcPr>
            <w:tcW w:w="2324" w:type="dxa"/>
            <w:vMerge w:val="restart"/>
            <w:textDirection w:val="lrTb"/>
            <w:noWrap w:val="false"/>
          </w:tcPr>
          <w:p>
            <w:pPr>
              <w:jc w:val="center"/>
              <w:rPr>
                <w:color w:val="000000" w:themeColor="text1"/>
              </w:rPr>
            </w:pPr>
            <w:r>
              <w:rPr>
                <w:color w:val="000000" w:themeColor="text1"/>
                <w:lang w:val="ru"/>
              </w:rPr>
              <w:t xml:space="preserve">Направленное заявителю электронное сообщение о приеме заявления к рассмотрению либо отказав приеме заявления к рассмотрению</w:t>
            </w:r>
            <w:r>
              <w:rPr>
                <w:color w:val="000000" w:themeColor="text1"/>
              </w:rPr>
            </w:r>
          </w:p>
        </w:tc>
      </w:tr>
      <w:tr>
        <w:tblPrEx/>
        <w:trPr/>
        <w:tc>
          <w:tcPr>
            <w:tcW w:w="1938" w:type="dxa"/>
            <w:textDirection w:val="lrTb"/>
            <w:noWrap w:val="false"/>
          </w:tcPr>
          <w:p>
            <w:pPr>
              <w:jc w:val="center"/>
              <w:rPr>
                <w:color w:val="000000" w:themeColor="text1"/>
              </w:rPr>
            </w:pPr>
            <w:r>
              <w:rPr>
                <w:color w:val="000000" w:themeColor="text1"/>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Направление заявителю электронного сообщения о приеме заявления к рассмотрению либо отказа в приеме заявления к рассмотрению с обоснованием отказа</w:t>
            </w:r>
            <w:r>
              <w:rPr>
                <w:color w:val="000000" w:themeColor="text1"/>
                <w:lang w:val="ru"/>
              </w:rPr>
            </w:r>
            <w:r>
              <w:rPr>
                <w:color w:val="000000" w:themeColor="text1"/>
              </w:rPr>
            </w:r>
          </w:p>
        </w:tc>
        <w:tc>
          <w:tcPr>
            <w:tcW w:w="2189" w:type="dxa"/>
            <w:vMerge w:val="continue"/>
            <w:textDirection w:val="lrTb"/>
            <w:noWrap w:val="false"/>
          </w:tcPr>
          <w:p>
            <w:pPr>
              <w:jc w:val="center"/>
            </w:pPr>
            <w:r/>
            <w:r/>
          </w:p>
        </w:tc>
        <w:tc>
          <w:tcPr>
            <w:tcW w:w="1860" w:type="dxa"/>
            <w:vMerge w:val="continue"/>
            <w:textDirection w:val="lrTb"/>
            <w:noWrap w:val="false"/>
          </w:tcPr>
          <w:p>
            <w:pPr>
              <w:jc w:val="center"/>
            </w:pPr>
            <w:r/>
            <w:r/>
          </w:p>
        </w:tc>
        <w:tc>
          <w:tcPr>
            <w:tcW w:w="2164" w:type="dxa"/>
            <w:vMerge w:val="continue"/>
            <w:textDirection w:val="lrTb"/>
            <w:noWrap w:val="false"/>
          </w:tcPr>
          <w:p>
            <w:pPr>
              <w:jc w:val="center"/>
            </w:pPr>
            <w:r/>
            <w:r/>
          </w:p>
        </w:tc>
        <w:tc>
          <w:tcPr>
            <w:tcW w:w="1915" w:type="dxa"/>
            <w:textDirection w:val="lrTb"/>
            <w:noWrap w:val="false"/>
          </w:tcPr>
          <w:p>
            <w:pPr>
              <w:jc w:val="center"/>
              <w:rPr>
                <w:color w:val="000000" w:themeColor="text1"/>
              </w:rPr>
            </w:pPr>
            <w:r>
              <w:rPr>
                <w:color w:val="000000" w:themeColor="text1"/>
                <w:lang w:val="ru"/>
              </w:rPr>
              <w:t xml:space="preserve">наличие/отсутствие оснований для отказа в приеме документов, предусмотрен </w:t>
            </w:r>
            <w:r>
              <w:rPr>
                <w:color w:val="000000" w:themeColor="text1"/>
                <w:lang w:val="ru"/>
              </w:rPr>
              <w:t xml:space="preserve">ных</w:t>
            </w:r>
            <w:r>
              <w:rPr>
                <w:color w:val="000000" w:themeColor="text1"/>
                <w:lang w:val="ru"/>
              </w:rPr>
              <w:t xml:space="preserve"> пунктом 2.13 Административного регламента</w:t>
            </w:r>
            <w:r>
              <w:rPr>
                <w:color w:val="000000" w:themeColor="text1"/>
              </w:rPr>
            </w:r>
          </w:p>
        </w:tc>
        <w:tc>
          <w:tcPr>
            <w:tcW w:w="2324" w:type="dxa"/>
            <w:vMerge w:val="continue"/>
            <w:textDirection w:val="lrTb"/>
            <w:noWrap w:val="false"/>
          </w:tcPr>
          <w:p>
            <w:pPr>
              <w:jc w:val="center"/>
            </w:pPr>
            <w:r/>
            <w:r/>
          </w:p>
        </w:tc>
      </w:tr>
      <w:tr>
        <w:tblPrEx/>
        <w:trPr/>
        <w:tc>
          <w:tcPr>
            <w:gridSpan w:val="7"/>
            <w:tcW w:w="14560" w:type="dxa"/>
            <w:textDirection w:val="lrTb"/>
            <w:noWrap w:val="false"/>
          </w:tcPr>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lang w:val="ru"/>
              </w:rPr>
              <w:t xml:space="preserve">2. Получение сведений посредством СМЭВ</w:t>
            </w:r>
            <w:r>
              <w:rPr>
                <w:color w:val="000000" w:themeColor="text1"/>
                <w:lang w:val="ru"/>
              </w:rPr>
            </w:r>
            <w:r>
              <w:rPr>
                <w:color w:val="000000" w:themeColor="text1"/>
              </w:rPr>
            </w:r>
          </w:p>
          <w:p>
            <w:pPr>
              <w:jc w:val="center"/>
              <w:rPr>
                <w:color w:val="000000" w:themeColor="text1"/>
              </w:rPr>
            </w:pPr>
            <w:r>
              <w:rPr>
                <w:color w:val="000000" w:themeColor="text1"/>
              </w:rPr>
            </w:r>
            <w:r>
              <w:rPr>
                <w:color w:val="000000" w:themeColor="text1"/>
              </w:rPr>
            </w:r>
          </w:p>
        </w:tc>
      </w:tr>
      <w:tr>
        <w:tblPrEx/>
        <w:trPr/>
        <w:tc>
          <w:tcPr>
            <w:tcW w:w="1938" w:type="dxa"/>
            <w:vMerge w:val="restart"/>
            <w:textDirection w:val="lrTb"/>
            <w:noWrap w:val="false"/>
          </w:tcPr>
          <w:p>
            <w:pPr>
              <w:jc w:val="center"/>
              <w:rPr>
                <w:color w:val="000000" w:themeColor="text1"/>
              </w:rPr>
            </w:pPr>
            <w:r>
              <w:rPr>
                <w:color w:val="000000" w:themeColor="text1"/>
                <w:lang w:val="ru"/>
              </w:rPr>
              <w:t xml:space="preserve">Пакет зарегистрированных документов, поступивших должностному лицу, ответственному за предоставление государственной услуги</w:t>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Направление межведомственных запросов в органы и организации, указанные в пункте 2.3 Административного регламента</w:t>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2 рабочих дня со дня регистрации заявления</w:t>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w:t>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Уполномоченный орган/ГИС/СМЭВ</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Отсутствие документов, необходимых для предоставления государственной услуги, находящихся в распоряжении государственных органов (организаций)</w:t>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Направление межведомственного запроса в органы (организации), предоставляющие документы (сведения), предусмотренные пунктом 2.3 Административного регламента, в том числе с использованием СМЭВ</w:t>
            </w:r>
            <w:r>
              <w:rPr>
                <w:color w:val="000000" w:themeColor="text1"/>
                <w:lang w:val="ru"/>
              </w:rPr>
            </w:r>
            <w:r>
              <w:rPr>
                <w:color w:val="000000" w:themeColor="text1"/>
              </w:rPr>
            </w:r>
          </w:p>
        </w:tc>
      </w:tr>
      <w:tr>
        <w:tblPrEx/>
        <w:trPr/>
        <w:tc>
          <w:tcPr>
            <w:tcW w:w="1938" w:type="dxa"/>
            <w:vMerge w:val="continue"/>
            <w:textDirection w:val="lrTb"/>
            <w:noWrap w:val="false"/>
          </w:tcPr>
          <w:p>
            <w:pPr>
              <w:jc w:val="center"/>
            </w:pPr>
            <w:r/>
            <w:r/>
          </w:p>
        </w:tc>
        <w:tc>
          <w:tcPr>
            <w:tcW w:w="2170" w:type="dxa"/>
            <w:textDirection w:val="lrTb"/>
            <w:noWrap w:val="false"/>
          </w:tcPr>
          <w:p>
            <w:pPr>
              <w:jc w:val="center"/>
              <w:rPr>
                <w:color w:val="000000" w:themeColor="text1"/>
              </w:rPr>
            </w:pPr>
            <w:r>
              <w:rPr>
                <w:color w:val="000000" w:themeColor="text1"/>
                <w:lang w:val="ru"/>
              </w:rPr>
              <w:t xml:space="preserve">Получение ответов на межведомственные запросы, формирование полного комплекта документов</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5 рабочих дней со дня направления межведомственного запроса в орган или организацию, предоставляющие документ и информацию, если иные сроки не </w:t>
            </w:r>
            <w:r>
              <w:rPr>
                <w:color w:val="000000" w:themeColor="text1"/>
                <w:lang w:val="ru"/>
              </w:rPr>
              <w:t xml:space="preserve">предусмотрены законодательством Российской Федерации</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Уполномоченный орган/ГИС/СМЭВ</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Получение документов (сведений), необходимых для предоставления государственной услуги</w:t>
            </w:r>
            <w:r>
              <w:rPr>
                <w:color w:val="000000" w:themeColor="text1"/>
                <w:lang w:val="ru"/>
              </w:rPr>
            </w:r>
            <w:r>
              <w:rPr>
                <w:color w:val="000000" w:themeColor="text1"/>
              </w:rPr>
            </w:r>
          </w:p>
        </w:tc>
      </w:tr>
      <w:tr>
        <w:tblPrEx/>
        <w:trPr/>
        <w:tc>
          <w:tcPr>
            <w:gridSpan w:val="7"/>
            <w:tcW w:w="14560" w:type="dxa"/>
            <w:textDirection w:val="lrTb"/>
            <w:noWrap w:val="false"/>
          </w:tcPr>
          <w:p>
            <w:pPr>
              <w:jc w:val="center"/>
              <w:rPr>
                <w:color w:val="000000" w:themeColor="text1"/>
              </w:rPr>
            </w:pPr>
            <w:r>
              <w:rPr>
                <w:color w:val="000000" w:themeColor="text1"/>
              </w:rPr>
            </w:r>
            <w:r>
              <w:rPr>
                <w:color w:val="000000" w:themeColor="text1"/>
              </w:rPr>
            </w:r>
          </w:p>
          <w:p>
            <w:pPr>
              <w:jc w:val="center"/>
              <w:rPr>
                <w:color w:val="000000" w:themeColor="text1"/>
              </w:rPr>
            </w:pPr>
            <w:r>
              <w:rPr>
                <w:color w:val="000000" w:themeColor="text1"/>
                <w:lang w:val="ru"/>
              </w:rPr>
              <w:t xml:space="preserve">3. Передача документов в </w:t>
            </w:r>
            <w:r>
              <w:rPr>
                <w:color w:val="000000" w:themeColor="text1"/>
                <w:lang w:val="ru"/>
              </w:rPr>
              <w:t xml:space="preserve">отдел образования</w:t>
            </w:r>
            <w:r>
              <w:rPr>
                <w:color w:val="000000" w:themeColor="text1"/>
                <w:lang w:val="ru"/>
              </w:rPr>
            </w:r>
            <w:r>
              <w:rPr>
                <w:color w:val="000000" w:themeColor="text1"/>
              </w:rPr>
            </w:r>
          </w:p>
          <w:p>
            <w:pPr>
              <w:jc w:val="center"/>
              <w:rPr>
                <w:color w:val="000000" w:themeColor="text1"/>
              </w:rPr>
            </w:pPr>
            <w:r>
              <w:rPr>
                <w:color w:val="000000" w:themeColor="text1"/>
              </w:rPr>
            </w:r>
            <w:r>
              <w:rPr>
                <w:color w:val="000000" w:themeColor="text1"/>
              </w:rPr>
            </w:r>
          </w:p>
        </w:tc>
      </w:tr>
      <w:tr>
        <w:tblPrEx/>
        <w:trPr/>
        <w:tc>
          <w:tcPr>
            <w:tcW w:w="1938" w:type="dxa"/>
            <w:textDirection w:val="lrTb"/>
            <w:noWrap w:val="false"/>
          </w:tcPr>
          <w:p>
            <w:pPr>
              <w:jc w:val="center"/>
              <w:rPr>
                <w:color w:val="000000" w:themeColor="text1"/>
              </w:rPr>
            </w:pPr>
            <w:r>
              <w:rPr>
                <w:color w:val="000000" w:themeColor="text1"/>
                <w:lang w:val="ru"/>
              </w:rPr>
              <w:t xml:space="preserve">Пакет зарегистрированных документов,</w:t>
            </w:r>
            <w:r>
              <w:rPr>
                <w:color w:val="000000" w:themeColor="text1"/>
                <w:lang w:val="ru"/>
              </w:rPr>
              <w:t xml:space="preserve"> поступивших должностному лицу, ответственному за предоставление государственной услуги, совместно с ответами на межведомственные запросы в органы и организации, предоставляющие документы (сведения), предусмотренные пунктом 2.3 Административного регламента</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Передача </w:t>
            </w:r>
            <w:r>
              <w:rPr>
                <w:color w:val="000000" w:themeColor="text1"/>
                <w:lang w:val="ru"/>
              </w:rPr>
              <w:t xml:space="preserve">отделу образования</w:t>
            </w:r>
            <w:r>
              <w:rPr>
                <w:color w:val="000000" w:themeColor="text1"/>
                <w:lang w:val="ru"/>
              </w:rPr>
              <w:t xml:space="preserve"> документов (сведений), необходимых для предоставления государственной услуги</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1 рабочий день</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 </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Уполномоченный орган/ГИС</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Получение </w:t>
            </w:r>
            <w:r>
              <w:rPr>
                <w:color w:val="000000" w:themeColor="text1"/>
                <w:lang w:val="ru"/>
              </w:rPr>
              <w:t xml:space="preserve">отделом образования</w:t>
            </w:r>
            <w:r>
              <w:rPr>
                <w:color w:val="000000" w:themeColor="text1"/>
                <w:lang w:val="ru"/>
              </w:rPr>
              <w:t xml:space="preserve"> документов (сведений), необходимых для предоставления государственной услуги</w:t>
            </w:r>
            <w:r>
              <w:rPr>
                <w:color w:val="000000" w:themeColor="text1"/>
                <w:lang w:val="ru"/>
              </w:rPr>
            </w:r>
            <w:r>
              <w:rPr>
                <w:color w:val="000000" w:themeColor="text1"/>
              </w:rPr>
            </w:r>
          </w:p>
        </w:tc>
      </w:tr>
      <w:tr>
        <w:tblPrEx/>
        <w:trPr/>
        <w:tc>
          <w:tcPr>
            <w:gridSpan w:val="7"/>
            <w:tcW w:w="14560"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p>
            <w:pPr>
              <w:jc w:val="center"/>
              <w:rPr>
                <w:color w:val="000000" w:themeColor="text1"/>
              </w:rPr>
            </w:pPr>
            <w:r>
              <w:rPr>
                <w:color w:val="000000" w:themeColor="text1"/>
                <w:lang w:val="ru"/>
              </w:rPr>
              <w:t xml:space="preserve">4. Выдача результата</w:t>
            </w:r>
            <w:r>
              <w:rPr>
                <w:color w:val="000000" w:themeColor="text1"/>
                <w:lang w:val="ru"/>
              </w:rPr>
            </w:r>
            <w:r>
              <w:rPr>
                <w:color w:val="000000" w:themeColor="text1"/>
              </w:rPr>
            </w:r>
          </w:p>
          <w:p>
            <w:pPr>
              <w:jc w:val="center"/>
              <w:rPr>
                <w:color w:val="000000" w:themeColor="text1"/>
              </w:rPr>
            </w:pPr>
            <w:r>
              <w:rPr>
                <w:color w:val="000000" w:themeColor="text1"/>
                <w:lang w:val="ru"/>
              </w:rPr>
              <w:t xml:space="preserve"> </w:t>
            </w:r>
            <w:r>
              <w:rPr>
                <w:color w:val="000000" w:themeColor="text1"/>
                <w:lang w:val="ru"/>
              </w:rPr>
            </w:r>
            <w:r>
              <w:rPr>
                <w:color w:val="000000" w:themeColor="text1"/>
              </w:rPr>
            </w:r>
          </w:p>
        </w:tc>
      </w:tr>
      <w:tr>
        <w:tblPrEx/>
        <w:trPr/>
        <w:tc>
          <w:tcPr>
            <w:tcW w:w="1938" w:type="dxa"/>
            <w:vMerge w:val="restart"/>
            <w:textDirection w:val="lrTb"/>
            <w:noWrap w:val="false"/>
          </w:tcPr>
          <w:p>
            <w:pPr>
              <w:jc w:val="center"/>
              <w:rPr>
                <w:color w:val="000000" w:themeColor="text1"/>
              </w:rPr>
            </w:pPr>
            <w:r>
              <w:rPr>
                <w:color w:val="000000" w:themeColor="text1"/>
                <w:lang w:val="ru"/>
              </w:rPr>
              <w:t xml:space="preserve">Формирование и регистрация результата государственной услуги, указанного в пункте 2.</w:t>
            </w:r>
            <w:r>
              <w:rPr>
                <w:color w:val="000000" w:themeColor="text1"/>
                <w:lang w:val="ru"/>
              </w:rPr>
              <w:t xml:space="preserve">4</w:t>
            </w:r>
            <w:r>
              <w:rPr>
                <w:color w:val="000000" w:themeColor="text1"/>
                <w:lang w:val="ru"/>
              </w:rPr>
              <w:t xml:space="preserve"> Административного регламента, в форме электронного документа в ГИС</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Регистрация результата предоставления государственной услуги</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после окончания процедуры принятия решения (в общий срок предоставления государственной услуги не включается)</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Уполномоченный орган/ГИС</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Внесение сведений о конечном результате предоставления государственной услуги </w:t>
            </w:r>
            <w:r>
              <w:rPr>
                <w:color w:val="000000" w:themeColor="text1"/>
                <w:lang w:val="ru"/>
              </w:rPr>
            </w:r>
            <w:r>
              <w:rPr>
                <w:color w:val="000000" w:themeColor="text1"/>
              </w:rPr>
            </w:r>
          </w:p>
        </w:tc>
      </w:tr>
      <w:tr>
        <w:tblPrEx/>
        <w:trPr/>
        <w:tc>
          <w:tcPr>
            <w:tcW w:w="1938" w:type="dxa"/>
            <w:vMerge w:val="continue"/>
            <w:textDirection w:val="lrTb"/>
            <w:noWrap w:val="false"/>
          </w:tcPr>
          <w:p>
            <w:pPr>
              <w:jc w:val="center"/>
              <w:rPr>
                <w:lang w:val="ru"/>
              </w:rPr>
            </w:pPr>
            <w:r>
              <w:rPr>
                <w:lang w:val="ru"/>
              </w:rPr>
            </w:r>
            <w:r>
              <w:rPr>
                <w:lang w:val="ru"/>
              </w:rPr>
            </w:r>
            <w:r>
              <w:rPr>
                <w:lang w:val="ru"/>
              </w:rPr>
            </w:r>
          </w:p>
        </w:tc>
        <w:tc>
          <w:tcPr>
            <w:tcW w:w="2170" w:type="dxa"/>
            <w:textDirection w:val="lrTb"/>
            <w:noWrap w:val="false"/>
          </w:tcPr>
          <w:p>
            <w:pPr>
              <w:jc w:val="center"/>
              <w:rPr>
                <w:color w:val="000000" w:themeColor="text1"/>
              </w:rPr>
            </w:pPr>
            <w:r>
              <w:rPr>
                <w:color w:val="000000" w:themeColor="text1"/>
                <w:lang w:val="ru"/>
              </w:rPr>
              <w:t xml:space="preserve">Направление в многофункциональный центр результата государственной услуги, указанного в пункте 2.</w:t>
            </w:r>
            <w:r>
              <w:rPr>
                <w:color w:val="000000" w:themeColor="text1"/>
                <w:lang w:val="ru"/>
              </w:rPr>
              <w:t xml:space="preserve">4</w:t>
            </w:r>
            <w:r>
              <w:rPr>
                <w:color w:val="000000" w:themeColor="text1"/>
                <w:lang w:val="ru"/>
              </w:rPr>
              <w:t xml:space="preserve"> Административного регламента, в форме электронного документа, подписанного </w:t>
            </w:r>
            <w:r>
              <w:rPr>
                <w:color w:val="000000" w:themeColor="text1"/>
                <w:lang w:val="ru"/>
              </w:rPr>
              <w:t xml:space="preserve">усиленной квалифицированной подписью уполномоченного должностного лица Уполномоченного органа </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в сроки, установленные соглашением о взаимодействии между Уполномоченным органом и многофункциональным центром</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Уполномоченный орган/ГИС</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выдача результата государственной услуги заявителю в форме бумажного документа, подтверждающего содержание электронного документа, заверенного печатью </w:t>
            </w:r>
            <w:r>
              <w:rPr>
                <w:color w:val="000000" w:themeColor="text1"/>
                <w:lang w:val="ru"/>
              </w:rPr>
              <w:t xml:space="preserve">многофункциона</w:t>
            </w:r>
            <w:r>
              <w:rPr>
                <w:color w:val="000000" w:themeColor="text1"/>
                <w:lang w:val="ru"/>
              </w:rPr>
              <w:t xml:space="preserve"> </w:t>
            </w:r>
            <w:r>
              <w:rPr>
                <w:color w:val="000000" w:themeColor="text1"/>
                <w:lang w:val="ru"/>
              </w:rPr>
              <w:t xml:space="preserve">льного</w:t>
            </w:r>
            <w:r>
              <w:rPr>
                <w:color w:val="000000" w:themeColor="text1"/>
                <w:lang w:val="ru"/>
              </w:rPr>
              <w:t xml:space="preserve"> центра; внесение сведений в ГИС о выдаче результата государственной услуги</w:t>
            </w:r>
            <w:r>
              <w:rPr>
                <w:color w:val="000000" w:themeColor="text1"/>
                <w:lang w:val="ru"/>
              </w:rPr>
            </w:r>
            <w:r>
              <w:rPr>
                <w:color w:val="000000" w:themeColor="text1"/>
              </w:rPr>
            </w:r>
          </w:p>
        </w:tc>
      </w:tr>
      <w:tr>
        <w:tblPrEx/>
        <w:trPr/>
        <w:tc>
          <w:tcPr>
            <w:tcW w:w="1938" w:type="dxa"/>
            <w:vMerge w:val="continue"/>
            <w:textDirection w:val="lrTb"/>
            <w:noWrap w:val="false"/>
          </w:tcPr>
          <w:p>
            <w:pPr>
              <w:jc w:val="center"/>
            </w:pPr>
            <w:r/>
            <w:r/>
          </w:p>
        </w:tc>
        <w:tc>
          <w:tcPr>
            <w:tcW w:w="2170" w:type="dxa"/>
            <w:textDirection w:val="lrTb"/>
            <w:noWrap w:val="false"/>
          </w:tcPr>
          <w:p>
            <w:pPr>
              <w:jc w:val="center"/>
              <w:rPr>
                <w:color w:val="000000" w:themeColor="text1"/>
              </w:rPr>
            </w:pPr>
            <w:r>
              <w:rPr>
                <w:color w:val="000000" w:themeColor="text1"/>
                <w:lang w:val="ru"/>
              </w:rPr>
              <w:t xml:space="preserve">Направление заявителю результата предоставления государственной услуги в личный кабинет на ЕПГУ</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В день регистрации результата предоставления государственной услуги</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Уполномоченного органа, ответственное за предоставление государственной услуги</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ГИС</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Результат государственной услуги, направленный заявителю на личный кабинет на ЕПГУ</w:t>
            </w:r>
            <w:r>
              <w:rPr>
                <w:color w:val="000000" w:themeColor="text1"/>
                <w:lang w:val="ru"/>
              </w:rPr>
            </w:r>
            <w:r>
              <w:rPr>
                <w:color w:val="000000" w:themeColor="text1"/>
              </w:rPr>
            </w:r>
          </w:p>
        </w:tc>
      </w:tr>
      <w:tr>
        <w:tblPrEx/>
        <w:trPr/>
        <w:tc>
          <w:tcPr>
            <w:gridSpan w:val="7"/>
            <w:tcW w:w="14560" w:type="dxa"/>
            <w:textDirection w:val="lrTb"/>
            <w:noWrap w:val="false"/>
          </w:tcPr>
          <w:p>
            <w:pPr>
              <w:jc w:val="center"/>
              <w:rPr>
                <w:color w:val="000000" w:themeColor="text1"/>
              </w:rPr>
            </w:pPr>
            <w:r>
              <w:rPr>
                <w:color w:val="000000" w:themeColor="text1"/>
                <w:lang w:val="ru"/>
              </w:rPr>
            </w:r>
            <w:r>
              <w:rPr>
                <w:color w:val="000000" w:themeColor="text1"/>
                <w:lang w:val="ru"/>
              </w:rPr>
            </w:r>
            <w:r>
              <w:rPr>
                <w:color w:val="000000" w:themeColor="text1"/>
              </w:rPr>
            </w:r>
          </w:p>
          <w:p>
            <w:pPr>
              <w:jc w:val="center"/>
              <w:rPr>
                <w:color w:val="000000" w:themeColor="text1"/>
              </w:rPr>
            </w:pPr>
            <w:r>
              <w:rPr>
                <w:color w:val="000000" w:themeColor="text1"/>
                <w:lang w:val="ru"/>
              </w:rPr>
              <w:t xml:space="preserve">5. Внесение результата государственной услуги в реестр решений</w:t>
            </w:r>
            <w:r>
              <w:rPr>
                <w:color w:val="000000" w:themeColor="text1"/>
                <w:lang w:val="ru"/>
              </w:rPr>
            </w:r>
            <w:r>
              <w:rPr>
                <w:color w:val="000000" w:themeColor="text1"/>
              </w:rPr>
            </w:r>
          </w:p>
          <w:p>
            <w:pPr>
              <w:jc w:val="center"/>
              <w:rPr>
                <w:color w:val="000000" w:themeColor="text1"/>
              </w:rPr>
            </w:pPr>
            <w:r>
              <w:rPr>
                <w:color w:val="000000" w:themeColor="text1"/>
                <w:lang w:val="ru"/>
              </w:rPr>
            </w:r>
            <w:r>
              <w:rPr>
                <w:color w:val="000000" w:themeColor="text1"/>
                <w:lang w:val="ru"/>
              </w:rPr>
            </w:r>
            <w:r>
              <w:rPr>
                <w:color w:val="000000" w:themeColor="text1"/>
              </w:rPr>
            </w:r>
          </w:p>
        </w:tc>
      </w:tr>
      <w:tr>
        <w:tblPrEx/>
        <w:trPr/>
        <w:tc>
          <w:tcPr>
            <w:tcW w:w="1938" w:type="dxa"/>
            <w:textDirection w:val="lrTb"/>
            <w:noWrap w:val="false"/>
          </w:tcPr>
          <w:p>
            <w:pPr>
              <w:jc w:val="center"/>
              <w:rPr>
                <w:color w:val="000000" w:themeColor="text1"/>
              </w:rPr>
            </w:pPr>
            <w:r>
              <w:rPr>
                <w:color w:val="000000" w:themeColor="text1"/>
                <w:lang w:val="ru"/>
              </w:rPr>
              <w:t xml:space="preserve">Формирование и регистрация результата государственной услуги, указанного в пункте 2.</w:t>
            </w:r>
            <w:r>
              <w:rPr>
                <w:color w:val="000000" w:themeColor="text1"/>
                <w:lang w:val="ru"/>
              </w:rPr>
              <w:t xml:space="preserve">4</w:t>
            </w:r>
            <w:r>
              <w:rPr>
                <w:color w:val="000000" w:themeColor="text1"/>
                <w:lang w:val="ru"/>
              </w:rPr>
              <w:t xml:space="preserve"> </w:t>
            </w:r>
            <w:r>
              <w:rPr>
                <w:color w:val="000000" w:themeColor="text1"/>
                <w:lang w:val="ru"/>
              </w:rPr>
              <w:t xml:space="preserve">Административ</w:t>
            </w:r>
            <w:r>
              <w:rPr>
                <w:color w:val="000000" w:themeColor="text1"/>
                <w:lang w:val="ru"/>
              </w:rPr>
              <w:t xml:space="preserve"> </w:t>
            </w:r>
            <w:r>
              <w:rPr>
                <w:color w:val="000000" w:themeColor="text1"/>
                <w:lang w:val="ru"/>
              </w:rPr>
              <w:t xml:space="preserve">ного</w:t>
            </w:r>
            <w:r>
              <w:rPr>
                <w:color w:val="000000" w:themeColor="text1"/>
                <w:lang w:val="ru"/>
              </w:rPr>
              <w:t xml:space="preserve"> регламента</w:t>
            </w:r>
            <w:r>
              <w:rPr>
                <w:color w:val="000000" w:themeColor="text1"/>
                <w:lang w:val="ru"/>
              </w:rPr>
            </w:r>
            <w:r>
              <w:rPr>
                <w:color w:val="000000" w:themeColor="text1"/>
              </w:rPr>
            </w:r>
          </w:p>
        </w:tc>
        <w:tc>
          <w:tcPr>
            <w:tcW w:w="2170" w:type="dxa"/>
            <w:textDirection w:val="lrTb"/>
            <w:noWrap w:val="false"/>
          </w:tcPr>
          <w:p>
            <w:pPr>
              <w:jc w:val="center"/>
              <w:rPr>
                <w:color w:val="000000" w:themeColor="text1"/>
              </w:rPr>
            </w:pPr>
            <w:r>
              <w:rPr>
                <w:color w:val="000000" w:themeColor="text1"/>
                <w:lang w:val="ru"/>
              </w:rPr>
              <w:t xml:space="preserve">Внесение сведений о результате предоставления государственной услуги, указанном в пункте 2.</w:t>
            </w:r>
            <w:r>
              <w:rPr>
                <w:color w:val="000000" w:themeColor="text1"/>
                <w:lang w:val="ru"/>
              </w:rPr>
              <w:t xml:space="preserve">4</w:t>
            </w:r>
            <w:r>
              <w:rPr>
                <w:color w:val="000000" w:themeColor="text1"/>
                <w:lang w:val="ru"/>
              </w:rPr>
              <w:t xml:space="preserve"> Административного регламента в реестр решений</w:t>
            </w:r>
            <w:r>
              <w:rPr>
                <w:color w:val="000000" w:themeColor="text1"/>
                <w:lang w:val="ru"/>
              </w:rPr>
            </w:r>
            <w:r>
              <w:rPr>
                <w:color w:val="000000" w:themeColor="text1"/>
              </w:rPr>
            </w:r>
          </w:p>
        </w:tc>
        <w:tc>
          <w:tcPr>
            <w:tcW w:w="2189" w:type="dxa"/>
            <w:textDirection w:val="lrTb"/>
            <w:noWrap w:val="false"/>
          </w:tcPr>
          <w:p>
            <w:pPr>
              <w:jc w:val="center"/>
              <w:rPr>
                <w:color w:val="000000" w:themeColor="text1"/>
              </w:rPr>
            </w:pPr>
            <w:r>
              <w:rPr>
                <w:color w:val="000000" w:themeColor="text1"/>
                <w:lang w:val="ru"/>
              </w:rPr>
              <w:t xml:space="preserve">1 рабочий день</w:t>
            </w:r>
            <w:r>
              <w:rPr>
                <w:color w:val="000000" w:themeColor="text1"/>
                <w:lang w:val="ru"/>
              </w:rPr>
            </w:r>
            <w:r>
              <w:rPr>
                <w:color w:val="000000" w:themeColor="text1"/>
              </w:rPr>
            </w:r>
          </w:p>
        </w:tc>
        <w:tc>
          <w:tcPr>
            <w:tcW w:w="1860" w:type="dxa"/>
            <w:textDirection w:val="lrTb"/>
            <w:noWrap w:val="false"/>
          </w:tcPr>
          <w:p>
            <w:pPr>
              <w:jc w:val="center"/>
              <w:rPr>
                <w:color w:val="000000" w:themeColor="text1"/>
              </w:rPr>
            </w:pPr>
            <w:r>
              <w:rPr>
                <w:color w:val="000000" w:themeColor="text1"/>
                <w:lang w:val="ru"/>
              </w:rPr>
              <w:t xml:space="preserve">должностное лицо </w:t>
            </w:r>
            <w:r>
              <w:rPr>
                <w:color w:val="000000" w:themeColor="text1"/>
                <w:lang w:val="ru"/>
              </w:rPr>
              <w:t xml:space="preserve">Уполномочен  </w:t>
            </w:r>
            <w:r>
              <w:rPr>
                <w:color w:val="000000" w:themeColor="text1"/>
                <w:lang w:val="ru"/>
              </w:rPr>
              <w:t xml:space="preserve">ного</w:t>
            </w:r>
            <w:r>
              <w:rPr>
                <w:color w:val="000000" w:themeColor="text1"/>
                <w:lang w:val="ru"/>
              </w:rPr>
              <w:t xml:space="preserve"> органа, ответственное за предоставление </w:t>
            </w:r>
            <w:r>
              <w:rPr>
                <w:color w:val="000000" w:themeColor="text1"/>
                <w:lang w:val="ru"/>
              </w:rPr>
              <w:t xml:space="preserve">государствен</w:t>
            </w:r>
            <w:r>
              <w:rPr>
                <w:color w:val="000000" w:themeColor="text1"/>
                <w:lang w:val="ru"/>
              </w:rPr>
              <w:t xml:space="preserve">   ной услуги</w:t>
            </w:r>
            <w:r>
              <w:rPr>
                <w:color w:val="000000" w:themeColor="text1"/>
                <w:lang w:val="ru"/>
              </w:rPr>
            </w:r>
            <w:r>
              <w:rPr>
                <w:color w:val="000000" w:themeColor="text1"/>
              </w:rPr>
            </w:r>
          </w:p>
        </w:tc>
        <w:tc>
          <w:tcPr>
            <w:tcW w:w="2164" w:type="dxa"/>
            <w:textDirection w:val="lrTb"/>
            <w:noWrap w:val="false"/>
          </w:tcPr>
          <w:p>
            <w:pPr>
              <w:jc w:val="center"/>
              <w:rPr>
                <w:color w:val="000000" w:themeColor="text1"/>
              </w:rPr>
            </w:pPr>
            <w:r>
              <w:rPr>
                <w:color w:val="000000" w:themeColor="text1"/>
                <w:lang w:val="ru"/>
              </w:rPr>
              <w:t xml:space="preserve">ГИС</w:t>
            </w:r>
            <w:r>
              <w:rPr>
                <w:color w:val="000000" w:themeColor="text1"/>
                <w:lang w:val="ru"/>
              </w:rPr>
            </w:r>
            <w:r>
              <w:rPr>
                <w:color w:val="000000" w:themeColor="text1"/>
              </w:rPr>
            </w:r>
          </w:p>
        </w:tc>
        <w:tc>
          <w:tcPr>
            <w:tcW w:w="1915" w:type="dxa"/>
            <w:textDirection w:val="lrTb"/>
            <w:noWrap w:val="false"/>
          </w:tcPr>
          <w:p>
            <w:pPr>
              <w:jc w:val="center"/>
              <w:rPr>
                <w:color w:val="000000" w:themeColor="text1"/>
              </w:rPr>
            </w:pPr>
            <w:r>
              <w:rPr>
                <w:color w:val="000000" w:themeColor="text1"/>
                <w:lang w:val="ru"/>
              </w:rPr>
              <w:t xml:space="preserve">-</w:t>
            </w:r>
            <w:r>
              <w:rPr>
                <w:color w:val="000000" w:themeColor="text1"/>
                <w:lang w:val="ru"/>
              </w:rPr>
            </w:r>
            <w:r>
              <w:rPr>
                <w:color w:val="000000" w:themeColor="text1"/>
              </w:rPr>
            </w:r>
          </w:p>
        </w:tc>
        <w:tc>
          <w:tcPr>
            <w:tcW w:w="2324" w:type="dxa"/>
            <w:textDirection w:val="lrTb"/>
            <w:noWrap w:val="false"/>
          </w:tcPr>
          <w:p>
            <w:pPr>
              <w:jc w:val="center"/>
              <w:rPr>
                <w:color w:val="000000" w:themeColor="text1"/>
              </w:rPr>
            </w:pPr>
            <w:r>
              <w:rPr>
                <w:color w:val="000000" w:themeColor="text1"/>
                <w:lang w:val="ru"/>
              </w:rPr>
              <w:t xml:space="preserve">Результат предоставления государственной услуги, указанный в пункте 2.</w:t>
            </w:r>
            <w:r>
              <w:rPr>
                <w:color w:val="000000" w:themeColor="text1"/>
                <w:lang w:val="ru"/>
              </w:rPr>
              <w:t xml:space="preserve">4</w:t>
            </w:r>
            <w:r>
              <w:rPr>
                <w:color w:val="000000" w:themeColor="text1"/>
                <w:lang w:val="ru"/>
              </w:rPr>
              <w:t xml:space="preserve"> Административного регламента внесен в реестр</w:t>
            </w:r>
            <w:r>
              <w:rPr>
                <w:color w:val="000000" w:themeColor="text1"/>
                <w:lang w:val="ru"/>
              </w:rPr>
            </w:r>
            <w:r>
              <w:rPr>
                <w:color w:val="000000" w:themeColor="text1"/>
              </w:rPr>
            </w:r>
          </w:p>
        </w:tc>
      </w:tr>
    </w:tbl>
    <w:p>
      <w:pPr>
        <w:jc w:val="center"/>
        <w:widowControl w:val="off"/>
        <w:rPr>
          <w:color w:val="000000" w:themeColor="text1"/>
        </w:rPr>
      </w:pPr>
      <w:r>
        <w:rPr>
          <w:color w:val="000000" w:themeColor="text1"/>
          <w:lang w:val="ru"/>
        </w:rPr>
      </w:r>
      <w:r>
        <w:rPr>
          <w:color w:val="000000" w:themeColor="text1"/>
          <w:lang w:val="ru"/>
        </w:rPr>
      </w:r>
      <w:r>
        <w:rPr>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p>
      <w:pPr>
        <w:jc w:val="center"/>
        <w:widowControl w:val="off"/>
        <w:rPr>
          <w:b/>
          <w:bCs/>
          <w:color w:val="000000" w:themeColor="text1"/>
        </w:rPr>
      </w:pPr>
      <w:r>
        <w:rPr>
          <w:b/>
          <w:bCs/>
          <w:color w:val="000000" w:themeColor="text1"/>
        </w:rPr>
      </w:r>
      <w:r>
        <w:rPr>
          <w:b/>
          <w:bCs/>
          <w:color w:val="000000" w:themeColor="text1"/>
        </w:rPr>
      </w:r>
      <w:r>
        <w:rPr>
          <w:b/>
          <w:bCs/>
          <w:color w:val="000000" w:themeColor="text1"/>
        </w:rPr>
      </w:r>
    </w:p>
    <w:p>
      <w:pPr>
        <w:jc w:val="center"/>
        <w:widowControl w:val="off"/>
        <w:rPr>
          <w:b/>
          <w:bCs/>
          <w:color w:val="000000" w:themeColor="text1"/>
        </w:rPr>
        <w:sectPr>
          <w:footnotePr/>
          <w:endnotePr/>
          <w:type w:val="nextPage"/>
          <w:pgSz w:w="16839" w:h="11907" w:orient="landscape"/>
          <w:pgMar w:top="1701" w:right="567" w:bottom="851" w:left="709" w:header="709" w:footer="227" w:gutter="0"/>
          <w:cols w:num="1" w:sep="0" w:space="708" w:equalWidth="1"/>
          <w:docGrid w:linePitch="360"/>
        </w:sectPr>
      </w:pPr>
      <w:r>
        <w:rPr>
          <w:b/>
          <w:bCs/>
          <w:color w:val="000000" w:themeColor="text1"/>
        </w:rPr>
      </w:r>
      <w:r>
        <w:rPr>
          <w:b/>
          <w:bCs/>
          <w:color w:val="000000" w:themeColor="text1"/>
        </w:rPr>
      </w:r>
      <w:r>
        <w:rPr>
          <w:b/>
          <w:bCs/>
          <w:color w:val="000000" w:themeColor="text1"/>
        </w:rPr>
      </w:r>
    </w:p>
    <w:p>
      <w:pPr>
        <w:ind w:left="5245"/>
        <w:jc w:val="both"/>
        <w:rPr>
          <w:rFonts w:eastAsia="Calibri"/>
          <w:color w:val="000000" w:themeColor="text1"/>
          <w14:ligatures w14:val="standardContextual"/>
        </w:rPr>
      </w:pPr>
      <w:r>
        <w:rPr>
          <w:rFonts w:eastAsia="Calibri"/>
          <w:color w:val="000000" w:themeColor="text1"/>
          <w:lang w:eastAsia="en-US"/>
          <w14:ligatures w14:val="standardContextual"/>
        </w:rPr>
        <w:t xml:space="preserve">Приложение № 4 </w:t>
      </w:r>
      <w:r>
        <w:rPr>
          <w:rFonts w:eastAsia="Calibri"/>
          <w:color w:val="000000" w:themeColor="text1"/>
          <w:lang w:eastAsia="en-US"/>
          <w14:ligatures w14:val="standardContextual"/>
        </w:rPr>
      </w:r>
      <w:r>
        <w:rPr>
          <w:rFonts w:eastAsia="Calibri"/>
          <w:color w:val="000000" w:themeColor="text1"/>
          <w14:ligatures w14:val="standardContextual"/>
        </w:rPr>
      </w:r>
    </w:p>
    <w:p>
      <w:pPr>
        <w:ind w:left="5245"/>
        <w:jc w:val="both"/>
        <w:rPr>
          <w:rFonts w:eastAsia="Calibri"/>
          <w:color w:val="000000" w:themeColor="text1"/>
          <w14:ligatures w14:val="standardContextual"/>
        </w:rPr>
      </w:pPr>
      <w:r>
        <w:rPr>
          <w:rFonts w:eastAsia="Calibri"/>
          <w:color w:val="000000" w:themeColor="text1"/>
          <w:lang w:eastAsia="en-US"/>
          <w14:ligatures w14:val="standardContextual"/>
        </w:rPr>
        <w:t xml:space="preserve">к Административному регламенту</w:t>
      </w:r>
      <w:r>
        <w:rPr>
          <w:rFonts w:eastAsia="Calibri"/>
          <w:color w:val="000000" w:themeColor="text1"/>
          <w:lang w:eastAsia="en-US"/>
          <w14:ligatures w14:val="standardContextual"/>
        </w:rPr>
      </w:r>
      <w:r>
        <w:rPr>
          <w:rFonts w:eastAsia="Calibri"/>
          <w:color w:val="000000" w:themeColor="text1"/>
          <w14:ligatures w14:val="standardContextual"/>
        </w:rPr>
      </w:r>
    </w:p>
    <w:p>
      <w:pPr>
        <w:ind w:left="20"/>
        <w:jc w:val="center"/>
        <w:rPr>
          <w:b/>
          <w:bCs/>
          <w:color w:val="000000" w:themeColor="text1"/>
          <w:spacing w:val="10"/>
          <w:sz w:val="20"/>
          <w:szCs w:val="20"/>
        </w:rPr>
      </w:pPr>
      <w:r>
        <w:rPr>
          <w:b/>
          <w:bCs/>
          <w:color w:val="000000" w:themeColor="text1"/>
          <w:spacing w:val="10"/>
          <w:sz w:val="20"/>
          <w:szCs w:val="20"/>
          <w:lang w:val="ru"/>
        </w:rPr>
      </w:r>
      <w:r>
        <w:rPr>
          <w:b/>
          <w:bCs/>
          <w:color w:val="000000" w:themeColor="text1"/>
          <w:spacing w:val="10"/>
          <w:sz w:val="20"/>
          <w:szCs w:val="20"/>
          <w:lang w:val="ru"/>
        </w:rPr>
      </w:r>
      <w:r>
        <w:rPr>
          <w:b/>
          <w:bCs/>
          <w:color w:val="000000" w:themeColor="text1"/>
          <w:spacing w:val="10"/>
          <w:sz w:val="20"/>
          <w:szCs w:val="20"/>
        </w:rPr>
      </w:r>
    </w:p>
    <w:p>
      <w:pPr>
        <w:ind w:left="20"/>
        <w:jc w:val="center"/>
        <w:rPr>
          <w:b/>
          <w:bCs/>
          <w:color w:val="000000" w:themeColor="text1"/>
          <w:spacing w:val="10"/>
          <w:sz w:val="20"/>
          <w:szCs w:val="20"/>
        </w:rPr>
      </w:pPr>
      <w:r>
        <w:rPr>
          <w:b/>
          <w:bCs/>
          <w:color w:val="000000" w:themeColor="text1"/>
          <w:spacing w:val="10"/>
          <w:sz w:val="20"/>
          <w:szCs w:val="20"/>
          <w:lang w:val="ru"/>
        </w:rPr>
      </w:r>
      <w:r>
        <w:rPr>
          <w:b/>
          <w:bCs/>
          <w:color w:val="000000" w:themeColor="text1"/>
          <w:spacing w:val="10"/>
          <w:sz w:val="20"/>
          <w:szCs w:val="20"/>
          <w:lang w:val="ru"/>
        </w:rPr>
      </w:r>
      <w:r>
        <w:rPr>
          <w:b/>
          <w:bCs/>
          <w:color w:val="000000" w:themeColor="text1"/>
          <w:spacing w:val="10"/>
          <w:sz w:val="20"/>
          <w:szCs w:val="20"/>
        </w:rPr>
      </w:r>
    </w:p>
    <w:p>
      <w:pPr>
        <w:ind w:left="20"/>
        <w:jc w:val="center"/>
        <w:rPr>
          <w:b/>
          <w:bCs/>
          <w:color w:val="000000" w:themeColor="text1"/>
          <w:spacing w:val="10"/>
        </w:rPr>
      </w:pPr>
      <w:r>
        <w:rPr>
          <w:b/>
          <w:bCs/>
          <w:color w:val="000000" w:themeColor="text1"/>
          <w:spacing w:val="10"/>
          <w:lang w:val="ru"/>
        </w:rPr>
        <w:t xml:space="preserve">ФОРМА РЕШЕНИЯ</w:t>
      </w:r>
      <w:r>
        <w:rPr>
          <w:b/>
          <w:bCs/>
          <w:color w:val="000000" w:themeColor="text1"/>
          <w:spacing w:val="10"/>
          <w:lang w:val="ru"/>
        </w:rPr>
      </w:r>
      <w:r>
        <w:rPr>
          <w:b/>
          <w:bCs/>
          <w:color w:val="000000" w:themeColor="text1"/>
          <w:spacing w:val="10"/>
        </w:rPr>
      </w:r>
    </w:p>
    <w:p>
      <w:pPr>
        <w:ind w:left="20"/>
        <w:jc w:val="center"/>
        <w:rPr>
          <w:bCs/>
          <w:color w:val="000000" w:themeColor="text1"/>
          <w:spacing w:val="10"/>
        </w:rPr>
      </w:pPr>
      <w:r>
        <w:rPr>
          <w:bCs/>
          <w:color w:val="000000" w:themeColor="text1"/>
          <w:spacing w:val="10"/>
          <w:lang w:val="ru"/>
        </w:rPr>
        <w:t xml:space="preserve">о предоставлении государственной услуги</w:t>
      </w:r>
      <w:r>
        <w:rPr>
          <w:bCs/>
          <w:color w:val="000000" w:themeColor="text1"/>
          <w:spacing w:val="10"/>
          <w:lang w:val="ru"/>
        </w:rPr>
      </w:r>
      <w:r>
        <w:rPr>
          <w:bCs/>
          <w:color w:val="000000" w:themeColor="text1"/>
          <w:spacing w:val="10"/>
        </w:rPr>
      </w:r>
    </w:p>
    <w:p>
      <w:pPr>
        <w:ind w:left="20"/>
        <w:jc w:val="center"/>
        <w:rPr>
          <w:b/>
          <w:bCs/>
          <w:color w:val="000000" w:themeColor="text1"/>
          <w:spacing w:val="10"/>
          <w:sz w:val="2"/>
          <w:szCs w:val="2"/>
        </w:rPr>
      </w:pP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r>
      <w:r>
        <w:rPr>
          <w:b/>
          <w:bCs/>
          <w:color w:val="000000" w:themeColor="text1"/>
          <w:spacing w:val="10"/>
          <w:sz w:val="2"/>
          <w:szCs w:val="2"/>
        </w:rPr>
      </w:r>
    </w:p>
    <w:p>
      <w:pPr>
        <w:ind w:left="20"/>
        <w:jc w:val="center"/>
        <w:rPr>
          <w:color w:val="000000" w:themeColor="text1"/>
          <w:spacing w:val="10"/>
          <w:sz w:val="20"/>
          <w:szCs w:val="20"/>
        </w:rPr>
      </w:pPr>
      <w:r>
        <w:rPr>
          <w:color w:val="000000" w:themeColor="text1"/>
          <w:spacing w:val="10"/>
          <w:sz w:val="20"/>
          <w:szCs w:val="20"/>
          <w:lang w:val="ru"/>
        </w:rPr>
        <w:t xml:space="preserve">____________________________________________________________________________________</w:t>
      </w:r>
      <w:r>
        <w:rPr>
          <w:color w:val="000000" w:themeColor="text1"/>
          <w:spacing w:val="10"/>
          <w:sz w:val="20"/>
          <w:szCs w:val="20"/>
          <w:lang w:val="ru"/>
        </w:rPr>
      </w:r>
      <w:r>
        <w:rPr>
          <w:color w:val="000000" w:themeColor="text1"/>
          <w:spacing w:val="10"/>
          <w:sz w:val="20"/>
          <w:szCs w:val="20"/>
        </w:rPr>
      </w:r>
    </w:p>
    <w:p>
      <w:pPr>
        <w:ind w:left="20"/>
        <w:jc w:val="center"/>
        <w:rPr>
          <w:color w:val="000000" w:themeColor="text1"/>
          <w:spacing w:val="10"/>
          <w:sz w:val="20"/>
          <w:szCs w:val="20"/>
        </w:rPr>
      </w:pPr>
      <w:r>
        <w:rPr>
          <w:color w:val="000000" w:themeColor="text1"/>
          <w:spacing w:val="10"/>
          <w:sz w:val="20"/>
          <w:szCs w:val="20"/>
          <w:lang w:val="ru"/>
        </w:rPr>
        <w:t xml:space="preserve">(наименование органа местного самоуправления)</w:t>
      </w:r>
      <w:r>
        <w:rPr>
          <w:color w:val="000000" w:themeColor="text1"/>
          <w:spacing w:val="10"/>
          <w:sz w:val="20"/>
          <w:szCs w:val="20"/>
          <w:lang w:val="ru"/>
        </w:rPr>
      </w:r>
      <w:r>
        <w:rPr>
          <w:color w:val="000000" w:themeColor="text1"/>
          <w:spacing w:val="10"/>
          <w:sz w:val="20"/>
          <w:szCs w:val="20"/>
        </w:rPr>
      </w:r>
    </w:p>
    <w:p>
      <w:pPr>
        <w:ind w:left="6120"/>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6120"/>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6120"/>
        <w:tabs>
          <w:tab w:val="left" w:pos="9595" w:leader="underscore"/>
        </w:tabs>
        <w:rPr>
          <w:color w:val="000000" w:themeColor="text1"/>
        </w:rPr>
      </w:pPr>
      <w:r>
        <w:rPr>
          <w:color w:val="000000" w:themeColor="text1"/>
          <w:lang w:val="ru"/>
        </w:rPr>
        <w:t xml:space="preserve">Кому</w:t>
      </w:r>
      <w:r>
        <w:rPr>
          <w:color w:val="000000" w:themeColor="text1"/>
          <w:lang w:val="ru"/>
        </w:rPr>
        <w:tab/>
      </w:r>
      <w:r>
        <w:rPr>
          <w:color w:val="000000" w:themeColor="text1"/>
          <w:lang w:val="ru"/>
        </w:rPr>
      </w:r>
      <w:r>
        <w:rPr>
          <w:color w:val="000000" w:themeColor="text1"/>
        </w:rPr>
      </w:r>
    </w:p>
    <w:p>
      <w:pPr>
        <w:ind w:left="6120"/>
        <w:tabs>
          <w:tab w:val="left" w:pos="9523" w:leader="underscore"/>
        </w:tabs>
        <w:rPr>
          <w:color w:val="000000" w:themeColor="text1"/>
        </w:rPr>
      </w:pPr>
      <w:r>
        <w:rPr>
          <w:color w:val="000000" w:themeColor="text1"/>
          <w:lang w:val="ru"/>
        </w:rPr>
        <w:t xml:space="preserve">Контактные данные</w:t>
      </w:r>
      <w:r>
        <w:rPr>
          <w:color w:val="000000" w:themeColor="text1"/>
          <w:lang w:val="ru"/>
        </w:rPr>
        <w:tab/>
      </w:r>
      <w:r>
        <w:rPr>
          <w:color w:val="000000" w:themeColor="text1"/>
          <w:lang w:val="ru"/>
        </w:rPr>
      </w:r>
      <w:r>
        <w:rPr>
          <w:color w:val="000000" w:themeColor="text1"/>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b/>
          <w:color w:val="000000" w:themeColor="text1"/>
          <w:sz w:val="25"/>
          <w:szCs w:val="25"/>
        </w:rPr>
      </w:pPr>
      <w:r>
        <w:rPr>
          <w:b/>
          <w:color w:val="000000" w:themeColor="text1"/>
          <w:sz w:val="25"/>
          <w:szCs w:val="25"/>
          <w:lang w:val="ru"/>
        </w:rPr>
        <w:t xml:space="preserve">РЕШЕНИЕ</w:t>
      </w:r>
      <w:r>
        <w:rPr>
          <w:b/>
          <w:color w:val="000000" w:themeColor="text1"/>
          <w:sz w:val="25"/>
          <w:szCs w:val="25"/>
          <w:lang w:val="ru"/>
        </w:rPr>
      </w:r>
      <w:r>
        <w:rPr>
          <w:b/>
          <w:color w:val="000000" w:themeColor="text1"/>
          <w:sz w:val="25"/>
          <w:szCs w:val="25"/>
        </w:rPr>
      </w:r>
    </w:p>
    <w:p>
      <w:pPr>
        <w:ind w:left="20"/>
        <w:jc w:val="center"/>
        <w:rPr>
          <w:color w:val="000000" w:themeColor="text1"/>
          <w:sz w:val="25"/>
          <w:szCs w:val="25"/>
        </w:rPr>
      </w:pPr>
      <w:r>
        <w:rPr>
          <w:color w:val="000000" w:themeColor="text1"/>
          <w:sz w:val="25"/>
          <w:szCs w:val="25"/>
          <w:lang w:val="ru"/>
        </w:rPr>
        <w:t xml:space="preserve">о предоставлении государственной услуги «</w:t>
      </w:r>
      <w:r>
        <w:rPr>
          <w:color w:val="000000" w:themeColor="text1"/>
          <w:sz w:val="25"/>
          <w:szCs w:val="25"/>
          <w:lang w:val="ru"/>
        </w:rPr>
        <w:t xml:space="preserve">Назначение ежемесячной выплаты на содержание ребенка в семье опекуна (попечителя) и приемной семье</w:t>
      </w:r>
      <w:r>
        <w:rPr>
          <w:color w:val="000000" w:themeColor="text1"/>
          <w:sz w:val="25"/>
          <w:szCs w:val="25"/>
          <w:lang w:val="ru"/>
        </w:rPr>
        <w:t xml:space="preserve"> на территории Печенгского муниципального округа»</w:t>
      </w:r>
      <w:r>
        <w:rPr>
          <w:color w:val="000000" w:themeColor="text1"/>
          <w:sz w:val="25"/>
          <w:szCs w:val="25"/>
          <w:lang w:val="ru"/>
        </w:rPr>
      </w:r>
      <w:r>
        <w:rPr>
          <w:color w:val="000000" w:themeColor="text1"/>
          <w:sz w:val="25"/>
          <w:szCs w:val="25"/>
        </w:rPr>
      </w:r>
    </w:p>
    <w:p>
      <w:pPr>
        <w:ind w:left="40"/>
        <w:jc w:val="both"/>
        <w:tabs>
          <w:tab w:val="left" w:pos="1206" w:leader="underscore"/>
          <w:tab w:val="left" w:pos="1293" w:leader="underscore"/>
          <w:tab w:val="left" w:pos="8181" w:leader="none"/>
          <w:tab w:val="left" w:pos="9568" w:leader="underscore"/>
        </w:tabs>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40"/>
        <w:jc w:val="both"/>
        <w:tabs>
          <w:tab w:val="left" w:pos="1206" w:leader="underscore"/>
          <w:tab w:val="left" w:pos="1293" w:leader="underscore"/>
          <w:tab w:val="left" w:pos="8181" w:leader="none"/>
          <w:tab w:val="left" w:pos="9568" w:leader="underscore"/>
        </w:tabs>
        <w:rPr>
          <w:color w:val="000000" w:themeColor="text1"/>
          <w:sz w:val="25"/>
          <w:szCs w:val="25"/>
        </w:rPr>
      </w:pPr>
      <w:r>
        <w:rPr>
          <w:color w:val="000000" w:themeColor="text1"/>
          <w:sz w:val="25"/>
          <w:szCs w:val="25"/>
          <w:lang w:val="ru"/>
        </w:rPr>
        <w:t xml:space="preserve">от</w:t>
      </w:r>
      <w:r>
        <w:rPr>
          <w:color w:val="000000" w:themeColor="text1"/>
          <w:sz w:val="25"/>
          <w:szCs w:val="25"/>
          <w:lang w:val="ru"/>
        </w:rPr>
        <w:tab/>
      </w:r>
      <w:r>
        <w:rPr>
          <w:color w:val="000000" w:themeColor="text1"/>
          <w:sz w:val="25"/>
          <w:szCs w:val="25"/>
          <w:lang w:val="ru"/>
        </w:rPr>
        <w:tab/>
        <w:t xml:space="preserve">                                                                                                         №</w:t>
      </w:r>
      <w:r>
        <w:rPr>
          <w:color w:val="000000" w:themeColor="text1"/>
          <w:sz w:val="25"/>
          <w:szCs w:val="25"/>
          <w:lang w:val="ru"/>
        </w:rPr>
        <w:tab/>
        <w:t xml:space="preserve">_________</w:t>
      </w:r>
      <w:r>
        <w:rPr>
          <w:color w:val="000000" w:themeColor="text1"/>
          <w:sz w:val="25"/>
          <w:szCs w:val="25"/>
          <w:lang w:val="ru"/>
        </w:rPr>
      </w:r>
      <w:r>
        <w:rPr>
          <w:color w:val="000000" w:themeColor="text1"/>
          <w:sz w:val="25"/>
          <w:szCs w:val="25"/>
        </w:rPr>
      </w:r>
    </w:p>
    <w:p>
      <w:pPr>
        <w:ind w:firstLine="709"/>
        <w:jc w:val="both"/>
        <w:tabs>
          <w:tab w:val="left" w:pos="7254" w:leader="underscore"/>
          <w:tab w:val="left" w:pos="9447" w:leader="underscore"/>
        </w:tabs>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firstLine="709"/>
        <w:jc w:val="both"/>
        <w:tabs>
          <w:tab w:val="left" w:pos="7254" w:leader="underscore"/>
          <w:tab w:val="left" w:pos="9447" w:leader="underscore"/>
        </w:tabs>
        <w:rPr>
          <w:color w:val="000000" w:themeColor="text1"/>
          <w:sz w:val="25"/>
          <w:szCs w:val="25"/>
        </w:rPr>
      </w:pPr>
      <w:r>
        <w:rPr>
          <w:color w:val="000000" w:themeColor="text1"/>
          <w:sz w:val="25"/>
          <w:szCs w:val="25"/>
          <w:lang w:val="ru"/>
        </w:rPr>
        <w:t xml:space="preserve">По </w:t>
      </w:r>
      <w:r>
        <w:rPr>
          <w:color w:val="000000" w:themeColor="text1"/>
          <w:sz w:val="25"/>
          <w:szCs w:val="25"/>
          <w:lang w:val="ru"/>
        </w:rPr>
        <w:t xml:space="preserve">результатам рассмотрения заявления от ___________№______ и приложенных к нему документов на основании Гражданского кодекса Российской Федерации, Семейного кодекса Российской Федерации, Федерального закона от 24.04.2008 № 48-ФЗ «Об опеке и попечительстве», </w:t>
      </w:r>
      <w:r>
        <w:rPr>
          <w:color w:val="000000" w:themeColor="text1"/>
          <w:sz w:val="25"/>
          <w:szCs w:val="25"/>
          <w:lang w:val="ru"/>
        </w:rPr>
        <w:t xml:space="preserve">Законом Мурманской области от 28.12.2004 № 570-01-ЗМО «О порядке и размере выплаты денежных средств на содержание ребенка, находящегося под опекой (попечительством)</w:t>
      </w:r>
      <w:r>
        <w:rPr>
          <w:color w:val="000000" w:themeColor="text1"/>
          <w:sz w:val="25"/>
          <w:szCs w:val="25"/>
          <w:lang w:val="ru"/>
        </w:rPr>
        <w:t xml:space="preserve">»,</w:t>
      </w:r>
      <w:r>
        <w:rPr>
          <w:color w:val="000000" w:themeColor="text1"/>
          <w:sz w:val="25"/>
          <w:szCs w:val="25"/>
          <w:lang w:val="ru"/>
        </w:rPr>
        <w:t xml:space="preserve"> Постановление Правительства Мурманской области от 19.02.2018 N 68-ПП «О Порядке представления документов для назначения и выплаты денежных средств на содержание </w:t>
      </w:r>
      <w:r>
        <w:rPr>
          <w:color w:val="000000" w:themeColor="text1"/>
          <w:sz w:val="25"/>
          <w:szCs w:val="25"/>
          <w:lang w:val="ru"/>
        </w:rPr>
        <w:t xml:space="preserve">ребенка, находящегося под опекой (попечительством)»,</w:t>
      </w:r>
      <w:r>
        <w:rPr>
          <w:color w:val="000000" w:themeColor="text1"/>
          <w:sz w:val="25"/>
          <w:szCs w:val="25"/>
          <w:lang w:val="ru"/>
        </w:rPr>
        <w:t xml:space="preserve"> принято решение предоставить государственную услугу по </w:t>
      </w:r>
      <w:r>
        <w:rPr>
          <w:color w:val="000000" w:themeColor="text1"/>
          <w:sz w:val="25"/>
          <w:szCs w:val="25"/>
          <w:lang w:val="ru"/>
        </w:rPr>
        <w:t xml:space="preserve">назначению ежемесячной выплаты на содержание ребенка в семье опекуна (попечителя) и приемной семье</w:t>
      </w:r>
      <w:r>
        <w:rPr>
          <w:color w:val="000000" w:themeColor="text1"/>
          <w:sz w:val="25"/>
          <w:szCs w:val="25"/>
          <w:lang w:val="ru"/>
        </w:rPr>
        <w:t xml:space="preserve"> на территории Печенгского муниципального округа.</w:t>
      </w:r>
      <w:r>
        <w:rPr>
          <w:color w:val="000000" w:themeColor="text1"/>
          <w:sz w:val="25"/>
          <w:szCs w:val="25"/>
          <w:lang w:val="ru"/>
        </w:rPr>
      </w:r>
      <w:r>
        <w:rPr>
          <w:color w:val="000000" w:themeColor="text1"/>
          <w:sz w:val="25"/>
          <w:szCs w:val="25"/>
        </w:rPr>
      </w:r>
    </w:p>
    <w:p>
      <w:pPr>
        <w:ind w:left="6096"/>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6096"/>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rPr>
          <w:color w:val="000000" w:themeColor="text1"/>
          <w:sz w:val="25"/>
          <w:szCs w:val="25"/>
        </w:rPr>
      </w:pPr>
      <w:r>
        <w:rPr>
          <w:color w:val="000000" w:themeColor="text1"/>
          <w:sz w:val="25"/>
          <w:szCs w:val="25"/>
          <w:lang w:val="ru"/>
        </w:rPr>
        <w:t xml:space="preserve">                                                                                         </w:t>
      </w:r>
      <w:r>
        <w:rPr>
          <w:color w:val="000000" w:themeColor="text1"/>
          <w:sz w:val="25"/>
          <w:szCs w:val="25"/>
          <w:lang w:val="ru"/>
        </w:rPr>
        <w:t xml:space="preserve">Сведения об электронной подписи</w:t>
      </w:r>
      <w:r>
        <w:rPr>
          <w:color w:val="000000" w:themeColor="text1"/>
          <w:sz w:val="25"/>
          <w:szCs w:val="25"/>
          <w:lang w:val="ru"/>
        </w:rPr>
      </w:r>
      <w:r>
        <w:rPr>
          <w:color w:val="000000" w:themeColor="text1"/>
          <w:sz w:val="25"/>
          <w:szCs w:val="25"/>
        </w:rPr>
      </w:r>
    </w:p>
    <w:p>
      <w:pPr>
        <w:spacing w:after="200" w:line="276" w:lineRule="auto"/>
        <w:rPr>
          <w:color w:val="000000" w:themeColor="text1"/>
          <w:sz w:val="25"/>
          <w:szCs w:val="25"/>
        </w:rPr>
      </w:pPr>
      <w:r>
        <w:rPr>
          <w:color w:val="000000" w:themeColor="text1"/>
          <w:sz w:val="25"/>
          <w:szCs w:val="25"/>
          <w:lang w:val="ru"/>
        </w:rPr>
        <w:br w:type="page" w:clear="all"/>
      </w:r>
      <w:r>
        <w:rPr>
          <w:color w:val="000000" w:themeColor="text1"/>
          <w:sz w:val="25"/>
          <w:szCs w:val="25"/>
          <w:lang w:val="ru"/>
        </w:rPr>
      </w:r>
      <w:r>
        <w:rPr>
          <w:color w:val="000000" w:themeColor="text1"/>
          <w:sz w:val="25"/>
          <w:szCs w:val="25"/>
        </w:rPr>
      </w:r>
    </w:p>
    <w:p>
      <w:pPr>
        <w:jc w:val="center"/>
        <w:widowControl w:val="off"/>
        <w:rPr>
          <w:color w:val="000000" w:themeColor="text1"/>
          <w:sz w:val="25"/>
          <w:szCs w:val="25"/>
        </w:rPr>
        <w:sectPr>
          <w:footnotePr/>
          <w:endnotePr/>
          <w:type w:val="nextPage"/>
          <w:pgSz w:w="11907" w:h="16839" w:orient="portrait"/>
          <w:pgMar w:top="1134" w:right="850" w:bottom="1134" w:left="1701" w:header="709" w:footer="227" w:gutter="0"/>
          <w:cols w:num="1" w:sep="0" w:space="708" w:equalWidth="1"/>
          <w:docGrid w:linePitch="360"/>
        </w:sect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5245"/>
        <w:jc w:val="both"/>
        <w:rPr>
          <w:rFonts w:eastAsia="Calibri"/>
          <w:color w:val="000000" w:themeColor="text1"/>
          <w14:ligatures w14:val="standardContextual"/>
        </w:rPr>
      </w:pPr>
      <w:r>
        <w:rPr>
          <w:rFonts w:eastAsia="Calibri"/>
          <w:color w:val="000000" w:themeColor="text1"/>
          <w:lang w:eastAsia="en-US"/>
          <w14:ligatures w14:val="standardContextual"/>
        </w:rPr>
        <w:t xml:space="preserve">Приложение № 5 </w:t>
      </w:r>
      <w:r>
        <w:rPr>
          <w:rFonts w:eastAsia="Calibri"/>
          <w:color w:val="000000" w:themeColor="text1"/>
          <w:lang w:eastAsia="en-US"/>
          <w14:ligatures w14:val="standardContextual"/>
        </w:rPr>
      </w:r>
      <w:r>
        <w:rPr>
          <w:rFonts w:eastAsia="Calibri"/>
          <w:color w:val="000000" w:themeColor="text1"/>
          <w14:ligatures w14:val="standardContextual"/>
        </w:rPr>
      </w:r>
    </w:p>
    <w:p>
      <w:pPr>
        <w:ind w:left="5245"/>
        <w:jc w:val="both"/>
        <w:rPr>
          <w:rFonts w:eastAsia="Calibri"/>
          <w:color w:val="000000" w:themeColor="text1"/>
          <w14:ligatures w14:val="standardContextual"/>
        </w:rPr>
      </w:pPr>
      <w:r>
        <w:rPr>
          <w:rFonts w:eastAsia="Calibri"/>
          <w:color w:val="000000" w:themeColor="text1"/>
          <w:lang w:eastAsia="en-US"/>
          <w14:ligatures w14:val="standardContextual"/>
        </w:rPr>
        <w:t xml:space="preserve">к Административному регламенту </w:t>
      </w:r>
      <w:r>
        <w:rPr>
          <w:rFonts w:eastAsia="Calibri"/>
          <w:color w:val="000000" w:themeColor="text1"/>
          <w:lang w:eastAsia="en-US"/>
          <w14:ligatures w14:val="standardContextual"/>
        </w:rPr>
      </w:r>
      <w:r>
        <w:rPr>
          <w:rFonts w:eastAsia="Calibri"/>
          <w:color w:val="000000" w:themeColor="text1"/>
          <w14:ligatures w14:val="standardContextual"/>
        </w:rPr>
      </w:r>
    </w:p>
    <w:p>
      <w:pPr>
        <w:ind w:left="20"/>
        <w:jc w:val="center"/>
        <w:rPr>
          <w:b/>
          <w:bCs/>
          <w:color w:val="000000" w:themeColor="text1"/>
          <w:spacing w:val="10"/>
          <w:sz w:val="20"/>
          <w:szCs w:val="20"/>
        </w:rPr>
      </w:pPr>
      <w:r>
        <w:rPr>
          <w:b/>
          <w:bCs/>
          <w:color w:val="000000" w:themeColor="text1"/>
          <w:spacing w:val="10"/>
          <w:sz w:val="20"/>
          <w:szCs w:val="20"/>
          <w:lang w:val="ru"/>
        </w:rPr>
      </w:r>
      <w:r>
        <w:rPr>
          <w:b/>
          <w:bCs/>
          <w:color w:val="000000" w:themeColor="text1"/>
          <w:spacing w:val="10"/>
          <w:sz w:val="20"/>
          <w:szCs w:val="20"/>
          <w:lang w:val="ru"/>
        </w:rPr>
      </w:r>
      <w:r>
        <w:rPr>
          <w:b/>
          <w:bCs/>
          <w:color w:val="000000" w:themeColor="text1"/>
          <w:spacing w:val="10"/>
          <w:sz w:val="20"/>
          <w:szCs w:val="20"/>
        </w:rPr>
      </w:r>
    </w:p>
    <w:p>
      <w:pPr>
        <w:ind w:left="20"/>
        <w:jc w:val="center"/>
        <w:rPr>
          <w:b/>
          <w:bCs/>
          <w:color w:val="000000" w:themeColor="text1"/>
          <w:spacing w:val="10"/>
        </w:rPr>
      </w:pPr>
      <w:r>
        <w:rPr>
          <w:b/>
          <w:bCs/>
          <w:color w:val="000000" w:themeColor="text1"/>
          <w:spacing w:val="10"/>
          <w:lang w:val="ru"/>
        </w:rPr>
      </w:r>
      <w:r>
        <w:rPr>
          <w:b/>
          <w:bCs/>
          <w:color w:val="000000" w:themeColor="text1"/>
          <w:spacing w:val="10"/>
          <w:lang w:val="ru"/>
        </w:rPr>
      </w:r>
      <w:r>
        <w:rPr>
          <w:b/>
          <w:bCs/>
          <w:color w:val="000000" w:themeColor="text1"/>
          <w:spacing w:val="10"/>
        </w:rPr>
      </w:r>
    </w:p>
    <w:p>
      <w:pPr>
        <w:ind w:left="20"/>
        <w:jc w:val="center"/>
        <w:rPr>
          <w:b/>
          <w:bCs/>
          <w:color w:val="000000" w:themeColor="text1"/>
          <w:spacing w:val="10"/>
        </w:rPr>
      </w:pPr>
      <w:r>
        <w:rPr>
          <w:b/>
          <w:bCs/>
          <w:color w:val="000000" w:themeColor="text1"/>
          <w:spacing w:val="10"/>
          <w:lang w:val="ru"/>
        </w:rPr>
        <w:t xml:space="preserve">ФОРМА РЕШЕНИЯ</w:t>
      </w:r>
      <w:r>
        <w:rPr>
          <w:b/>
          <w:bCs/>
          <w:color w:val="000000" w:themeColor="text1"/>
          <w:spacing w:val="10"/>
          <w:lang w:val="ru"/>
        </w:rPr>
      </w:r>
      <w:r>
        <w:rPr>
          <w:b/>
          <w:bCs/>
          <w:color w:val="000000" w:themeColor="text1"/>
          <w:spacing w:val="10"/>
        </w:rPr>
      </w:r>
    </w:p>
    <w:p>
      <w:pPr>
        <w:ind w:left="20"/>
        <w:jc w:val="center"/>
        <w:rPr>
          <w:b/>
          <w:bCs/>
          <w:color w:val="000000" w:themeColor="text1"/>
          <w:spacing w:val="10"/>
        </w:rPr>
      </w:pPr>
      <w:r>
        <w:rPr>
          <w:b/>
          <w:bCs/>
          <w:color w:val="000000" w:themeColor="text1"/>
          <w:spacing w:val="10"/>
          <w:lang w:val="ru"/>
        </w:rPr>
        <w:t xml:space="preserve">об отказе в предоставлении государственной услуги</w:t>
      </w:r>
      <w:r>
        <w:rPr>
          <w:b/>
          <w:bCs/>
          <w:color w:val="000000" w:themeColor="text1"/>
          <w:spacing w:val="10"/>
          <w:lang w:val="ru"/>
        </w:rPr>
      </w:r>
      <w:r>
        <w:rPr>
          <w:b/>
          <w:bCs/>
          <w:color w:val="000000" w:themeColor="text1"/>
          <w:spacing w:val="10"/>
        </w:rPr>
      </w:r>
    </w:p>
    <w:p>
      <w:pPr>
        <w:ind w:left="20"/>
        <w:jc w:val="left"/>
        <w:rPr>
          <w:b/>
          <w:bCs/>
          <w:color w:val="000000" w:themeColor="text1"/>
          <w:spacing w:val="10"/>
        </w:rPr>
      </w:pPr>
      <w:r>
        <w:rPr>
          <w:b/>
          <w:bCs/>
          <w:color w:val="000000" w:themeColor="text1"/>
          <w:spacing w:val="10"/>
          <w:lang w:val="ru"/>
        </w:rPr>
      </w:r>
      <w:r>
        <w:rPr>
          <w:b/>
          <w:bCs/>
          <w:color w:val="000000" w:themeColor="text1"/>
          <w:spacing w:val="10"/>
          <w:lang w:val="ru"/>
        </w:rPr>
      </w:r>
      <w:r>
        <w:rPr>
          <w:b/>
          <w:bCs/>
          <w:color w:val="000000" w:themeColor="text1"/>
          <w:spacing w:val="10"/>
        </w:rPr>
      </w:r>
    </w:p>
    <w:p>
      <w:pPr>
        <w:ind w:left="20"/>
        <w:jc w:val="center"/>
        <w:rPr>
          <w:b/>
          <w:bCs/>
          <w:color w:val="000000" w:themeColor="text1"/>
          <w:spacing w:val="10"/>
          <w:sz w:val="2"/>
          <w:szCs w:val="2"/>
        </w:rPr>
      </w:pP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r>
      <w:r>
        <w:rPr>
          <w:b/>
          <w:bCs/>
          <w:color w:val="000000" w:themeColor="text1"/>
          <w:spacing w:val="10"/>
          <w:sz w:val="2"/>
          <w:szCs w:val="2"/>
        </w:rPr>
      </w:r>
    </w:p>
    <w:p>
      <w:pPr>
        <w:ind w:left="20"/>
        <w:jc w:val="center"/>
        <w:rPr>
          <w:color w:val="000000" w:themeColor="text1"/>
          <w:spacing w:val="10"/>
          <w:sz w:val="20"/>
          <w:szCs w:val="20"/>
        </w:rPr>
      </w:pPr>
      <w:r>
        <w:rPr>
          <w:color w:val="000000" w:themeColor="text1"/>
          <w:spacing w:val="10"/>
          <w:sz w:val="20"/>
          <w:szCs w:val="20"/>
          <w:lang w:val="ru"/>
        </w:rPr>
        <w:t xml:space="preserve">____________________________________________________________________________________</w:t>
      </w:r>
      <w:r>
        <w:rPr>
          <w:color w:val="000000" w:themeColor="text1"/>
          <w:spacing w:val="10"/>
          <w:sz w:val="20"/>
          <w:szCs w:val="20"/>
          <w:lang w:val="ru"/>
        </w:rPr>
      </w:r>
      <w:r>
        <w:rPr>
          <w:color w:val="000000" w:themeColor="text1"/>
          <w:spacing w:val="10"/>
          <w:sz w:val="20"/>
          <w:szCs w:val="20"/>
        </w:rPr>
      </w:r>
    </w:p>
    <w:p>
      <w:pPr>
        <w:ind w:left="20"/>
        <w:jc w:val="center"/>
        <w:rPr>
          <w:color w:val="000000" w:themeColor="text1"/>
          <w:spacing w:val="10"/>
          <w:sz w:val="20"/>
          <w:szCs w:val="20"/>
        </w:rPr>
      </w:pPr>
      <w:r>
        <w:rPr>
          <w:color w:val="000000" w:themeColor="text1"/>
          <w:spacing w:val="10"/>
          <w:sz w:val="20"/>
          <w:szCs w:val="20"/>
          <w:lang w:val="ru"/>
        </w:rPr>
        <w:t xml:space="preserve"> (наименование органа местного самоуправления)</w:t>
      </w:r>
      <w:r>
        <w:rPr>
          <w:color w:val="000000" w:themeColor="text1"/>
          <w:spacing w:val="10"/>
          <w:sz w:val="20"/>
          <w:szCs w:val="20"/>
          <w:lang w:val="ru"/>
        </w:rPr>
      </w:r>
      <w:r>
        <w:rPr>
          <w:color w:val="000000" w:themeColor="text1"/>
          <w:spacing w:val="10"/>
          <w:sz w:val="20"/>
          <w:szCs w:val="20"/>
        </w:rPr>
      </w:r>
    </w:p>
    <w:p>
      <w:pPr>
        <w:ind w:left="5529"/>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5529"/>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5529"/>
        <w:tabs>
          <w:tab w:val="left" w:pos="9595" w:leader="underscore"/>
        </w:tabs>
        <w:rPr>
          <w:color w:val="000000" w:themeColor="text1"/>
        </w:rPr>
      </w:pPr>
      <w:r>
        <w:rPr>
          <w:color w:val="000000" w:themeColor="text1"/>
          <w:lang w:val="ru"/>
        </w:rPr>
        <w:t xml:space="preserve">Кому</w:t>
      </w:r>
      <w:r>
        <w:rPr>
          <w:color w:val="000000" w:themeColor="text1"/>
          <w:lang w:val="ru"/>
        </w:rPr>
        <w:tab/>
      </w:r>
      <w:r>
        <w:rPr>
          <w:color w:val="000000" w:themeColor="text1"/>
          <w:lang w:val="ru"/>
        </w:rPr>
      </w:r>
      <w:r>
        <w:rPr>
          <w:color w:val="000000" w:themeColor="text1"/>
        </w:rPr>
      </w:r>
    </w:p>
    <w:p>
      <w:pPr>
        <w:ind w:left="5529"/>
        <w:tabs>
          <w:tab w:val="left" w:pos="9523" w:leader="underscore"/>
        </w:tabs>
        <w:rPr>
          <w:color w:val="000000" w:themeColor="text1"/>
        </w:rPr>
      </w:pPr>
      <w:r>
        <w:rPr>
          <w:color w:val="000000" w:themeColor="text1"/>
          <w:lang w:val="ru"/>
        </w:rPr>
        <w:t xml:space="preserve">Контактные данные</w:t>
      </w:r>
      <w:r>
        <w:rPr>
          <w:color w:val="000000" w:themeColor="text1"/>
          <w:lang w:val="ru"/>
        </w:rPr>
        <w:tab/>
      </w:r>
      <w:r>
        <w:rPr>
          <w:color w:val="000000" w:themeColor="text1"/>
          <w:lang w:val="ru"/>
        </w:rPr>
      </w:r>
      <w:r>
        <w:rPr>
          <w:color w:val="000000" w:themeColor="text1"/>
        </w:rPr>
      </w:r>
    </w:p>
    <w:p>
      <w:pPr>
        <w:ind w:left="5529"/>
        <w:tabs>
          <w:tab w:val="left" w:pos="9523" w:leader="underscore"/>
        </w:tabs>
        <w:rPr>
          <w:color w:val="000000" w:themeColor="text1"/>
          <w:sz w:val="20"/>
          <w:szCs w:val="20"/>
        </w:rPr>
      </w:pPr>
      <w:r>
        <w:rPr>
          <w:color w:val="000000" w:themeColor="text1"/>
          <w:sz w:val="20"/>
          <w:szCs w:val="20"/>
          <w:lang w:val="ru"/>
        </w:rPr>
        <w:t xml:space="preserve"> (телефон и адрес электронной почты)</w:t>
      </w:r>
      <w:r>
        <w:rPr>
          <w:color w:val="000000" w:themeColor="text1"/>
          <w:sz w:val="20"/>
          <w:szCs w:val="20"/>
          <w:lang w:val="ru"/>
        </w:rPr>
      </w:r>
      <w:r>
        <w:rPr>
          <w:color w:val="000000" w:themeColor="text1"/>
          <w:sz w:val="20"/>
          <w:szCs w:val="20"/>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b/>
          <w:color w:val="000000" w:themeColor="text1"/>
          <w:sz w:val="25"/>
          <w:szCs w:val="25"/>
        </w:rPr>
      </w:pPr>
      <w:r>
        <w:rPr>
          <w:b/>
          <w:color w:val="000000" w:themeColor="text1"/>
          <w:sz w:val="25"/>
          <w:szCs w:val="25"/>
          <w:lang w:val="ru"/>
        </w:rPr>
        <w:t xml:space="preserve">РЕШЕНИЕ</w:t>
      </w:r>
      <w:r>
        <w:rPr>
          <w:b/>
          <w:color w:val="000000" w:themeColor="text1"/>
          <w:sz w:val="25"/>
          <w:szCs w:val="25"/>
          <w:lang w:val="ru"/>
        </w:rPr>
      </w:r>
      <w:r>
        <w:rPr>
          <w:b/>
          <w:color w:val="000000" w:themeColor="text1"/>
          <w:sz w:val="25"/>
          <w:szCs w:val="25"/>
        </w:rPr>
      </w:r>
    </w:p>
    <w:p>
      <w:pPr>
        <w:ind w:left="20"/>
        <w:jc w:val="center"/>
        <w:rPr>
          <w:color w:val="000000" w:themeColor="text1"/>
          <w:sz w:val="25"/>
          <w:szCs w:val="25"/>
        </w:rPr>
      </w:pPr>
      <w:r>
        <w:rPr>
          <w:color w:val="000000" w:themeColor="text1"/>
          <w:sz w:val="25"/>
          <w:szCs w:val="25"/>
          <w:lang w:val="ru"/>
        </w:rPr>
        <w:t xml:space="preserve">об отказе в предоставлении государственной услуги </w:t>
      </w:r>
      <w:r>
        <w:rPr>
          <w:color w:val="000000" w:themeColor="text1"/>
          <w:sz w:val="25"/>
          <w:szCs w:val="25"/>
          <w:lang w:val="ru"/>
        </w:rPr>
        <w:t xml:space="preserve">«Назначение ежемесячной выплаты на содержание ребенка в семье опекуна (попечителя) и приемной семье на территории Печенгского муниципального округа»</w:t>
      </w:r>
      <w:r>
        <w:rPr>
          <w:color w:val="000000" w:themeColor="text1"/>
          <w:sz w:val="25"/>
          <w:szCs w:val="25"/>
          <w:lang w:val="ru"/>
        </w:rPr>
      </w:r>
      <w:r>
        <w:rPr>
          <w:color w:val="000000" w:themeColor="text1"/>
          <w:sz w:val="25"/>
          <w:szCs w:val="25"/>
        </w:rPr>
      </w:r>
    </w:p>
    <w:p>
      <w:pPr>
        <w:ind w:left="40"/>
        <w:jc w:val="both"/>
        <w:tabs>
          <w:tab w:val="left" w:pos="765" w:leader="none"/>
          <w:tab w:val="left" w:pos="1206" w:leader="underscore"/>
          <w:tab w:val="left" w:pos="1293" w:leader="underscore"/>
          <w:tab w:val="left" w:pos="8181" w:leader="none"/>
          <w:tab w:val="left" w:pos="9568" w:leader="underscore"/>
        </w:tabs>
        <w:rPr>
          <w:color w:val="000000" w:themeColor="text1"/>
          <w:sz w:val="25"/>
          <w:szCs w:val="25"/>
        </w:rPr>
      </w:pPr>
      <w:r>
        <w:rPr>
          <w:color w:val="000000" w:themeColor="text1"/>
          <w:sz w:val="25"/>
          <w:szCs w:val="25"/>
          <w:lang w:val="ru"/>
        </w:rPr>
        <w:t xml:space="preserve">от _________________                                                                               №</w:t>
      </w:r>
      <w:r>
        <w:rPr>
          <w:color w:val="000000" w:themeColor="text1"/>
          <w:sz w:val="25"/>
          <w:szCs w:val="25"/>
          <w:lang w:val="ru"/>
        </w:rPr>
        <w:tab/>
        <w:t xml:space="preserve">_________</w:t>
      </w:r>
      <w:r>
        <w:rPr>
          <w:color w:val="000000" w:themeColor="text1"/>
          <w:sz w:val="25"/>
          <w:szCs w:val="25"/>
          <w:lang w:val="ru"/>
        </w:rPr>
      </w:r>
      <w:r>
        <w:rPr>
          <w:color w:val="000000" w:themeColor="text1"/>
          <w:sz w:val="25"/>
          <w:szCs w:val="25"/>
        </w:rPr>
      </w:r>
    </w:p>
    <w:p>
      <w:pPr>
        <w:ind w:firstLine="709"/>
        <w:jc w:val="both"/>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jc w:val="both"/>
        <w:rPr>
          <w:color w:val="000000" w:themeColor="text1"/>
          <w:sz w:val="25"/>
          <w:szCs w:val="25"/>
        </w:rPr>
      </w:pPr>
      <w:r>
        <w:rPr>
          <w:color w:val="000000" w:themeColor="text1"/>
          <w:sz w:val="25"/>
          <w:szCs w:val="25"/>
          <w:lang w:val="ru"/>
        </w:rPr>
        <w:t xml:space="preserve">По результатам рассмотрения заявления от ___________№______ и приложенных к нему документов на основании Гражданского кодекса Российской Федерации, Семейного кодекса Российской Федерации, Федерального закона от 24.04.2008 </w:t>
      </w:r>
      <w:r>
        <w:rPr>
          <w:color w:val="000000" w:themeColor="text1"/>
          <w:sz w:val="25"/>
          <w:szCs w:val="25"/>
          <w:lang w:val="ru"/>
        </w:rPr>
        <w:br/>
      </w:r>
      <w:r>
        <w:rPr>
          <w:color w:val="000000" w:themeColor="text1"/>
          <w:sz w:val="25"/>
          <w:szCs w:val="25"/>
          <w:lang w:val="ru"/>
        </w:rPr>
        <w:t xml:space="preserve">№ 48-ФЗ «Об опеке и попечительстве», </w:t>
      </w:r>
      <w:r>
        <w:rPr>
          <w:color w:val="000000" w:themeColor="text1"/>
          <w:sz w:val="25"/>
          <w:szCs w:val="25"/>
          <w:lang w:val="ru"/>
        </w:rPr>
        <w:t xml:space="preserve">Федерального закона от 24.04.2008 № 48-ФЗ «Об опеке и попечительстве», Законом Мурманской области от 28.12.2004 № 570-01-ЗМО «О порядке и размере выплаты денежных средств на содержание ребенка, находящегося под о</w:t>
      </w:r>
      <w:r>
        <w:rPr>
          <w:color w:val="000000" w:themeColor="text1"/>
          <w:sz w:val="25"/>
          <w:szCs w:val="25"/>
          <w:lang w:val="ru"/>
        </w:rPr>
        <w:t xml:space="preserve">пекой (попечительством)», Постановление Правительства Мурманской области от 19.02.2018 N 68-ПП «О Порядке представления документов для назначения и выплаты денежных средств на содержание ребенка, находящегося под опекой (попечительством)», принято решение </w:t>
      </w:r>
      <w:r>
        <w:rPr>
          <w:color w:val="000000" w:themeColor="text1"/>
          <w:sz w:val="25"/>
          <w:szCs w:val="25"/>
          <w:lang w:val="ru"/>
        </w:rPr>
      </w:r>
      <w:r>
        <w:rPr>
          <w:color w:val="000000" w:themeColor="text1"/>
          <w:sz w:val="25"/>
          <w:szCs w:val="25"/>
        </w:rPr>
      </w:r>
    </w:p>
    <w:p>
      <w:pPr>
        <w:jc w:val="both"/>
        <w:rPr>
          <w:color w:val="000000" w:themeColor="text1"/>
          <w:sz w:val="25"/>
          <w:szCs w:val="25"/>
        </w:rPr>
      </w:pPr>
      <w:r>
        <w:rPr>
          <w:color w:val="000000" w:themeColor="text1"/>
          <w:sz w:val="25"/>
          <w:szCs w:val="25"/>
          <w:lang w:val="ru"/>
        </w:rPr>
        <w:t xml:space="preserve">__________________________________________________________________________</w:t>
      </w:r>
      <w:r>
        <w:rPr>
          <w:color w:val="000000" w:themeColor="text1"/>
          <w:sz w:val="25"/>
          <w:szCs w:val="25"/>
          <w:lang w:val="ru"/>
        </w:rPr>
      </w:r>
      <w:r>
        <w:rPr>
          <w:color w:val="000000" w:themeColor="text1"/>
          <w:sz w:val="25"/>
          <w:szCs w:val="25"/>
        </w:rPr>
      </w:r>
    </w:p>
    <w:p>
      <w:pPr>
        <w:jc w:val="both"/>
        <w:rPr>
          <w:color w:val="000000" w:themeColor="text1"/>
          <w:sz w:val="25"/>
          <w:szCs w:val="25"/>
        </w:rPr>
      </w:pPr>
      <w:r>
        <w:rPr>
          <w:color w:val="000000" w:themeColor="text1"/>
          <w:sz w:val="25"/>
          <w:szCs w:val="25"/>
          <w:lang w:val="ru"/>
        </w:rPr>
        <w:t xml:space="preserve">__________________________________________________________________________</w:t>
      </w:r>
      <w:r>
        <w:rPr>
          <w:color w:val="000000" w:themeColor="text1"/>
          <w:sz w:val="25"/>
          <w:szCs w:val="25"/>
          <w:lang w:val="ru"/>
        </w:rPr>
      </w:r>
      <w:r>
        <w:rPr>
          <w:color w:val="000000" w:themeColor="text1"/>
          <w:sz w:val="25"/>
          <w:szCs w:val="25"/>
        </w:rPr>
      </w:r>
    </w:p>
    <w:p>
      <w:pPr>
        <w:jc w:val="center"/>
        <w:rPr>
          <w:color w:val="000000" w:themeColor="text1"/>
        </w:rPr>
      </w:pPr>
      <w:r>
        <w:rPr>
          <w:color w:val="000000" w:themeColor="text1"/>
        </w:rPr>
        <w:t xml:space="preserve">(</w:t>
      </w:r>
      <w:r>
        <w:rPr>
          <w:color w:val="000000" w:themeColor="text1"/>
        </w:rPr>
        <w:t xml:space="preserve">ф.и.о.</w:t>
      </w:r>
      <w:r>
        <w:rPr>
          <w:color w:val="000000" w:themeColor="text1"/>
        </w:rPr>
        <w:t xml:space="preserve"> заявителя)</w:t>
      </w:r>
      <w:r>
        <w:rPr>
          <w:color w:val="000000" w:themeColor="text1"/>
        </w:rPr>
      </w:r>
    </w:p>
    <w:p>
      <w:pPr>
        <w:jc w:val="center"/>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отказать в </w:t>
      </w:r>
      <w:r>
        <w:rPr>
          <w:color w:val="000000" w:themeColor="text1"/>
        </w:rPr>
        <w:t xml:space="preserve">предоставлении государственной услуги по</w:t>
      </w:r>
      <w:r>
        <w:rPr>
          <w:color w:val="000000" w:themeColor="text1"/>
        </w:rPr>
        <w:t xml:space="preserve"> следующим основаниям:</w:t>
      </w:r>
      <w:r>
        <w:rPr>
          <w:color w:val="000000" w:themeColor="text1"/>
        </w:rPr>
      </w:r>
    </w:p>
    <w:p>
      <w:pPr>
        <w:jc w:val="center"/>
        <w:rPr>
          <w:color w:val="000000" w:themeColor="text1"/>
        </w:rPr>
      </w:pPr>
      <w:r>
        <w:rPr>
          <w:color w:val="000000" w:themeColor="text1"/>
        </w:rPr>
      </w:r>
      <w:r>
        <w:rPr>
          <w:color w:val="000000" w:themeColor="text1"/>
        </w:rPr>
      </w:r>
    </w:p>
    <w:tbl>
      <w:tblPr>
        <w:tblStyle w:val="1158"/>
        <w:tblW w:w="0" w:type="auto"/>
        <w:tblLook w:val="04A0" w:firstRow="1" w:lastRow="0" w:firstColumn="1" w:lastColumn="0" w:noHBand="0" w:noVBand="1"/>
      </w:tblPr>
      <w:tblGrid>
        <w:gridCol w:w="2234"/>
        <w:gridCol w:w="4052"/>
        <w:gridCol w:w="3060"/>
      </w:tblGrid>
      <w:tr>
        <w:tblPrEx/>
        <w:trPr/>
        <w:tc>
          <w:tcPr>
            <w:tcW w:w="2122" w:type="dxa"/>
            <w:textDirection w:val="lrTb"/>
            <w:noWrap w:val="false"/>
          </w:tcPr>
          <w:p>
            <w:pPr>
              <w:jc w:val="center"/>
              <w:rPr>
                <w:color w:val="000000" w:themeColor="text1"/>
              </w:rPr>
            </w:pPr>
            <w:r>
              <w:rPr>
                <w:color w:val="000000" w:themeColor="text1"/>
              </w:rPr>
              <w:t xml:space="preserve">№ пункта административного регламента</w:t>
            </w:r>
            <w:r>
              <w:rPr>
                <w:color w:val="000000" w:themeColor="text1"/>
              </w:rPr>
            </w:r>
          </w:p>
        </w:tc>
        <w:tc>
          <w:tcPr>
            <w:tcW w:w="4203" w:type="dxa"/>
            <w:textDirection w:val="lrTb"/>
            <w:noWrap w:val="false"/>
          </w:tcPr>
          <w:p>
            <w:pPr>
              <w:jc w:val="center"/>
              <w:rPr>
                <w:color w:val="000000" w:themeColor="text1"/>
              </w:rPr>
            </w:pPr>
            <w:r>
              <w:rPr>
                <w:color w:val="000000" w:themeColor="text1"/>
              </w:rPr>
              <w:t xml:space="preserve">Наименование основания для отказа в соответствии с единым стандартом</w:t>
            </w:r>
            <w:r>
              <w:rPr>
                <w:color w:val="000000" w:themeColor="text1"/>
              </w:rPr>
            </w:r>
          </w:p>
        </w:tc>
        <w:tc>
          <w:tcPr>
            <w:tcW w:w="3163" w:type="dxa"/>
            <w:textDirection w:val="lrTb"/>
            <w:noWrap w:val="false"/>
          </w:tcPr>
          <w:p>
            <w:pPr>
              <w:jc w:val="center"/>
              <w:rPr>
                <w:color w:val="000000" w:themeColor="text1"/>
              </w:rPr>
            </w:pPr>
            <w:r>
              <w:rPr>
                <w:color w:val="000000" w:themeColor="text1"/>
              </w:rPr>
              <w:t xml:space="preserve">Разъяснение причин отказа в предоставлении услуги</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w:t>
            </w:r>
            <w:r>
              <w:rPr>
                <w:color w:val="000000" w:themeColor="text1"/>
              </w:rPr>
              <w:t xml:space="preserve">5</w:t>
            </w:r>
            <w:r>
              <w:rPr>
                <w:color w:val="000000" w:themeColor="text1"/>
              </w:rPr>
              <w:t xml:space="preserve">.1.</w:t>
            </w:r>
            <w:r>
              <w:rPr>
                <w:color w:val="000000" w:themeColor="text1"/>
              </w:rPr>
            </w:r>
          </w:p>
        </w:tc>
        <w:tc>
          <w:tcPr>
            <w:tcW w:w="4203" w:type="dxa"/>
            <w:textDirection w:val="lrTb"/>
            <w:noWrap w:val="false"/>
          </w:tcPr>
          <w:p>
            <w:pPr>
              <w:rPr>
                <w:color w:val="000000" w:themeColor="text1"/>
              </w:rPr>
            </w:pPr>
            <w:r>
              <w:rPr>
                <w:color w:val="000000" w:themeColor="text1"/>
              </w:rPr>
              <w:t xml:space="preserve">Заявитель не соответствует категории лиц, имеющих право на предоставление услуги</w:t>
            </w:r>
            <w:r>
              <w:rPr>
                <w:color w:val="000000" w:themeColor="text1"/>
              </w:rPr>
            </w:r>
          </w:p>
        </w:tc>
        <w:tc>
          <w:tcPr>
            <w:tcW w:w="3163" w:type="dxa"/>
            <w:textDirection w:val="lrTb"/>
            <w:noWrap w:val="false"/>
          </w:tcPr>
          <w:p>
            <w:pPr>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w:t>
            </w:r>
            <w:r>
              <w:rPr>
                <w:color w:val="000000" w:themeColor="text1"/>
              </w:rPr>
              <w:t xml:space="preserve">5</w:t>
            </w:r>
            <w:r>
              <w:rPr>
                <w:color w:val="000000" w:themeColor="text1"/>
              </w:rPr>
              <w:t xml:space="preserve">.2.</w:t>
            </w:r>
            <w:r>
              <w:rPr>
                <w:color w:val="000000" w:themeColor="text1"/>
              </w:rPr>
            </w:r>
          </w:p>
        </w:tc>
        <w:tc>
          <w:tcPr>
            <w:tcW w:w="4203" w:type="dxa"/>
            <w:textDirection w:val="lrTb"/>
            <w:noWrap w:val="false"/>
          </w:tcPr>
          <w:p>
            <w:pPr>
              <w:rPr>
                <w:color w:val="000000" w:themeColor="text1"/>
              </w:rPr>
            </w:pPr>
            <w:r>
              <w:rPr>
                <w:color w:val="000000" w:themeColor="text1"/>
              </w:rPr>
              <w:t xml:space="preserve">Представление сведений и (или) документов, которые противоречат сведениям, полученным в ходе межведомственного взаимодействия</w:t>
            </w:r>
            <w:r>
              <w:rPr>
                <w:color w:val="000000" w:themeColor="text1"/>
              </w:rPr>
            </w:r>
          </w:p>
        </w:tc>
        <w:tc>
          <w:tcPr>
            <w:tcW w:w="3163" w:type="dxa"/>
            <w:textDirection w:val="lrTb"/>
            <w:noWrap w:val="false"/>
          </w:tcPr>
          <w:p>
            <w:pPr>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2.15.2 </w:t>
            </w:r>
            <w:r>
              <w:rPr>
                <w:color w:val="000000" w:themeColor="text1"/>
              </w:rPr>
              <w:t xml:space="preserve">абз</w:t>
            </w:r>
            <w:r>
              <w:rPr>
                <w:color w:val="000000" w:themeColor="text1"/>
              </w:rPr>
              <w:t xml:space="preserve">. 2</w:t>
            </w:r>
            <w:r>
              <w:rPr>
                <w:color w:val="000000" w:themeColor="text1"/>
              </w:rPr>
            </w:r>
          </w:p>
        </w:tc>
        <w:tc>
          <w:tcPr>
            <w:tcW w:w="4203" w:type="dxa"/>
            <w:textDirection w:val="lrTb"/>
            <w:noWrap w:val="false"/>
          </w:tcPr>
          <w:p>
            <w:pPr>
              <w:rPr>
                <w:color w:val="000000" w:themeColor="text1"/>
              </w:rPr>
            </w:pPr>
            <w:r>
              <w:rPr>
                <w:color w:val="000000" w:themeColor="text1"/>
              </w:rPr>
              <w:t xml:space="preserve">Назначение опекуна (попечителя) по заявлению родителей (единственного родителя)</w:t>
            </w:r>
            <w:r>
              <w:rPr>
                <w:color w:val="000000" w:themeColor="text1"/>
              </w:rPr>
            </w:r>
          </w:p>
        </w:tc>
        <w:tc>
          <w:tcPr>
            <w:tcW w:w="3163" w:type="dxa"/>
            <w:textDirection w:val="lrTb"/>
            <w:noWrap w:val="false"/>
          </w:tcPr>
          <w:p>
            <w:pPr>
              <w:rPr>
                <w:color w:val="000000" w:themeColor="text1"/>
              </w:rPr>
            </w:pPr>
            <w:r>
              <w:rPr>
                <w:color w:val="000000" w:themeColor="text1"/>
              </w:rPr>
              <w:t xml:space="preserve">Указываются основания такого вывода</w:t>
            </w:r>
            <w:r>
              <w:rPr>
                <w:color w:val="000000" w:themeColor="text1"/>
              </w:rPr>
            </w:r>
          </w:p>
        </w:tc>
      </w:tr>
    </w:tbl>
    <w:p>
      <w:pPr>
        <w:ind w:firstLine="709"/>
        <w:jc w:val="both"/>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firstLine="709"/>
        <w:jc w:val="both"/>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firstLine="709"/>
        <w:jc w:val="both"/>
        <w:rPr>
          <w:color w:val="000000" w:themeColor="text1"/>
          <w:sz w:val="25"/>
          <w:szCs w:val="25"/>
        </w:rPr>
      </w:pPr>
      <w:r>
        <w:rPr>
          <w:color w:val="000000" w:themeColor="text1"/>
          <w:sz w:val="25"/>
          <w:szCs w:val="25"/>
          <w:lang w:val="ru"/>
        </w:rPr>
        <w:t xml:space="preserve">Данный отказ может быть обжалован в досудебном порядке путем направления жалобы в уполномоченный орган, а также в судебном порядке.</w:t>
      </w:r>
      <w:r>
        <w:rPr>
          <w:color w:val="000000" w:themeColor="text1"/>
          <w:sz w:val="25"/>
          <w:szCs w:val="25"/>
          <w:lang w:val="ru"/>
        </w:rPr>
      </w:r>
      <w:r>
        <w:rPr>
          <w:color w:val="000000" w:themeColor="text1"/>
          <w:sz w:val="25"/>
          <w:szCs w:val="25"/>
        </w:rPr>
      </w:r>
    </w:p>
    <w:p>
      <w:pPr>
        <w:jc w:val="center"/>
        <w:rPr>
          <w:b/>
          <w:bCs/>
          <w:color w:val="000000" w:themeColor="text1"/>
        </w:rPr>
      </w:pPr>
      <w:r>
        <w:rPr>
          <w:b/>
          <w:bCs/>
          <w:color w:val="000000" w:themeColor="text1"/>
        </w:rPr>
      </w:r>
      <w:r>
        <w:rPr>
          <w:b/>
          <w:bCs/>
          <w:color w:val="000000" w:themeColor="text1"/>
        </w:rPr>
      </w:r>
      <w:r>
        <w:rPr>
          <w:b/>
          <w:bCs/>
          <w:color w:val="000000" w:themeColor="text1"/>
        </w:rPr>
      </w:r>
    </w:p>
    <w:p>
      <w:pPr>
        <w:jc w:val="center"/>
        <w:rPr>
          <w:b/>
          <w:bCs/>
          <w:color w:val="000000" w:themeColor="text1"/>
        </w:rPr>
      </w:pPr>
      <w:r>
        <w:rPr>
          <w:b/>
          <w:bCs/>
          <w:color w:val="000000" w:themeColor="text1"/>
        </w:rPr>
      </w:r>
      <w:r>
        <w:rPr>
          <w:b/>
          <w:bCs/>
          <w:color w:val="000000" w:themeColor="text1"/>
        </w:rPr>
      </w:r>
      <w:r>
        <w:rPr>
          <w:b/>
          <w:bCs/>
          <w:color w:val="000000" w:themeColor="text1"/>
        </w:rPr>
      </w:r>
    </w:p>
    <w:p>
      <w:pPr>
        <w:jc w:val="both"/>
        <w:rPr>
          <w:b/>
          <w:bCs/>
          <w:color w:val="000000" w:themeColor="text1"/>
        </w:rPr>
      </w:pPr>
      <w:r>
        <w:rPr>
          <w:b/>
          <w:bCs/>
          <w:color w:val="000000" w:themeColor="text1"/>
        </w:rPr>
        <w:t xml:space="preserve">______________________________________  ________________  _______________________</w:t>
      </w:r>
      <w:r>
        <w:rPr>
          <w:b/>
          <w:bCs/>
          <w:color w:val="000000" w:themeColor="text1"/>
        </w:rPr>
      </w:r>
      <w:r>
        <w:rPr>
          <w:b/>
          <w:bCs/>
          <w:color w:val="000000" w:themeColor="text1"/>
        </w:rPr>
      </w:r>
    </w:p>
    <w:p>
      <w:pPr>
        <w:jc w:val="both"/>
        <w:rPr>
          <w:color w:val="000000" w:themeColor="text1"/>
        </w:rPr>
      </w:pPr>
      <w:r>
        <w:rPr>
          <w:color w:val="000000" w:themeColor="text1"/>
        </w:rPr>
        <w:t xml:space="preserve">(должность сотрудника органа                               </w:t>
      </w:r>
      <w:r>
        <w:rPr>
          <w:color w:val="000000" w:themeColor="text1"/>
        </w:rPr>
        <w:t xml:space="preserve">   (</w:t>
      </w:r>
      <w:r>
        <w:rPr>
          <w:color w:val="000000" w:themeColor="text1"/>
        </w:rPr>
        <w:t xml:space="preserve">подпись)            (расшифровка подписи)</w:t>
      </w:r>
      <w:r>
        <w:rPr>
          <w:color w:val="000000" w:themeColor="text1"/>
        </w:rPr>
      </w:r>
    </w:p>
    <w:p>
      <w:pPr>
        <w:jc w:val="both"/>
        <w:rPr>
          <w:color w:val="000000" w:themeColor="text1"/>
        </w:rPr>
      </w:pPr>
      <w:r>
        <w:rPr>
          <w:color w:val="000000" w:themeColor="text1"/>
        </w:rPr>
        <w:t xml:space="preserve">местного самоуправления, принявшего решение)</w:t>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«_______» _________________ 20_____г.</w:t>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М.П.</w:t>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(Ф.И.О. должность уполномоченного сотрудника)  </w:t>
      </w:r>
      <w:r>
        <w:rPr>
          <w:color w:val="000000" w:themeColor="text1"/>
        </w:rPr>
      </w:r>
    </w:p>
    <w:tbl>
      <w:tblPr>
        <w:tblStyle w:val="1158"/>
        <w:tblW w:w="0" w:type="auto"/>
        <w:tblInd w:w="5807" w:type="dxa"/>
        <w:tblLook w:val="04A0" w:firstRow="1" w:lastRow="0" w:firstColumn="1" w:lastColumn="0" w:noHBand="0" w:noVBand="1"/>
      </w:tblPr>
      <w:tblGrid>
        <w:gridCol w:w="3539"/>
      </w:tblGrid>
      <w:tr>
        <w:tblPrEx/>
        <w:trPr/>
        <w:tc>
          <w:tcPr>
            <w:tcW w:w="3681" w:type="dxa"/>
            <w:textDirection w:val="lrTb"/>
            <w:noWrap w:val="false"/>
          </w:tcPr>
          <w:p>
            <w:pPr>
              <w:jc w:val="center"/>
              <w:rPr>
                <w:color w:val="000000" w:themeColor="text1"/>
              </w:rPr>
            </w:pPr>
            <w:r>
              <w:rPr>
                <w:color w:val="000000" w:themeColor="text1"/>
              </w:rPr>
              <w:t xml:space="preserve">Сведения </w:t>
            </w:r>
            <w:r>
              <w:rPr>
                <w:color w:val="000000" w:themeColor="text1"/>
              </w:rPr>
            </w:r>
          </w:p>
          <w:p>
            <w:pPr>
              <w:jc w:val="center"/>
              <w:rPr>
                <w:color w:val="000000" w:themeColor="text1"/>
              </w:rPr>
            </w:pPr>
            <w:r>
              <w:rPr>
                <w:color w:val="000000" w:themeColor="text1"/>
              </w:rPr>
              <w:t xml:space="preserve">об электронной подписи</w:t>
            </w:r>
            <w:r>
              <w:rPr>
                <w:color w:val="000000" w:themeColor="text1"/>
              </w:rPr>
            </w:r>
          </w:p>
        </w:tc>
      </w:tr>
    </w:tbl>
    <w:p>
      <w:pPr>
        <w:jc w:val="both"/>
        <w:rPr>
          <w:color w:val="000000" w:themeColor="text1"/>
        </w:rPr>
      </w:pPr>
      <w:r>
        <w:rPr>
          <w:color w:val="000000" w:themeColor="text1"/>
        </w:rPr>
      </w:r>
      <w:r>
        <w:rPr>
          <w:color w:val="000000" w:themeColor="text1"/>
        </w:rPr>
      </w:r>
    </w:p>
    <w:p>
      <w:pPr>
        <w:spacing w:after="200" w:line="276" w:lineRule="auto"/>
        <w:rPr>
          <w:b/>
          <w:bCs/>
          <w:color w:val="000000" w:themeColor="text1"/>
        </w:rPr>
      </w:pPr>
      <w:r>
        <w:rPr>
          <w:b/>
          <w:bCs/>
          <w:color w:val="000000" w:themeColor="text1"/>
        </w:rPr>
        <w:br w:type="page" w:clear="all"/>
      </w:r>
      <w:r>
        <w:rPr>
          <w:b/>
          <w:bCs/>
          <w:color w:val="000000" w:themeColor="text1"/>
        </w:rPr>
      </w:r>
      <w:r>
        <w:rPr>
          <w:b/>
          <w:bCs/>
          <w:color w:val="000000" w:themeColor="text1"/>
        </w:rPr>
      </w:r>
    </w:p>
    <w:p>
      <w:pPr>
        <w:ind w:left="5103"/>
        <w:rPr>
          <w:rFonts w:eastAsia="Calibri"/>
          <w:color w:val="000000" w:themeColor="text1"/>
          <w14:ligatures w14:val="standardContextual"/>
        </w:rPr>
      </w:pPr>
      <w:r>
        <w:rPr>
          <w:rFonts w:eastAsia="Calibri"/>
          <w:color w:val="000000" w:themeColor="text1"/>
          <w:lang w:eastAsia="en-US"/>
          <w14:ligatures w14:val="standardContextual"/>
        </w:rPr>
        <w:t xml:space="preserve">Приложение № 6 </w:t>
      </w:r>
      <w:r>
        <w:rPr>
          <w:rFonts w:eastAsia="Calibri"/>
          <w:color w:val="000000" w:themeColor="text1"/>
          <w:lang w:eastAsia="en-US"/>
          <w14:ligatures w14:val="standardContextual"/>
        </w:rPr>
      </w:r>
      <w:r>
        <w:rPr>
          <w:rFonts w:eastAsia="Calibri"/>
          <w:color w:val="000000" w:themeColor="text1"/>
          <w14:ligatures w14:val="standardContextual"/>
        </w:rPr>
      </w:r>
    </w:p>
    <w:p>
      <w:pPr>
        <w:ind w:left="5103"/>
        <w:rPr>
          <w:rFonts w:eastAsia="Calibri"/>
          <w:color w:val="000000" w:themeColor="text1"/>
          <w14:ligatures w14:val="standardContextual"/>
        </w:rPr>
      </w:pPr>
      <w:r>
        <w:rPr>
          <w:rFonts w:eastAsia="Calibri"/>
          <w:color w:val="000000" w:themeColor="text1"/>
          <w:lang w:eastAsia="en-US"/>
          <w14:ligatures w14:val="standardContextual"/>
        </w:rPr>
        <w:t xml:space="preserve">к Административному регламенту</w:t>
      </w:r>
      <w:r>
        <w:rPr>
          <w:rFonts w:eastAsia="Calibri"/>
          <w:color w:val="000000" w:themeColor="text1"/>
          <w:lang w:eastAsia="en-US"/>
          <w14:ligatures w14:val="standardContextual"/>
        </w:rPr>
      </w:r>
      <w:r>
        <w:rPr>
          <w:rFonts w:eastAsia="Calibri"/>
          <w:color w:val="000000" w:themeColor="text1"/>
          <w14:ligatures w14:val="standardContextual"/>
        </w:rPr>
      </w:r>
    </w:p>
    <w:p>
      <w:pPr>
        <w:jc w:val="center"/>
        <w:rPr>
          <w:b/>
          <w:bCs/>
          <w:color w:val="000000" w:themeColor="text1"/>
        </w:rPr>
      </w:pPr>
      <w:r>
        <w:rPr>
          <w:b/>
          <w:bCs/>
          <w:color w:val="000000" w:themeColor="text1"/>
        </w:rPr>
      </w:r>
      <w:r>
        <w:rPr>
          <w:b/>
          <w:bCs/>
          <w:color w:val="000000" w:themeColor="text1"/>
        </w:rPr>
      </w:r>
      <w:r>
        <w:rPr>
          <w:b/>
          <w:bCs/>
          <w:color w:val="000000" w:themeColor="text1"/>
        </w:rPr>
      </w:r>
    </w:p>
    <w:p>
      <w:pPr>
        <w:rPr>
          <w:b/>
          <w:bCs/>
          <w:color w:val="000000" w:themeColor="text1"/>
        </w:rPr>
      </w:pPr>
      <w:r>
        <w:rPr>
          <w:b/>
          <w:bCs/>
          <w:color w:val="000000" w:themeColor="text1"/>
        </w:rPr>
      </w:r>
      <w:r>
        <w:rPr>
          <w:b/>
          <w:bCs/>
          <w:color w:val="000000" w:themeColor="text1"/>
        </w:rPr>
      </w:r>
      <w:r>
        <w:rPr>
          <w:b/>
          <w:bCs/>
          <w:color w:val="000000" w:themeColor="text1"/>
        </w:rPr>
      </w:r>
    </w:p>
    <w:p>
      <w:pPr>
        <w:jc w:val="center"/>
        <w:rPr>
          <w:b/>
          <w:bCs/>
          <w:color w:val="000000" w:themeColor="text1"/>
          <w:spacing w:val="10"/>
        </w:rPr>
      </w:pPr>
      <w:r>
        <w:rPr>
          <w:b/>
          <w:bCs/>
          <w:color w:val="000000" w:themeColor="text1"/>
          <w:spacing w:val="10"/>
          <w:lang w:val="ru"/>
        </w:rPr>
        <w:t xml:space="preserve">Форма решения об </w:t>
      </w:r>
      <w:r>
        <w:rPr>
          <w:b/>
          <w:bCs/>
          <w:color w:val="000000" w:themeColor="text1"/>
        </w:rPr>
        <w:t xml:space="preserve">отказе в </w:t>
      </w:r>
      <w:r>
        <w:rPr>
          <w:b/>
          <w:bCs/>
          <w:color w:val="000000" w:themeColor="text1"/>
        </w:rPr>
        <w:t xml:space="preserve">приеме  документов</w:t>
      </w:r>
      <w:r>
        <w:rPr>
          <w:b/>
          <w:bCs/>
          <w:color w:val="000000" w:themeColor="text1"/>
        </w:rPr>
        <w:t xml:space="preserve">, </w:t>
      </w:r>
      <w:r>
        <w:rPr>
          <w:b/>
          <w:bCs/>
          <w:color w:val="000000" w:themeColor="text1"/>
          <w:spacing w:val="10"/>
          <w:lang w:val="ru"/>
        </w:rPr>
        <w:t xml:space="preserve">необходимых для предоставления государственной услуги</w:t>
      </w:r>
      <w:r>
        <w:rPr>
          <w:b/>
          <w:bCs/>
          <w:color w:val="000000" w:themeColor="text1"/>
          <w:spacing w:val="10"/>
          <w:lang w:val="ru"/>
        </w:rPr>
      </w:r>
      <w:r>
        <w:rPr>
          <w:b/>
          <w:bCs/>
          <w:color w:val="000000" w:themeColor="text1"/>
          <w:spacing w:val="10"/>
        </w:rPr>
      </w:r>
    </w:p>
    <w:p>
      <w:pPr>
        <w:ind w:left="20"/>
        <w:jc w:val="center"/>
        <w:rPr>
          <w:b/>
          <w:bCs/>
          <w:color w:val="000000" w:themeColor="text1"/>
          <w:spacing w:val="10"/>
          <w:sz w:val="2"/>
          <w:szCs w:val="2"/>
        </w:rPr>
      </w:pP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b/>
          <w:bCs/>
          <w:color w:val="000000" w:themeColor="text1"/>
          <w:spacing w:val="10"/>
          <w:sz w:val="2"/>
          <w:szCs w:val="2"/>
          <w:lang w:val="ru"/>
        </w:rPr>
      </w:r>
      <w:r>
        <w:rPr>
          <w:b/>
          <w:bCs/>
          <w:color w:val="000000" w:themeColor="text1"/>
          <w:spacing w:val="10"/>
          <w:sz w:val="2"/>
          <w:szCs w:val="2"/>
        </w:rPr>
      </w:r>
    </w:p>
    <w:p>
      <w:pPr>
        <w:ind w:left="20"/>
        <w:jc w:val="center"/>
        <w:rPr>
          <w:color w:val="000000" w:themeColor="text1"/>
          <w:spacing w:val="10"/>
          <w:sz w:val="20"/>
          <w:szCs w:val="20"/>
        </w:rPr>
      </w:pPr>
      <w:r>
        <w:rPr>
          <w:color w:val="000000" w:themeColor="text1"/>
          <w:spacing w:val="10"/>
          <w:sz w:val="20"/>
          <w:szCs w:val="20"/>
          <w:lang w:val="ru"/>
        </w:rPr>
        <w:t xml:space="preserve">____________________________________________________________________________________</w:t>
      </w:r>
      <w:r>
        <w:rPr>
          <w:color w:val="000000" w:themeColor="text1"/>
          <w:spacing w:val="10"/>
          <w:sz w:val="20"/>
          <w:szCs w:val="20"/>
          <w:lang w:val="ru"/>
        </w:rPr>
      </w:r>
      <w:r>
        <w:rPr>
          <w:color w:val="000000" w:themeColor="text1"/>
          <w:spacing w:val="10"/>
          <w:sz w:val="20"/>
          <w:szCs w:val="20"/>
        </w:rPr>
      </w:r>
    </w:p>
    <w:p>
      <w:pPr>
        <w:ind w:left="20"/>
        <w:jc w:val="center"/>
        <w:rPr>
          <w:iCs/>
          <w:color w:val="000000" w:themeColor="text1"/>
          <w:spacing w:val="10"/>
          <w:sz w:val="20"/>
          <w:szCs w:val="20"/>
        </w:rPr>
      </w:pPr>
      <w:r>
        <w:rPr>
          <w:iCs/>
          <w:color w:val="000000" w:themeColor="text1"/>
          <w:spacing w:val="10"/>
          <w:sz w:val="20"/>
          <w:szCs w:val="20"/>
          <w:lang w:val="ru"/>
        </w:rPr>
        <w:t xml:space="preserve">(Наименование органа местного самоуправления)</w:t>
      </w:r>
      <w:r>
        <w:rPr>
          <w:iCs/>
          <w:color w:val="000000" w:themeColor="text1"/>
          <w:spacing w:val="10"/>
          <w:sz w:val="20"/>
          <w:szCs w:val="20"/>
          <w:lang w:val="ru"/>
        </w:rPr>
      </w:r>
      <w:r>
        <w:rPr>
          <w:iCs/>
          <w:color w:val="000000" w:themeColor="text1"/>
          <w:spacing w:val="10"/>
          <w:sz w:val="20"/>
          <w:szCs w:val="20"/>
        </w:rPr>
      </w:r>
    </w:p>
    <w:p>
      <w:pPr>
        <w:ind w:left="5529"/>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5529"/>
        <w:tabs>
          <w:tab w:val="left" w:pos="9595" w:leader="underscore"/>
        </w:tabs>
        <w:rPr>
          <w:color w:val="000000" w:themeColor="text1"/>
        </w:rPr>
      </w:pPr>
      <w:r>
        <w:rPr>
          <w:color w:val="000000" w:themeColor="text1"/>
          <w:lang w:val="ru"/>
        </w:rPr>
      </w:r>
      <w:r>
        <w:rPr>
          <w:color w:val="000000" w:themeColor="text1"/>
          <w:lang w:val="ru"/>
        </w:rPr>
      </w:r>
      <w:r>
        <w:rPr>
          <w:color w:val="000000" w:themeColor="text1"/>
        </w:rPr>
      </w:r>
    </w:p>
    <w:p>
      <w:pPr>
        <w:ind w:left="5529"/>
        <w:rPr>
          <w:rFonts w:eastAsia="Calibri"/>
          <w:color w:val="000000" w:themeColor="text1"/>
        </w:rPr>
      </w:pPr>
      <w:r>
        <w:rPr>
          <w:rFonts w:eastAsia="Calibri"/>
          <w:color w:val="000000" w:themeColor="text1"/>
          <w:lang w:eastAsia="en-US"/>
        </w:rPr>
        <w:t xml:space="preserve">Кому __________________________</w:t>
      </w:r>
      <w:r>
        <w:rPr>
          <w:rFonts w:eastAsia="Calibri"/>
          <w:color w:val="000000" w:themeColor="text1"/>
          <w:lang w:eastAsia="en-US"/>
        </w:rPr>
      </w:r>
      <w:r>
        <w:rPr>
          <w:rFonts w:eastAsia="Calibri"/>
          <w:color w:val="000000" w:themeColor="text1"/>
        </w:rPr>
      </w:r>
    </w:p>
    <w:p>
      <w:pPr>
        <w:ind w:left="5529"/>
        <w:rPr>
          <w:rFonts w:eastAsia="Calibri"/>
          <w:color w:val="000000" w:themeColor="text1"/>
        </w:rPr>
      </w:pPr>
      <w:r>
        <w:rPr>
          <w:rFonts w:eastAsia="Calibri"/>
          <w:color w:val="000000" w:themeColor="text1"/>
          <w:lang w:eastAsia="en-US"/>
        </w:rPr>
        <w:t xml:space="preserve">Контактные данные</w:t>
      </w:r>
      <w:r>
        <w:rPr>
          <w:rFonts w:eastAsia="Calibri"/>
          <w:color w:val="000000" w:themeColor="text1"/>
          <w:lang w:eastAsia="en-US"/>
        </w:rPr>
        <w:tab/>
        <w:t xml:space="preserve">_____________</w:t>
      </w:r>
      <w:r>
        <w:rPr>
          <w:rFonts w:eastAsia="Calibri"/>
          <w:color w:val="000000" w:themeColor="text1"/>
          <w:lang w:eastAsia="en-US"/>
        </w:rPr>
      </w:r>
      <w:r>
        <w:rPr>
          <w:rFonts w:eastAsia="Calibri"/>
          <w:color w:val="000000" w:themeColor="text1"/>
        </w:rPr>
      </w:r>
    </w:p>
    <w:p>
      <w:pPr>
        <w:ind w:left="5529"/>
        <w:rPr>
          <w:rFonts w:eastAsia="Calibri"/>
          <w:color w:val="000000" w:themeColor="text1"/>
        </w:rPr>
      </w:pPr>
      <w:r>
        <w:rPr>
          <w:rFonts w:eastAsia="Calibri"/>
          <w:color w:val="000000" w:themeColor="text1"/>
          <w:lang w:eastAsia="en-US"/>
        </w:rPr>
        <w:t xml:space="preserve">_______________________________</w:t>
      </w:r>
      <w:r>
        <w:rPr>
          <w:rFonts w:eastAsia="Calibri"/>
          <w:color w:val="000000" w:themeColor="text1"/>
          <w:lang w:eastAsia="en-US"/>
        </w:rPr>
      </w:r>
      <w:r>
        <w:rPr>
          <w:rFonts w:eastAsia="Calibri"/>
          <w:color w:val="000000" w:themeColor="text1"/>
        </w:rPr>
      </w:r>
    </w:p>
    <w:p>
      <w:pPr>
        <w:ind w:left="5529"/>
        <w:tabs>
          <w:tab w:val="left" w:pos="9523" w:leader="underscore"/>
        </w:tabs>
        <w:rPr>
          <w:i/>
          <w:iCs/>
          <w:color w:val="000000" w:themeColor="text1"/>
          <w:sz w:val="20"/>
          <w:szCs w:val="20"/>
        </w:rPr>
      </w:pPr>
      <w:r>
        <w:rPr>
          <w:color w:val="000000" w:themeColor="text1"/>
          <w:sz w:val="20"/>
          <w:szCs w:val="20"/>
          <w:lang w:val="ru"/>
        </w:rPr>
        <w:t xml:space="preserve">        </w:t>
      </w:r>
      <w:r>
        <w:rPr>
          <w:i/>
          <w:iCs/>
          <w:color w:val="000000" w:themeColor="text1"/>
          <w:sz w:val="20"/>
          <w:szCs w:val="20"/>
          <w:lang w:val="ru"/>
        </w:rPr>
        <w:t xml:space="preserve">(телефон и адрес электронной почты)</w:t>
      </w:r>
      <w:r>
        <w:rPr>
          <w:i/>
          <w:iCs/>
          <w:color w:val="000000" w:themeColor="text1"/>
          <w:sz w:val="20"/>
          <w:szCs w:val="20"/>
          <w:lang w:val="ru"/>
        </w:rPr>
      </w:r>
      <w:r>
        <w:rPr>
          <w:i/>
          <w:iCs/>
          <w:color w:val="000000" w:themeColor="text1"/>
          <w:sz w:val="20"/>
          <w:szCs w:val="20"/>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20"/>
        <w:jc w:val="center"/>
        <w:rPr>
          <w:b/>
          <w:color w:val="000000" w:themeColor="text1"/>
          <w:sz w:val="25"/>
          <w:szCs w:val="25"/>
        </w:rPr>
      </w:pPr>
      <w:r>
        <w:rPr>
          <w:b/>
          <w:color w:val="000000" w:themeColor="text1"/>
          <w:sz w:val="25"/>
          <w:szCs w:val="25"/>
          <w:lang w:val="ru"/>
        </w:rPr>
        <w:t xml:space="preserve">РЕШЕНИЕ</w:t>
      </w:r>
      <w:r>
        <w:rPr>
          <w:b/>
          <w:color w:val="000000" w:themeColor="text1"/>
          <w:sz w:val="25"/>
          <w:szCs w:val="25"/>
          <w:lang w:val="ru"/>
        </w:rPr>
      </w:r>
      <w:r>
        <w:rPr>
          <w:b/>
          <w:color w:val="000000" w:themeColor="text1"/>
          <w:sz w:val="25"/>
          <w:szCs w:val="25"/>
        </w:rPr>
      </w:r>
    </w:p>
    <w:p>
      <w:pPr>
        <w:ind w:left="20"/>
        <w:jc w:val="center"/>
        <w:rPr>
          <w:color w:val="000000" w:themeColor="text1"/>
          <w:sz w:val="25"/>
          <w:szCs w:val="25"/>
        </w:rPr>
      </w:pPr>
      <w:r>
        <w:rPr>
          <w:color w:val="000000" w:themeColor="text1"/>
          <w:sz w:val="25"/>
          <w:szCs w:val="25"/>
          <w:lang w:val="ru"/>
        </w:rPr>
        <w:t xml:space="preserve">об отказе в </w:t>
      </w:r>
      <w:r>
        <w:rPr>
          <w:color w:val="000000" w:themeColor="text1"/>
          <w:sz w:val="25"/>
          <w:szCs w:val="25"/>
        </w:rPr>
        <w:t xml:space="preserve">приеме документов, необходимых для </w:t>
      </w:r>
      <w:r>
        <w:rPr>
          <w:color w:val="000000" w:themeColor="text1"/>
          <w:sz w:val="25"/>
          <w:szCs w:val="25"/>
        </w:rPr>
        <w:t xml:space="preserve">предоставления </w:t>
      </w:r>
      <w:r>
        <w:rPr>
          <w:color w:val="000000" w:themeColor="text1"/>
          <w:sz w:val="25"/>
          <w:szCs w:val="25"/>
          <w:lang w:val="ru"/>
        </w:rPr>
        <w:t xml:space="preserve"> государственной</w:t>
      </w:r>
      <w:r>
        <w:rPr>
          <w:color w:val="000000" w:themeColor="text1"/>
          <w:sz w:val="25"/>
          <w:szCs w:val="25"/>
          <w:lang w:val="ru"/>
        </w:rPr>
        <w:t xml:space="preserve"> услуги </w:t>
      </w:r>
      <w:r>
        <w:rPr>
          <w:color w:val="000000" w:themeColor="text1"/>
          <w:sz w:val="25"/>
          <w:szCs w:val="25"/>
          <w:lang w:val="ru"/>
        </w:rPr>
        <w:t xml:space="preserve">«Назначение ежемесячной выплаты на содержание ребенка в семье опекуна (попечителя) и приемной семье на территории Печенгского муниципального округа»</w:t>
      </w:r>
      <w:r>
        <w:rPr>
          <w:color w:val="000000" w:themeColor="text1"/>
          <w:sz w:val="25"/>
          <w:szCs w:val="25"/>
          <w:lang w:val="ru"/>
        </w:rPr>
      </w:r>
      <w:r>
        <w:rPr>
          <w:color w:val="000000" w:themeColor="text1"/>
          <w:sz w:val="25"/>
          <w:szCs w:val="25"/>
        </w:rPr>
      </w:r>
    </w:p>
    <w:p>
      <w:pPr>
        <w:ind w:left="20"/>
        <w:jc w:val="center"/>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left="40"/>
        <w:jc w:val="both"/>
        <w:tabs>
          <w:tab w:val="left" w:pos="765" w:leader="none"/>
          <w:tab w:val="left" w:pos="1206" w:leader="underscore"/>
          <w:tab w:val="left" w:pos="1293" w:leader="underscore"/>
          <w:tab w:val="left" w:pos="8181" w:leader="none"/>
          <w:tab w:val="left" w:pos="9568" w:leader="underscore"/>
        </w:tabs>
        <w:rPr>
          <w:color w:val="000000" w:themeColor="text1"/>
          <w:sz w:val="25"/>
          <w:szCs w:val="25"/>
        </w:rPr>
      </w:pPr>
      <w:r>
        <w:rPr>
          <w:color w:val="000000" w:themeColor="text1"/>
          <w:sz w:val="25"/>
          <w:szCs w:val="25"/>
          <w:lang w:val="ru"/>
        </w:rPr>
        <w:t xml:space="preserve">от _________________                                                                               №</w:t>
      </w:r>
      <w:r>
        <w:rPr>
          <w:color w:val="000000" w:themeColor="text1"/>
          <w:sz w:val="25"/>
          <w:szCs w:val="25"/>
          <w:lang w:val="ru"/>
        </w:rPr>
        <w:tab/>
        <w:t xml:space="preserve">_________</w:t>
      </w:r>
      <w:r>
        <w:rPr>
          <w:color w:val="000000" w:themeColor="text1"/>
          <w:sz w:val="25"/>
          <w:szCs w:val="25"/>
          <w:lang w:val="ru"/>
        </w:rPr>
      </w:r>
      <w:r>
        <w:rPr>
          <w:color w:val="000000" w:themeColor="text1"/>
          <w:sz w:val="25"/>
          <w:szCs w:val="25"/>
        </w:rPr>
      </w:r>
    </w:p>
    <w:p>
      <w:pPr>
        <w:ind w:firstLine="709"/>
        <w:jc w:val="both"/>
        <w:rPr>
          <w:color w:val="000000" w:themeColor="text1"/>
          <w:sz w:val="25"/>
          <w:szCs w:val="25"/>
        </w:rPr>
      </w:pPr>
      <w:r>
        <w:rPr>
          <w:color w:val="000000" w:themeColor="text1"/>
          <w:sz w:val="25"/>
          <w:szCs w:val="25"/>
          <w:lang w:val="ru"/>
        </w:rPr>
      </w:r>
      <w:r>
        <w:rPr>
          <w:color w:val="000000" w:themeColor="text1"/>
          <w:sz w:val="25"/>
          <w:szCs w:val="25"/>
          <w:lang w:val="ru"/>
        </w:rPr>
      </w:r>
      <w:r>
        <w:rPr>
          <w:color w:val="000000" w:themeColor="text1"/>
          <w:sz w:val="25"/>
          <w:szCs w:val="25"/>
        </w:rPr>
      </w:r>
    </w:p>
    <w:p>
      <w:pPr>
        <w:ind w:firstLine="709"/>
        <w:jc w:val="both"/>
        <w:rPr>
          <w:color w:val="000000" w:themeColor="text1"/>
          <w:sz w:val="25"/>
          <w:szCs w:val="25"/>
        </w:rPr>
      </w:pPr>
      <w:r>
        <w:rPr>
          <w:color w:val="000000" w:themeColor="text1"/>
          <w:sz w:val="25"/>
          <w:szCs w:val="25"/>
          <w:lang w:val="ru"/>
        </w:rPr>
        <w:t xml:space="preserve">По </w:t>
      </w:r>
      <w:r>
        <w:rPr>
          <w:color w:val="000000" w:themeColor="text1"/>
          <w:sz w:val="25"/>
          <w:szCs w:val="25"/>
          <w:lang w:val="ru"/>
        </w:rPr>
        <w:t xml:space="preserve">результатам рассмотрения заявления от ___________№______ и приложенных к нему документов на основании Гражданского кодекса Российской Федерации, Семейного кодекса Российской Федерации, Федерального закона от 24.04.2008 № 48-ФЗ «Об опеке и попечительстве», </w:t>
      </w:r>
      <w:r>
        <w:rPr>
          <w:color w:val="000000" w:themeColor="text1"/>
          <w:sz w:val="25"/>
          <w:szCs w:val="25"/>
          <w:lang w:val="ru"/>
        </w:rPr>
        <w:t xml:space="preserve">Федерального закона от 24.04.2008 № </w:t>
      </w:r>
      <w:r>
        <w:rPr>
          <w:color w:val="000000" w:themeColor="text1"/>
          <w:sz w:val="25"/>
          <w:szCs w:val="25"/>
          <w:lang w:val="ru"/>
        </w:rPr>
        <w:t xml:space="preserve">48-ФЗ «Об опеке и попечительстве», Законом Мурманской области от 28.12.2004 № 570-01-ЗМО «О порядке и размере выплаты денежных средств на содержание ребенка, </w:t>
      </w:r>
      <w:r>
        <w:rPr>
          <w:color w:val="000000" w:themeColor="text1"/>
          <w:sz w:val="25"/>
          <w:szCs w:val="25"/>
          <w:lang w:val="ru"/>
        </w:rPr>
        <w:t xml:space="preserve">находящегося под опекой (попечительством)», Постановление Правительства Мурманской области от 19.02.2018 N 68-ПП «О Порядке представления документов для назначения и выплаты денежных средств на содержание ребенка, находящегося под опекой (попечительством)»</w:t>
      </w:r>
      <w:r>
        <w:rPr>
          <w:color w:val="000000" w:themeColor="text1"/>
          <w:sz w:val="25"/>
          <w:szCs w:val="25"/>
          <w:lang w:val="ru"/>
        </w:rPr>
        <w:t xml:space="preserve">, принято решение</w:t>
      </w:r>
      <w:r>
        <w:rPr>
          <w:color w:val="000000" w:themeColor="text1"/>
          <w:sz w:val="25"/>
          <w:szCs w:val="25"/>
          <w:lang w:val="ru"/>
        </w:rPr>
      </w:r>
      <w:r>
        <w:rPr>
          <w:color w:val="000000" w:themeColor="text1"/>
          <w:sz w:val="25"/>
          <w:szCs w:val="25"/>
        </w:rPr>
      </w:r>
    </w:p>
    <w:p>
      <w:pPr>
        <w:jc w:val="both"/>
        <w:rPr>
          <w:color w:val="000000" w:themeColor="text1"/>
          <w:sz w:val="25"/>
          <w:szCs w:val="25"/>
        </w:rPr>
      </w:pPr>
      <w:r>
        <w:rPr>
          <w:color w:val="000000" w:themeColor="text1"/>
          <w:sz w:val="25"/>
          <w:szCs w:val="25"/>
          <w:lang w:val="ru"/>
        </w:rPr>
        <w:t xml:space="preserve">__________________________________________________________________</w:t>
      </w:r>
      <w:r>
        <w:rPr>
          <w:color w:val="000000" w:themeColor="text1"/>
          <w:sz w:val="25"/>
          <w:szCs w:val="25"/>
          <w:lang w:val="ru"/>
        </w:rPr>
        <w:t xml:space="preserve">________</w:t>
      </w:r>
      <w:r>
        <w:rPr>
          <w:color w:val="000000" w:themeColor="text1"/>
          <w:sz w:val="25"/>
          <w:szCs w:val="25"/>
          <w:lang w:val="ru"/>
        </w:rPr>
      </w:r>
      <w:r>
        <w:rPr>
          <w:color w:val="000000" w:themeColor="text1"/>
          <w:sz w:val="25"/>
          <w:szCs w:val="25"/>
        </w:rPr>
      </w:r>
    </w:p>
    <w:p>
      <w:pPr>
        <w:jc w:val="both"/>
        <w:rPr>
          <w:color w:val="000000" w:themeColor="text1"/>
          <w:sz w:val="25"/>
          <w:szCs w:val="25"/>
        </w:rPr>
      </w:pPr>
      <w:r>
        <w:rPr>
          <w:color w:val="000000" w:themeColor="text1"/>
          <w:sz w:val="25"/>
          <w:szCs w:val="25"/>
          <w:lang w:val="ru"/>
        </w:rPr>
        <w:t xml:space="preserve">__________________________________________________________________________</w:t>
      </w:r>
      <w:r>
        <w:rPr>
          <w:color w:val="000000" w:themeColor="text1"/>
          <w:sz w:val="25"/>
          <w:szCs w:val="25"/>
          <w:lang w:val="ru"/>
        </w:rPr>
      </w:r>
      <w:r>
        <w:rPr>
          <w:color w:val="000000" w:themeColor="text1"/>
          <w:sz w:val="25"/>
          <w:szCs w:val="25"/>
        </w:rPr>
      </w:r>
    </w:p>
    <w:p>
      <w:pPr>
        <w:jc w:val="center"/>
        <w:rPr>
          <w:iCs/>
          <w:color w:val="000000" w:themeColor="text1"/>
          <w:sz w:val="20"/>
          <w:szCs w:val="20"/>
        </w:rPr>
      </w:pPr>
      <w:r>
        <w:rPr>
          <w:iCs/>
          <w:color w:val="000000" w:themeColor="text1"/>
          <w:sz w:val="20"/>
          <w:szCs w:val="20"/>
        </w:rPr>
        <w:t xml:space="preserve">(Ф.И.О. заявителя)</w:t>
      </w:r>
      <w:r>
        <w:rPr>
          <w:iCs/>
          <w:color w:val="000000" w:themeColor="text1"/>
          <w:sz w:val="20"/>
          <w:szCs w:val="20"/>
        </w:rPr>
      </w:r>
      <w:r>
        <w:rPr>
          <w:iCs/>
          <w:color w:val="000000" w:themeColor="text1"/>
          <w:sz w:val="20"/>
          <w:szCs w:val="20"/>
        </w:rPr>
      </w:r>
    </w:p>
    <w:p>
      <w:pPr>
        <w:jc w:val="both"/>
        <w:rPr>
          <w:color w:val="000000" w:themeColor="text1"/>
          <w:sz w:val="25"/>
          <w:szCs w:val="25"/>
          <w:highlight w:val="none"/>
        </w:rPr>
      </w:pPr>
      <w:r>
        <w:rPr>
          <w:color w:val="000000" w:themeColor="text1"/>
          <w:sz w:val="25"/>
          <w:szCs w:val="25"/>
          <w:lang w:val="ru"/>
        </w:rPr>
        <w:t xml:space="preserve">отказать в приеме документов, необходимых для предоставления услуги, по следующим основаниям:</w:t>
      </w:r>
      <w:r>
        <w:rPr>
          <w:color w:val="000000" w:themeColor="text1"/>
          <w:sz w:val="25"/>
          <w:szCs w:val="25"/>
          <w:highlight w:val="none"/>
          <w:lang w:val="ru"/>
        </w:rPr>
      </w:r>
      <w:r>
        <w:rPr>
          <w:color w:val="000000" w:themeColor="text1"/>
          <w:sz w:val="25"/>
          <w:szCs w:val="25"/>
          <w:highlight w:val="none"/>
        </w:rPr>
      </w:r>
    </w:p>
    <w:p>
      <w:pPr>
        <w:jc w:val="both"/>
        <w:rPr>
          <w:color w:val="000000" w:themeColor="text1"/>
          <w:sz w:val="25"/>
          <w:szCs w:val="25"/>
        </w:rPr>
      </w:pPr>
      <w:r>
        <w:rPr>
          <w:color w:val="000000" w:themeColor="text1"/>
          <w:sz w:val="25"/>
          <w:szCs w:val="25"/>
          <w:highlight w:val="none"/>
          <w:lang w:val="ru"/>
        </w:rPr>
      </w:r>
      <w:r>
        <w:rPr>
          <w:color w:val="000000" w:themeColor="text1"/>
          <w:sz w:val="25"/>
          <w:szCs w:val="25"/>
          <w:highlight w:val="none"/>
          <w:lang w:val="ru"/>
        </w:rPr>
      </w:r>
      <w:r>
        <w:rPr>
          <w:color w:val="000000" w:themeColor="text1"/>
          <w:sz w:val="25"/>
          <w:szCs w:val="25"/>
        </w:rPr>
      </w:r>
    </w:p>
    <w:tbl>
      <w:tblPr>
        <w:tblStyle w:val="1159"/>
        <w:tblW w:w="0" w:type="auto"/>
        <w:tblLook w:val="04A0" w:firstRow="1" w:lastRow="0" w:firstColumn="1" w:lastColumn="0" w:noHBand="0" w:noVBand="1"/>
      </w:tblPr>
      <w:tblGrid>
        <w:gridCol w:w="2234"/>
        <w:gridCol w:w="4060"/>
        <w:gridCol w:w="3052"/>
      </w:tblGrid>
      <w:tr>
        <w:tblPrEx/>
        <w:trPr/>
        <w:tc>
          <w:tcPr>
            <w:tcW w:w="2122" w:type="dxa"/>
            <w:textDirection w:val="lrTb"/>
            <w:noWrap w:val="false"/>
          </w:tcPr>
          <w:p>
            <w:pPr>
              <w:jc w:val="center"/>
              <w:rPr>
                <w:color w:val="000000" w:themeColor="text1"/>
              </w:rPr>
            </w:pPr>
            <w:r>
              <w:rPr>
                <w:color w:val="000000" w:themeColor="text1"/>
              </w:rPr>
              <w:t xml:space="preserve">№ пункта административного регламента</w:t>
            </w:r>
            <w:r>
              <w:rPr>
                <w:color w:val="000000" w:themeColor="text1"/>
              </w:rPr>
            </w:r>
          </w:p>
        </w:tc>
        <w:tc>
          <w:tcPr>
            <w:tcW w:w="4203" w:type="dxa"/>
            <w:textDirection w:val="lrTb"/>
            <w:noWrap w:val="false"/>
          </w:tcPr>
          <w:p>
            <w:pPr>
              <w:jc w:val="center"/>
              <w:rPr>
                <w:color w:val="000000" w:themeColor="text1"/>
              </w:rPr>
            </w:pPr>
            <w:r>
              <w:rPr>
                <w:color w:val="000000" w:themeColor="text1"/>
              </w:rPr>
              <w:t xml:space="preserve">Наименование основания для отказа в соответствии с единым стандартом</w:t>
            </w:r>
            <w:r>
              <w:rPr>
                <w:color w:val="000000" w:themeColor="text1"/>
              </w:rPr>
            </w:r>
          </w:p>
        </w:tc>
        <w:tc>
          <w:tcPr>
            <w:tcW w:w="3163" w:type="dxa"/>
            <w:textDirection w:val="lrTb"/>
            <w:noWrap w:val="false"/>
          </w:tcPr>
          <w:p>
            <w:pPr>
              <w:jc w:val="center"/>
              <w:rPr>
                <w:color w:val="000000" w:themeColor="text1"/>
              </w:rPr>
            </w:pPr>
            <w:r>
              <w:rPr>
                <w:color w:val="000000" w:themeColor="text1"/>
              </w:rPr>
              <w:t xml:space="preserve">Разъяснение причин отказа в приеме документов</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2.13.1.</w:t>
            </w:r>
            <w:r>
              <w:rPr>
                <w:color w:val="000000" w:themeColor="text1"/>
              </w:rPr>
            </w:r>
          </w:p>
        </w:tc>
        <w:tc>
          <w:tcPr>
            <w:tcW w:w="4203" w:type="dxa"/>
            <w:textDirection w:val="lrTb"/>
            <w:noWrap w:val="false"/>
          </w:tcPr>
          <w:p>
            <w:pPr>
              <w:jc w:val="both"/>
              <w:rPr>
                <w:color w:val="000000" w:themeColor="text1"/>
              </w:rPr>
            </w:pPr>
            <w:r>
              <w:rPr>
                <w:color w:val="000000" w:themeColor="text1"/>
              </w:rPr>
              <w:t xml:space="preserve">Представление неполного комплекта документов, необходимых для предоставления услуги</w:t>
            </w:r>
            <w:r>
              <w:rPr>
                <w:color w:val="000000" w:themeColor="text1"/>
              </w:rPr>
            </w:r>
          </w:p>
        </w:tc>
        <w:tc>
          <w:tcPr>
            <w:tcW w:w="3163" w:type="dxa"/>
            <w:textDirection w:val="lrTb"/>
            <w:noWrap w:val="false"/>
          </w:tcPr>
          <w:p>
            <w:pPr>
              <w:jc w:val="both"/>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2.13.2.</w:t>
            </w:r>
            <w:r>
              <w:rPr>
                <w:color w:val="000000" w:themeColor="text1"/>
              </w:rPr>
            </w:r>
          </w:p>
        </w:tc>
        <w:tc>
          <w:tcPr>
            <w:tcW w:w="4203" w:type="dxa"/>
            <w:textDirection w:val="lrTb"/>
            <w:noWrap w:val="false"/>
          </w:tcPr>
          <w:p>
            <w:pPr>
              <w:jc w:val="both"/>
              <w:rPr>
                <w:color w:val="000000" w:themeColor="text1"/>
              </w:rPr>
            </w:pPr>
            <w:r>
              <w:rPr>
                <w:color w:val="000000" w:themeColor="text1"/>
              </w:rPr>
              <w:t xml:space="preserve">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r>
              <w:rPr>
                <w:color w:val="000000" w:themeColor="text1"/>
              </w:rPr>
            </w:r>
          </w:p>
        </w:tc>
        <w:tc>
          <w:tcPr>
            <w:tcW w:w="3163" w:type="dxa"/>
            <w:textDirection w:val="lrTb"/>
            <w:noWrap w:val="false"/>
          </w:tcPr>
          <w:p>
            <w:pPr>
              <w:jc w:val="both"/>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2.13.3.</w:t>
            </w:r>
            <w:r>
              <w:rPr>
                <w:color w:val="000000" w:themeColor="text1"/>
              </w:rPr>
            </w:r>
          </w:p>
        </w:tc>
        <w:tc>
          <w:tcPr>
            <w:tcW w:w="4203" w:type="dxa"/>
            <w:textDirection w:val="lrTb"/>
            <w:noWrap w:val="false"/>
          </w:tcPr>
          <w:p>
            <w:pPr>
              <w:jc w:val="both"/>
              <w:rPr>
                <w:color w:val="000000" w:themeColor="text1"/>
              </w:rPr>
            </w:pPr>
            <w:r>
              <w:rPr>
                <w:color w:val="000000" w:themeColor="text1"/>
              </w:rPr>
              <w:t xml:space="preserve">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r>
              <w:rPr>
                <w:color w:val="000000" w:themeColor="text1"/>
              </w:rPr>
            </w:r>
          </w:p>
        </w:tc>
        <w:tc>
          <w:tcPr>
            <w:tcW w:w="3163" w:type="dxa"/>
            <w:textDirection w:val="lrTb"/>
            <w:noWrap w:val="false"/>
          </w:tcPr>
          <w:p>
            <w:pPr>
              <w:jc w:val="both"/>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2.13.4.</w:t>
            </w:r>
            <w:r>
              <w:rPr>
                <w:color w:val="000000" w:themeColor="text1"/>
              </w:rPr>
            </w:r>
          </w:p>
        </w:tc>
        <w:tc>
          <w:tcPr>
            <w:tcW w:w="4203" w:type="dxa"/>
            <w:textDirection w:val="lrTb"/>
            <w:noWrap w:val="false"/>
          </w:tcPr>
          <w:p>
            <w:pPr>
              <w:jc w:val="both"/>
              <w:rPr>
                <w:color w:val="000000" w:themeColor="text1"/>
              </w:rPr>
            </w:pPr>
            <w:r>
              <w:rPr>
                <w:color w:val="000000" w:themeColor="text1"/>
              </w:rPr>
              <w:t xml:space="preserve">Представленные документы утратили силу на момент обращения за услугой</w:t>
            </w:r>
            <w:r>
              <w:rPr>
                <w:color w:val="000000" w:themeColor="text1"/>
              </w:rPr>
            </w:r>
          </w:p>
        </w:tc>
        <w:tc>
          <w:tcPr>
            <w:tcW w:w="3163" w:type="dxa"/>
            <w:textDirection w:val="lrTb"/>
            <w:noWrap w:val="false"/>
          </w:tcPr>
          <w:p>
            <w:pPr>
              <w:jc w:val="both"/>
              <w:rPr>
                <w:color w:val="000000" w:themeColor="text1"/>
              </w:rPr>
            </w:pPr>
            <w:r>
              <w:rPr>
                <w:color w:val="000000" w:themeColor="text1"/>
              </w:rPr>
              <w:t xml:space="preserve">Указываются основания такого вывода</w:t>
            </w:r>
            <w:r>
              <w:rPr>
                <w:color w:val="000000" w:themeColor="text1"/>
              </w:rPr>
            </w:r>
          </w:p>
        </w:tc>
      </w:tr>
      <w:tr>
        <w:tblPrEx/>
        <w:trPr/>
        <w:tc>
          <w:tcPr>
            <w:tcW w:w="2122" w:type="dxa"/>
            <w:textDirection w:val="lrTb"/>
            <w:noWrap w:val="false"/>
          </w:tcPr>
          <w:p>
            <w:pPr>
              <w:jc w:val="center"/>
              <w:rPr>
                <w:color w:val="000000" w:themeColor="text1"/>
              </w:rPr>
            </w:pPr>
            <w:r>
              <w:rPr>
                <w:color w:val="000000" w:themeColor="text1"/>
              </w:rPr>
              <w:t xml:space="preserve">2.13.5.</w:t>
            </w:r>
            <w:r>
              <w:rPr>
                <w:color w:val="000000" w:themeColor="text1"/>
              </w:rPr>
            </w:r>
          </w:p>
        </w:tc>
        <w:tc>
          <w:tcPr>
            <w:tcW w:w="4203" w:type="dxa"/>
            <w:textDirection w:val="lrTb"/>
            <w:noWrap w:val="false"/>
          </w:tcPr>
          <w:p>
            <w:pPr>
              <w:jc w:val="both"/>
              <w:rPr>
                <w:color w:val="000000" w:themeColor="text1"/>
              </w:rPr>
            </w:pPr>
            <w:r>
              <w:rPr>
                <w:color w:val="000000" w:themeColor="text1"/>
              </w:rPr>
              <w:t xml:space="preserve">Неполное заполнение полей в форме заявления, в том числе в интерактивной форме заявления на Едином портале государственных и муниципальных услуг</w:t>
            </w:r>
            <w:r>
              <w:rPr>
                <w:color w:val="000000" w:themeColor="text1"/>
              </w:rPr>
            </w:r>
          </w:p>
        </w:tc>
        <w:tc>
          <w:tcPr>
            <w:tcW w:w="3163" w:type="dxa"/>
            <w:textDirection w:val="lrTb"/>
            <w:noWrap w:val="false"/>
          </w:tcPr>
          <w:p>
            <w:pPr>
              <w:jc w:val="both"/>
              <w:rPr>
                <w:color w:val="000000" w:themeColor="text1"/>
              </w:rPr>
            </w:pPr>
            <w:r>
              <w:rPr>
                <w:color w:val="000000" w:themeColor="text1"/>
              </w:rPr>
              <w:t xml:space="preserve">Указываются основания такого вывода</w:t>
            </w:r>
            <w:r>
              <w:rPr>
                <w:color w:val="000000" w:themeColor="text1"/>
              </w:rPr>
            </w:r>
          </w:p>
        </w:tc>
      </w:tr>
    </w:tbl>
    <w:p>
      <w:pPr>
        <w:jc w:val="center"/>
        <w:rPr>
          <w:b/>
          <w:bCs/>
          <w:color w:val="000000" w:themeColor="text1"/>
        </w:rPr>
      </w:pPr>
      <w:r>
        <w:rPr>
          <w:b/>
          <w:bCs/>
          <w:color w:val="000000" w:themeColor="text1"/>
        </w:rPr>
      </w:r>
      <w:r>
        <w:rPr>
          <w:b/>
          <w:bCs/>
          <w:color w:val="000000" w:themeColor="text1"/>
        </w:rPr>
      </w:r>
      <w:r>
        <w:rPr>
          <w:b/>
          <w:bCs/>
          <w:color w:val="000000" w:themeColor="text1"/>
        </w:rPr>
      </w:r>
    </w:p>
    <w:p>
      <w:pPr>
        <w:ind w:firstLine="709"/>
        <w:jc w:val="both"/>
        <w:rPr>
          <w:color w:val="000000" w:themeColor="text1"/>
        </w:rPr>
      </w:pPr>
      <w:r>
        <w:rPr>
          <w:color w:val="000000" w:themeColor="text1"/>
        </w:rPr>
        <w:t xml:space="preserve">Вы вправе повторно обратиться в уполномоченный орган с заявлением о предоставлении услуги после устранения указанных нарушений.</w:t>
      </w:r>
      <w:r>
        <w:rPr>
          <w:color w:val="000000" w:themeColor="text1"/>
        </w:rPr>
      </w:r>
    </w:p>
    <w:p>
      <w:pPr>
        <w:ind w:firstLine="709"/>
        <w:jc w:val="both"/>
        <w:rPr>
          <w:color w:val="000000" w:themeColor="text1"/>
        </w:rPr>
      </w:pPr>
      <w:r>
        <w:rPr>
          <w:color w:val="000000" w:themeColor="text1"/>
        </w:rPr>
        <w:t xml:space="preserve">Данный отказ может быть обжалован в досудебном порядке путем направления жалобы в уполномоченный орган, а также в судебном порядке.</w:t>
      </w:r>
      <w:r>
        <w:rPr>
          <w:color w:val="000000" w:themeColor="text1"/>
        </w:rPr>
      </w:r>
    </w:p>
    <w:p>
      <w:pPr>
        <w:jc w:val="both"/>
        <w:rPr>
          <w:color w:val="000000" w:themeColor="text1"/>
        </w:rPr>
      </w:pPr>
      <w:r>
        <w:rPr>
          <w:color w:val="000000" w:themeColor="text1"/>
        </w:rPr>
      </w:r>
      <w:r>
        <w:rPr>
          <w:color w:val="000000" w:themeColor="text1"/>
        </w:rPr>
      </w:r>
    </w:p>
    <w:p>
      <w:pPr>
        <w:jc w:val="both"/>
        <w:rPr>
          <w:b/>
          <w:bCs/>
          <w:color w:val="000000" w:themeColor="text1"/>
        </w:rPr>
      </w:pPr>
      <w:r>
        <w:rPr>
          <w:b/>
          <w:bCs/>
          <w:color w:val="000000" w:themeColor="text1"/>
        </w:rPr>
        <w:t xml:space="preserve">______________________________  ________________  _______________________</w:t>
      </w:r>
      <w:r>
        <w:rPr>
          <w:b/>
          <w:bCs/>
          <w:color w:val="000000" w:themeColor="text1"/>
        </w:rPr>
        <w:t xml:space="preserve">_______</w:t>
      </w:r>
      <w:r>
        <w:rPr>
          <w:b/>
          <w:bCs/>
          <w:color w:val="000000" w:themeColor="text1"/>
        </w:rPr>
      </w:r>
      <w:r>
        <w:rPr>
          <w:b/>
          <w:bCs/>
          <w:color w:val="000000" w:themeColor="text1"/>
        </w:rPr>
      </w:r>
    </w:p>
    <w:p>
      <w:pPr>
        <w:jc w:val="both"/>
        <w:rPr>
          <w:color w:val="000000" w:themeColor="text1"/>
          <w:sz w:val="20"/>
          <w:szCs w:val="20"/>
        </w:rPr>
      </w:pPr>
      <w:r>
        <w:rPr>
          <w:color w:val="000000" w:themeColor="text1"/>
          <w:sz w:val="20"/>
          <w:szCs w:val="20"/>
        </w:rPr>
        <w:t xml:space="preserve">(должность сотрудника органа                                </w:t>
      </w:r>
      <w:r>
        <w:rPr>
          <w:color w:val="000000" w:themeColor="text1"/>
          <w:sz w:val="20"/>
          <w:szCs w:val="20"/>
        </w:rPr>
        <w:t xml:space="preserve">   (</w:t>
      </w:r>
      <w:r>
        <w:rPr>
          <w:color w:val="000000" w:themeColor="text1"/>
          <w:sz w:val="20"/>
          <w:szCs w:val="20"/>
        </w:rPr>
        <w:t xml:space="preserve">подпись)                            (расшифровка подписи)</w:t>
      </w:r>
      <w:r>
        <w:rPr>
          <w:color w:val="000000" w:themeColor="text1"/>
          <w:sz w:val="20"/>
          <w:szCs w:val="20"/>
        </w:rPr>
      </w:r>
      <w:r>
        <w:rPr>
          <w:color w:val="000000" w:themeColor="text1"/>
          <w:sz w:val="20"/>
          <w:szCs w:val="20"/>
        </w:rPr>
      </w:r>
    </w:p>
    <w:p>
      <w:pPr>
        <w:jc w:val="both"/>
        <w:rPr>
          <w:color w:val="000000" w:themeColor="text1"/>
          <w:sz w:val="20"/>
          <w:szCs w:val="20"/>
        </w:rPr>
      </w:pPr>
      <w:r>
        <w:rPr>
          <w:color w:val="000000" w:themeColor="text1"/>
          <w:sz w:val="20"/>
          <w:szCs w:val="20"/>
        </w:rPr>
        <w:t xml:space="preserve">местного самоуправления, принявшего решение)</w:t>
      </w:r>
      <w:r>
        <w:rPr>
          <w:color w:val="000000" w:themeColor="text1"/>
          <w:sz w:val="20"/>
          <w:szCs w:val="20"/>
        </w:rPr>
      </w:r>
      <w:r>
        <w:rPr>
          <w:color w:val="000000" w:themeColor="text1"/>
          <w:sz w:val="20"/>
          <w:szCs w:val="20"/>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«_______» _________________ 20_____г.</w:t>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М.П.</w:t>
      </w:r>
      <w:r>
        <w:rPr>
          <w:color w:val="000000" w:themeColor="text1"/>
        </w:rPr>
      </w:r>
    </w:p>
    <w:p>
      <w:pPr>
        <w:jc w:val="both"/>
        <w:rPr>
          <w:color w:val="000000" w:themeColor="text1"/>
        </w:rPr>
      </w:pPr>
      <w:r>
        <w:rPr>
          <w:color w:val="000000" w:themeColor="text1"/>
        </w:rPr>
      </w:r>
      <w:r>
        <w:rPr>
          <w:color w:val="000000" w:themeColor="text1"/>
        </w:rPr>
      </w:r>
    </w:p>
    <w:p>
      <w:pPr>
        <w:jc w:val="both"/>
        <w:rPr>
          <w:color w:val="000000" w:themeColor="text1"/>
        </w:rPr>
      </w:pPr>
      <w:r>
        <w:rPr>
          <w:color w:val="000000" w:themeColor="text1"/>
        </w:rPr>
        <w:t xml:space="preserve">(Ф.И.О. должность уполномоченного сотрудника)  </w:t>
      </w:r>
      <w:r>
        <w:rPr>
          <w:color w:val="000000" w:themeColor="text1"/>
        </w:rPr>
      </w:r>
    </w:p>
    <w:tbl>
      <w:tblPr>
        <w:tblStyle w:val="1159"/>
        <w:tblW w:w="0" w:type="auto"/>
        <w:tblInd w:w="5807" w:type="dxa"/>
        <w:tblLook w:val="04A0" w:firstRow="1" w:lastRow="0" w:firstColumn="1" w:lastColumn="0" w:noHBand="0" w:noVBand="1"/>
      </w:tblPr>
      <w:tblGrid>
        <w:gridCol w:w="3539"/>
      </w:tblGrid>
      <w:tr>
        <w:tblPrEx/>
        <w:trPr/>
        <w:tc>
          <w:tcPr>
            <w:tcW w:w="3681" w:type="dxa"/>
            <w:textDirection w:val="lrTb"/>
            <w:noWrap w:val="false"/>
          </w:tcPr>
          <w:p>
            <w:pPr>
              <w:jc w:val="center"/>
              <w:rPr>
                <w:color w:val="000000" w:themeColor="text1"/>
              </w:rPr>
            </w:pPr>
            <w:r>
              <w:rPr>
                <w:color w:val="000000" w:themeColor="text1"/>
              </w:rPr>
              <w:t xml:space="preserve">Сведения </w:t>
            </w:r>
            <w:r>
              <w:rPr>
                <w:color w:val="000000" w:themeColor="text1"/>
              </w:rPr>
            </w:r>
          </w:p>
          <w:p>
            <w:pPr>
              <w:jc w:val="center"/>
              <w:rPr>
                <w:color w:val="000000" w:themeColor="text1"/>
              </w:rPr>
            </w:pPr>
            <w:r>
              <w:rPr>
                <w:color w:val="000000" w:themeColor="text1"/>
              </w:rPr>
              <w:t xml:space="preserve">об электронной подписи</w:t>
            </w:r>
            <w:r>
              <w:rPr>
                <w:color w:val="000000" w:themeColor="text1"/>
              </w:rPr>
            </w:r>
          </w:p>
        </w:tc>
      </w:tr>
    </w:tbl>
    <w:p>
      <w:pPr>
        <w:jc w:val="center"/>
        <w:rPr>
          <w:b/>
          <w:bCs/>
          <w:color w:val="000000" w:themeColor="text1"/>
        </w:rPr>
      </w:pPr>
      <w:r>
        <w:rPr>
          <w:b/>
          <w:bCs/>
          <w:color w:val="000000" w:themeColor="text1"/>
        </w:rPr>
      </w:r>
      <w:r>
        <w:rPr>
          <w:b/>
          <w:bCs/>
          <w:color w:val="000000" w:themeColor="text1"/>
        </w:rPr>
      </w:r>
      <w:r>
        <w:rPr>
          <w:b/>
          <w:bCs/>
          <w:color w:val="000000" w:themeColor="text1"/>
        </w:rPr>
      </w:r>
    </w:p>
    <w:p>
      <w:pPr>
        <w:shd w:val="nil" w:color="auto"/>
        <w:rPr>
          <w:b/>
          <w:bCs/>
          <w:color w:val="000000" w:themeColor="text1"/>
        </w:rPr>
      </w:pPr>
      <w:r>
        <w:rPr>
          <w:b/>
          <w:bCs/>
          <w:color w:val="000000" w:themeColor="text1"/>
        </w:rPr>
      </w:r>
      <w:r>
        <w:rPr>
          <w:b/>
          <w:bCs/>
          <w:color w:val="000000" w:themeColor="text1"/>
        </w:rPr>
      </w:r>
    </w:p>
    <w:sectPr>
      <w:footnotePr/>
      <w:endnotePr/>
      <w:type w:val="nextPage"/>
      <w:pgSz w:w="11907" w:h="16839" w:orient="portrait"/>
      <w:pgMar w:top="1134" w:right="850" w:bottom="1134" w:left="1701" w:header="709" w:footer="227"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Wingdings">
    <w:panose1 w:val="05000000000000000000"/>
  </w:font>
  <w:font w:name="Symbol">
    <w:panose1 w:val="05050102010706020507"/>
  </w:font>
  <w:font w:name="Verdana">
    <w:panose1 w:val="020B0604030504040204"/>
  </w:font>
  <w:font w:name="Tahoma">
    <w:panose1 w:val="020B0604030504040204"/>
  </w:font>
  <w:font w:name="Calibri">
    <w:panose1 w:val="020F0502020204030204"/>
  </w:font>
  <w:font w:name="Courier New">
    <w:panose1 w:val="02070309020205020404"/>
  </w:font>
  <w:font w:name="Times New Roman">
    <w:panose1 w:val="02020603050405020304"/>
  </w:font>
  <w:font w:name="Cambria">
    <w:panose1 w:val="02040503050406030204"/>
  </w:font>
  <w:font w:name="Arial">
    <w:panose1 w:val="020B060402020202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119"/>
        <w:rPr>
          <w:rFonts w:ascii="Times New Roman" w:hAnsi="Times New Roman"/>
        </w:rPr>
      </w:pPr>
      <w:r>
        <w:rPr>
          <w:rStyle w:val="1121"/>
          <w:rFonts w:ascii="Times New Roman" w:hAnsi="Times New Roman"/>
        </w:rPr>
        <w:footnoteRef/>
      </w:r>
      <w:r>
        <w:rPr>
          <w:rFonts w:ascii="Times New Roman" w:hAnsi="Times New Roman"/>
        </w:rPr>
        <w:t xml:space="preserve"> «Российская газета» от</w:t>
      </w:r>
      <w:r>
        <w:rPr>
          <w:rFonts w:ascii="Times New Roman" w:hAnsi="Times New Roman"/>
        </w:rPr>
        <w:t xml:space="preserve"> 25.12.1993 </w:t>
      </w:r>
      <w:r>
        <w:rPr>
          <w:rFonts w:ascii="Times New Roman" w:hAnsi="Times New Roman"/>
        </w:rPr>
        <w:t xml:space="preserve">№ 237</w:t>
      </w:r>
      <w:r>
        <w:rPr>
          <w:rFonts w:ascii="Times New Roman" w:hAnsi="Times New Roman"/>
        </w:rPr>
      </w:r>
      <w:r>
        <w:rPr>
          <w:rFonts w:ascii="Times New Roman" w:hAnsi="Times New Roman"/>
        </w:rPr>
      </w:r>
    </w:p>
  </w:footnote>
  <w:footnote w:id="3">
    <w:p>
      <w:pPr>
        <w:pStyle w:val="1119"/>
        <w:rPr>
          <w:rFonts w:ascii="Times New Roman" w:hAnsi="Times New Roman"/>
        </w:rPr>
      </w:pPr>
      <w:r>
        <w:rPr>
          <w:rStyle w:val="1121"/>
        </w:rPr>
        <w:footnoteRef/>
      </w:r>
      <w:r>
        <w:rPr>
          <w:rFonts w:ascii="Times New Roman" w:hAnsi="Times New Roman"/>
        </w:rPr>
        <w:t xml:space="preserve">«Российская газета»</w:t>
      </w:r>
      <w:r>
        <w:rPr>
          <w:rFonts w:ascii="Times New Roman" w:hAnsi="Times New Roman"/>
        </w:rPr>
        <w:t xml:space="preserve"> от</w:t>
      </w:r>
      <w:r>
        <w:rPr>
          <w:rFonts w:ascii="Times New Roman" w:hAnsi="Times New Roman"/>
        </w:rPr>
        <w:t xml:space="preserve"> 08.12.1999</w:t>
      </w:r>
      <w:r>
        <w:rPr>
          <w:rFonts w:ascii="Times New Roman" w:hAnsi="Times New Roman"/>
        </w:rPr>
        <w:t xml:space="preserve"> </w:t>
      </w:r>
      <w:r>
        <w:rPr>
          <w:rFonts w:ascii="Times New Roman" w:hAnsi="Times New Roman"/>
        </w:rPr>
        <w:t xml:space="preserve">№ 238-23</w:t>
      </w:r>
      <w:r>
        <w:rPr>
          <w:rFonts w:ascii="Times New Roman" w:hAnsi="Times New Roman"/>
        </w:rPr>
        <w:t xml:space="preserve">9</w:t>
      </w:r>
      <w:r>
        <w:rPr>
          <w:rFonts w:ascii="Times New Roman" w:hAnsi="Times New Roman"/>
        </w:rPr>
      </w:r>
      <w:r>
        <w:rPr>
          <w:rFonts w:ascii="Times New Roman" w:hAnsi="Times New Roman"/>
        </w:rPr>
      </w:r>
    </w:p>
  </w:footnote>
  <w:footnote w:id="4">
    <w:p>
      <w:pPr>
        <w:pStyle w:val="1119"/>
      </w:pPr>
      <w:r>
        <w:rPr>
          <w:rStyle w:val="1121"/>
        </w:rPr>
        <w:footnoteRef/>
      </w:r>
      <w:r>
        <w:rPr>
          <w:rFonts w:ascii="Times New Roman" w:hAnsi="Times New Roman"/>
        </w:rPr>
        <w:t xml:space="preserve">«Российская газета»</w:t>
      </w:r>
      <w:r>
        <w:rPr>
          <w:rFonts w:ascii="Times New Roman" w:hAnsi="Times New Roman"/>
        </w:rPr>
        <w:t xml:space="preserve"> от</w:t>
      </w:r>
      <w:r>
        <w:rPr>
          <w:rFonts w:ascii="Times New Roman" w:hAnsi="Times New Roman"/>
        </w:rPr>
        <w:t xml:space="preserve"> 27.01.1996</w:t>
      </w:r>
      <w:r>
        <w:rPr>
          <w:rFonts w:ascii="Times New Roman" w:hAnsi="Times New Roman"/>
        </w:rPr>
        <w:t xml:space="preserve"> </w:t>
      </w:r>
      <w:r>
        <w:rPr>
          <w:rFonts w:ascii="Times New Roman" w:hAnsi="Times New Roman"/>
        </w:rPr>
        <w:t xml:space="preserve">№ 17</w:t>
      </w:r>
      <w:r/>
    </w:p>
  </w:footnote>
  <w:footnote w:id="5">
    <w:p>
      <w:pPr>
        <w:pStyle w:val="1119"/>
      </w:pPr>
      <w:r>
        <w:rPr>
          <w:rStyle w:val="1121"/>
        </w:rPr>
        <w:footnoteRef/>
      </w:r>
      <w:r>
        <w:rPr>
          <w:rFonts w:ascii="Times New Roman" w:hAnsi="Times New Roman"/>
        </w:rPr>
        <w:t xml:space="preserve">«Российская газета» от </w:t>
      </w:r>
      <w:r>
        <w:rPr>
          <w:rFonts w:ascii="Times New Roman" w:hAnsi="Times New Roman"/>
        </w:rPr>
        <w:t xml:space="preserve">27.12.1996</w:t>
      </w:r>
      <w:r>
        <w:rPr>
          <w:rFonts w:ascii="Times New Roman" w:hAnsi="Times New Roman"/>
        </w:rPr>
        <w:t xml:space="preserve"> </w:t>
      </w:r>
      <w:r>
        <w:rPr>
          <w:rFonts w:ascii="Times New Roman" w:hAnsi="Times New Roman"/>
        </w:rPr>
        <w:t xml:space="preserve">№ 248</w:t>
      </w:r>
      <w:r/>
    </w:p>
  </w:footnote>
  <w:footnote w:id="6">
    <w:p>
      <w:pPr>
        <w:pStyle w:val="1119"/>
        <w:rPr>
          <w:rFonts w:ascii="Times New Roman" w:hAnsi="Times New Roman"/>
        </w:rPr>
      </w:pPr>
      <w:r>
        <w:rPr>
          <w:rStyle w:val="1121"/>
          <w:rFonts w:ascii="Times New Roman" w:hAnsi="Times New Roman"/>
        </w:rPr>
        <w:footnoteRef/>
      </w:r>
      <w:r>
        <w:rPr>
          <w:rFonts w:ascii="Times New Roman" w:hAnsi="Times New Roman"/>
        </w:rPr>
        <w:t xml:space="preserve"> «Российская газета» от 05.05.2006 № 95</w:t>
      </w:r>
      <w:r>
        <w:rPr>
          <w:rFonts w:ascii="Times New Roman" w:hAnsi="Times New Roman"/>
        </w:rPr>
      </w:r>
      <w:r>
        <w:rPr>
          <w:rFonts w:ascii="Times New Roman" w:hAnsi="Times New Roman"/>
        </w:rPr>
      </w:r>
    </w:p>
  </w:footnote>
  <w:footnote w:id="7">
    <w:p>
      <w:pPr>
        <w:pStyle w:val="1119"/>
        <w:rPr>
          <w:rFonts w:ascii="Times New Roman" w:hAnsi="Times New Roman"/>
        </w:rPr>
      </w:pPr>
      <w:r>
        <w:rPr>
          <w:rStyle w:val="1121"/>
          <w:rFonts w:ascii="Times New Roman" w:hAnsi="Times New Roman"/>
        </w:rPr>
        <w:footnoteRef/>
      </w:r>
      <w:r>
        <w:rPr>
          <w:rFonts w:ascii="Times New Roman" w:hAnsi="Times New Roman"/>
        </w:rPr>
        <w:t xml:space="preserve"> «Российская газета» </w:t>
      </w:r>
      <w:r>
        <w:rPr>
          <w:rFonts w:ascii="Times New Roman" w:hAnsi="Times New Roman"/>
        </w:rPr>
        <w:t xml:space="preserve">от</w:t>
      </w:r>
      <w:r>
        <w:rPr>
          <w:rFonts w:ascii="Times New Roman" w:hAnsi="Times New Roman"/>
        </w:rPr>
        <w:t xml:space="preserve"> 29.07.2006 № 165</w:t>
      </w:r>
      <w:r>
        <w:rPr>
          <w:rFonts w:ascii="Times New Roman" w:hAnsi="Times New Roman"/>
        </w:rPr>
      </w:r>
      <w:r>
        <w:rPr>
          <w:rFonts w:ascii="Times New Roman" w:hAnsi="Times New Roman"/>
        </w:rPr>
      </w:r>
    </w:p>
  </w:footnote>
  <w:footnote w:id="8">
    <w:p>
      <w:pPr>
        <w:pStyle w:val="1119"/>
      </w:pPr>
      <w:r>
        <w:rPr>
          <w:rStyle w:val="1121"/>
          <w:rFonts w:ascii="Times New Roman" w:hAnsi="Times New Roman"/>
        </w:rPr>
        <w:footnoteRef/>
      </w:r>
      <w:r>
        <w:rPr>
          <w:rFonts w:ascii="Times New Roman" w:hAnsi="Times New Roman"/>
        </w:rPr>
        <w:t xml:space="preserve"> «Российская газета»</w:t>
      </w:r>
      <w:r>
        <w:rPr>
          <w:rFonts w:ascii="Times New Roman" w:hAnsi="Times New Roman"/>
        </w:rPr>
        <w:t xml:space="preserve"> от</w:t>
      </w:r>
      <w:r>
        <w:rPr>
          <w:rFonts w:ascii="Times New Roman" w:hAnsi="Times New Roman"/>
        </w:rPr>
        <w:t xml:space="preserve"> 29.07.2006</w:t>
      </w:r>
      <w:r>
        <w:rPr>
          <w:rFonts w:ascii="Times New Roman" w:hAnsi="Times New Roman"/>
        </w:rPr>
        <w:t xml:space="preserve"> № 165</w:t>
      </w:r>
      <w:r/>
    </w:p>
  </w:footnote>
  <w:footnote w:id="9">
    <w:p>
      <w:pPr>
        <w:pStyle w:val="1119"/>
        <w:rPr>
          <w:rFonts w:ascii="Times New Roman" w:hAnsi="Times New Roman"/>
        </w:rPr>
      </w:pPr>
      <w:r>
        <w:rPr>
          <w:rStyle w:val="1121"/>
        </w:rPr>
        <w:footnoteRef/>
      </w:r>
      <w:r>
        <w:rPr>
          <w:rFonts w:ascii="Times New Roman" w:hAnsi="Times New Roman"/>
        </w:rPr>
        <w:t xml:space="preserve">«Российская газета»</w:t>
      </w:r>
      <w:r>
        <w:rPr>
          <w:rFonts w:ascii="Times New Roman" w:hAnsi="Times New Roman"/>
        </w:rPr>
        <w:t xml:space="preserve"> от</w:t>
      </w:r>
      <w:r>
        <w:rPr>
          <w:rFonts w:ascii="Times New Roman" w:hAnsi="Times New Roman"/>
        </w:rPr>
        <w:t xml:space="preserve"> 30.07.2010</w:t>
      </w:r>
      <w:r>
        <w:rPr>
          <w:rFonts w:ascii="Times New Roman" w:hAnsi="Times New Roman"/>
        </w:rPr>
        <w:t xml:space="preserve"> </w:t>
      </w:r>
      <w:r>
        <w:rPr>
          <w:rFonts w:ascii="Times New Roman" w:hAnsi="Times New Roman"/>
        </w:rPr>
        <w:t xml:space="preserve">№ 168</w:t>
      </w:r>
      <w:r>
        <w:rPr>
          <w:rFonts w:ascii="Times New Roman" w:hAnsi="Times New Roman"/>
        </w:rPr>
      </w:r>
      <w:r>
        <w:rPr>
          <w:rFonts w:ascii="Times New Roman" w:hAnsi="Times New Roman"/>
        </w:rPr>
      </w:r>
    </w:p>
  </w:footnote>
  <w:footnote w:id="10">
    <w:p>
      <w:pPr>
        <w:pStyle w:val="1119"/>
        <w:rPr>
          <w:rFonts w:ascii="Times New Roman" w:hAnsi="Times New Roman"/>
        </w:rPr>
      </w:pPr>
      <w:r>
        <w:rPr>
          <w:rStyle w:val="1121"/>
        </w:rPr>
        <w:footnoteRef/>
      </w:r>
      <w:r>
        <w:t xml:space="preserve"> </w:t>
      </w:r>
      <w:r>
        <w:rPr>
          <w:rFonts w:ascii="Times New Roman" w:hAnsi="Times New Roman"/>
        </w:rPr>
        <w:t xml:space="preserve">«Собрание законодательства РФ» </w:t>
      </w:r>
      <w:r>
        <w:rPr>
          <w:rFonts w:ascii="Times New Roman" w:hAnsi="Times New Roman"/>
        </w:rPr>
        <w:t xml:space="preserve">от </w:t>
      </w:r>
      <w:r>
        <w:rPr>
          <w:rFonts w:ascii="Times New Roman" w:hAnsi="Times New Roman"/>
        </w:rPr>
        <w:t xml:space="preserve">28.04.2008 № 17</w:t>
      </w:r>
      <w:r>
        <w:rPr>
          <w:rFonts w:ascii="Times New Roman" w:hAnsi="Times New Roman"/>
        </w:rPr>
      </w:r>
      <w:r>
        <w:rPr>
          <w:rFonts w:ascii="Times New Roman" w:hAnsi="Times New Roman"/>
        </w:rPr>
      </w:r>
    </w:p>
  </w:footnote>
  <w:footnote w:id="11">
    <w:p>
      <w:pPr>
        <w:pStyle w:val="1119"/>
      </w:pPr>
      <w:r>
        <w:rPr>
          <w:rStyle w:val="1121"/>
        </w:rPr>
        <w:footnoteRef/>
      </w:r>
      <w:r>
        <w:rPr>
          <w:rFonts w:ascii="Times New Roman" w:hAnsi="Times New Roman"/>
        </w:rPr>
        <w:t xml:space="preserve">«Мурманский Вестник»</w:t>
      </w:r>
      <w:r>
        <w:rPr>
          <w:rFonts w:ascii="Times New Roman" w:hAnsi="Times New Roman"/>
        </w:rPr>
        <w:t xml:space="preserve"> от</w:t>
      </w:r>
      <w:r>
        <w:rPr>
          <w:rFonts w:ascii="Times New Roman" w:hAnsi="Times New Roman"/>
        </w:rPr>
        <w:t xml:space="preserve"> 30.12.2004</w:t>
      </w:r>
      <w:r>
        <w:rPr>
          <w:rFonts w:ascii="Times New Roman" w:hAnsi="Times New Roman"/>
        </w:rPr>
        <w:t xml:space="preserve"> </w:t>
      </w:r>
      <w:r>
        <w:rPr>
          <w:rFonts w:ascii="Times New Roman" w:hAnsi="Times New Roman"/>
        </w:rPr>
        <w:t xml:space="preserve">№ 249</w:t>
      </w:r>
      <w:r>
        <w:rPr>
          <w:rFonts w:ascii="Times New Roman" w:hAnsi="Times New Roman"/>
        </w:rPr>
        <w:t xml:space="preserve">;</w:t>
      </w:r>
      <w:r/>
    </w:p>
  </w:footnote>
  <w:footnote w:id="12">
    <w:p>
      <w:pPr>
        <w:pStyle w:val="1119"/>
        <w:rPr>
          <w:rFonts w:ascii="Times New Roman" w:hAnsi="Times New Roman"/>
        </w:rPr>
      </w:pPr>
      <w:r>
        <w:rPr>
          <w:rStyle w:val="1121"/>
        </w:rPr>
        <w:footnoteRef/>
      </w:r>
      <w:r>
        <w:rPr>
          <w:rFonts w:ascii="Times New Roman" w:hAnsi="Times New Roman"/>
        </w:rPr>
        <w:t xml:space="preserve">«Мурманский Вестник»</w:t>
      </w:r>
      <w:r>
        <w:rPr>
          <w:rFonts w:ascii="Times New Roman" w:hAnsi="Times New Roman"/>
        </w:rPr>
        <w:t xml:space="preserve"> от</w:t>
      </w:r>
      <w:r>
        <w:rPr>
          <w:rFonts w:ascii="Times New Roman" w:hAnsi="Times New Roman"/>
        </w:rPr>
        <w:t xml:space="preserve"> 30.12.2004 № 249</w:t>
      </w:r>
      <w:r>
        <w:rPr>
          <w:rFonts w:ascii="Times New Roman" w:hAnsi="Times New Roman"/>
        </w:rPr>
        <w:t xml:space="preserve">;</w:t>
      </w:r>
      <w:r>
        <w:rPr>
          <w:rFonts w:ascii="Times New Roman" w:hAnsi="Times New Roman"/>
        </w:rPr>
      </w:r>
      <w:r>
        <w:rPr>
          <w:rFonts w:ascii="Times New Roman" w:hAnsi="Times New Roman"/>
        </w:rPr>
      </w:r>
    </w:p>
  </w:footnote>
  <w:footnote w:id="13">
    <w:p>
      <w:pPr>
        <w:pStyle w:val="1119"/>
        <w:rPr>
          <w:rFonts w:ascii="Times New Roman" w:hAnsi="Times New Roman"/>
        </w:rPr>
      </w:pPr>
      <w:r>
        <w:rPr>
          <w:rStyle w:val="1121"/>
        </w:rPr>
        <w:footnoteRef/>
      </w:r>
      <w:r>
        <w:rPr>
          <w:rFonts w:ascii="Times New Roman" w:hAnsi="Times New Roman"/>
        </w:rPr>
        <w:t xml:space="preserve">«Мурманский Вестник»</w:t>
      </w:r>
      <w:r>
        <w:rPr>
          <w:rFonts w:ascii="Times New Roman" w:hAnsi="Times New Roman"/>
        </w:rPr>
        <w:t xml:space="preserve"> от</w:t>
      </w:r>
      <w:r>
        <w:rPr>
          <w:rFonts w:ascii="Times New Roman" w:hAnsi="Times New Roman"/>
        </w:rPr>
        <w:t xml:space="preserve"> 19.12.2007</w:t>
      </w:r>
      <w:r>
        <w:rPr>
          <w:rFonts w:ascii="Times New Roman" w:hAnsi="Times New Roman"/>
        </w:rPr>
        <w:t xml:space="preserve"> </w:t>
      </w:r>
      <w:r>
        <w:rPr>
          <w:rFonts w:ascii="Times New Roman" w:hAnsi="Times New Roman"/>
        </w:rPr>
        <w:t xml:space="preserve">№ 241</w:t>
      </w:r>
      <w:r>
        <w:rPr>
          <w:rFonts w:ascii="Times New Roman" w:hAnsi="Times New Roman"/>
        </w:rPr>
        <w:t xml:space="preserve">;</w:t>
      </w:r>
      <w:r>
        <w:rPr>
          <w:rFonts w:ascii="Times New Roman" w:hAnsi="Times New Roman"/>
        </w:rPr>
      </w:r>
      <w:r>
        <w:rPr>
          <w:rFonts w:ascii="Times New Roman" w:hAnsi="Times New Roman"/>
        </w:rPr>
      </w:r>
    </w:p>
  </w:footnote>
  <w:footnote w:id="14">
    <w:p>
      <w:pPr>
        <w:pStyle w:val="1119"/>
        <w:rPr>
          <w:rFonts w:ascii="Times New Roman" w:hAnsi="Times New Roman"/>
        </w:rPr>
      </w:pPr>
      <w:r>
        <w:rPr>
          <w:rStyle w:val="1121"/>
        </w:rPr>
        <w:footnoteRef/>
      </w:r>
      <w:r>
        <w:rPr>
          <w:rFonts w:ascii="Times New Roman" w:hAnsi="Times New Roman"/>
        </w:rPr>
        <w:t xml:space="preserve">«Электронный бюллетень Правительства Мурманской </w:t>
      </w:r>
      <w:r>
        <w:rPr>
          <w:rFonts w:ascii="Times New Roman" w:hAnsi="Times New Roman"/>
        </w:rPr>
        <w:t xml:space="preserve">области» </w:t>
      </w:r>
      <w:hyperlink r:id="rId1" w:tooltip="http://www.gov-murman.ru" w:history="1">
        <w:r>
          <w:rPr>
            <w:rStyle w:val="1116"/>
            <w:rFonts w:ascii="Times New Roman" w:hAnsi="Times New Roman"/>
            <w:color w:val="auto"/>
            <w:u w:val="none"/>
          </w:rPr>
          <w:t xml:space="preserve">http://www.gov-murman.ru</w:t>
        </w:r>
      </w:hyperlink>
      <w:r>
        <w:rPr>
          <w:rFonts w:ascii="Times New Roman" w:hAnsi="Times New Roman"/>
        </w:rPr>
        <w:t xml:space="preserve"> от</w:t>
      </w:r>
      <w:r>
        <w:rPr>
          <w:rFonts w:ascii="Times New Roman" w:hAnsi="Times New Roman"/>
        </w:rPr>
        <w:t xml:space="preserve"> 22.02.2018</w:t>
      </w:r>
      <w:r>
        <w:rPr>
          <w:rFonts w:ascii="Times New Roman" w:hAnsi="Times New Roman"/>
        </w:rPr>
        <w:t xml:space="preserve">;</w:t>
      </w:r>
      <w:r>
        <w:rPr>
          <w:rFonts w:ascii="Times New Roman" w:hAnsi="Times New Roman"/>
        </w:rPr>
      </w:r>
      <w:r>
        <w:rPr>
          <w:rFonts w:ascii="Times New Roman" w:hAnsi="Times New Roman"/>
        </w:rPr>
      </w:r>
    </w:p>
  </w:footnote>
  <w:footnote w:id="15">
    <w:p>
      <w:pPr>
        <w:pStyle w:val="1119"/>
        <w:rPr>
          <w:rFonts w:ascii="Times New Roman" w:hAnsi="Times New Roman"/>
        </w:rPr>
      </w:pPr>
      <w:r>
        <w:rPr>
          <w:rStyle w:val="1121"/>
          <w:rFonts w:ascii="Times New Roman" w:hAnsi="Times New Roman"/>
        </w:rPr>
        <w:footnoteRef/>
      </w:r>
      <w:r>
        <w:rPr>
          <w:rFonts w:ascii="Times New Roman" w:hAnsi="Times New Roman"/>
        </w:rPr>
        <w:t xml:space="preserve"> </w:t>
      </w:r>
      <w:r>
        <w:rPr>
          <w:rFonts w:ascii="Times New Roman" w:hAnsi="Times New Roman"/>
        </w:rPr>
        <w:t xml:space="preserve">«Печенга» от 28.11.2020 № 44</w:t>
      </w:r>
      <w:r>
        <w:rPr>
          <w:rFonts w:ascii="Times New Roman" w:hAnsi="Times New Roman"/>
        </w:rPr>
        <w:t xml:space="preserve">.</w:t>
      </w:r>
      <w:r>
        <w:rPr>
          <w:rFonts w:ascii="Times New Roman" w:hAnsi="Times New Roman"/>
        </w:rPr>
      </w:r>
      <w:r>
        <w:rPr>
          <w:rFonts w:ascii="Times New Roman" w:hAnsi="Times New Roman"/>
        </w:rP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4">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5">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6">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7">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8">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9">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0">
    <w:multiLevelType w:val="hybridMultilevel"/>
    <w:lvl w:ilvl="0">
      <w:start w:val="1"/>
      <w:numFmt w:val="decimal"/>
      <w:isLgl w:val="false"/>
      <w:suff w:val="tab"/>
      <w:lvlText w:val="%1."/>
      <w:lvlJc w:val="left"/>
      <w:pPr>
        <w:ind w:left="720" w:hanging="360"/>
      </w:pPr>
      <w:rPr>
        <w:rFonts w:hint="default"/>
      </w:rPr>
    </w:lvl>
    <w:lvl w:ilvl="1">
      <w:start w:val="1"/>
      <w:numFmt w:val="decimal"/>
      <w:isLgl/>
      <w:suff w:val="tab"/>
      <w:lvlText w:val="%1.%2."/>
      <w:lvlJc w:val="left"/>
      <w:pPr>
        <w:ind w:left="900" w:hanging="540"/>
      </w:pPr>
      <w:rPr>
        <w:rFonts w:hint="default"/>
        <w:b w:val="0"/>
      </w:rPr>
    </w:lvl>
    <w:lvl w:ilvl="2">
      <w:start w:val="1"/>
      <w:numFmt w:val="decimal"/>
      <w:isLgl/>
      <w:suff w:val="tab"/>
      <w:lvlText w:val="%1.%2.%3."/>
      <w:lvlJc w:val="left"/>
      <w:pPr>
        <w:ind w:left="1080" w:hanging="720"/>
      </w:pPr>
      <w:rPr>
        <w:rFonts w:hint="default"/>
        <w:b w:val="0"/>
      </w:rPr>
    </w:lvl>
    <w:lvl w:ilvl="3">
      <w:start w:val="1"/>
      <w:numFmt w:val="decimal"/>
      <w:isLgl/>
      <w:suff w:val="tab"/>
      <w:lvlText w:val="%1.%2.%3.%4."/>
      <w:lvlJc w:val="left"/>
      <w:pPr>
        <w:ind w:left="1080" w:hanging="720"/>
      </w:pPr>
      <w:rPr>
        <w:rFonts w:hint="default"/>
        <w:b w:val="0"/>
      </w:rPr>
    </w:lvl>
    <w:lvl w:ilvl="4">
      <w:start w:val="1"/>
      <w:numFmt w:val="decimal"/>
      <w:isLgl/>
      <w:suff w:val="tab"/>
      <w:lvlText w:val="%1.%2.%3.%4.%5."/>
      <w:lvlJc w:val="left"/>
      <w:pPr>
        <w:ind w:left="1440" w:hanging="1080"/>
      </w:pPr>
      <w:rPr>
        <w:rFonts w:hint="default"/>
        <w:b w:val="0"/>
      </w:rPr>
    </w:lvl>
    <w:lvl w:ilvl="5">
      <w:start w:val="1"/>
      <w:numFmt w:val="decimal"/>
      <w:isLgl/>
      <w:suff w:val="tab"/>
      <w:lvlText w:val="%1.%2.%3.%4.%5.%6."/>
      <w:lvlJc w:val="left"/>
      <w:pPr>
        <w:ind w:left="1440" w:hanging="1080"/>
      </w:pPr>
      <w:rPr>
        <w:rFonts w:hint="default"/>
        <w:b w:val="0"/>
      </w:rPr>
    </w:lvl>
    <w:lvl w:ilvl="6">
      <w:start w:val="1"/>
      <w:numFmt w:val="decimal"/>
      <w:isLgl/>
      <w:suff w:val="tab"/>
      <w:lvlText w:val="%1.%2.%3.%4.%5.%6.%7."/>
      <w:lvlJc w:val="left"/>
      <w:pPr>
        <w:ind w:left="1800" w:hanging="1440"/>
      </w:pPr>
      <w:rPr>
        <w:rFonts w:hint="default"/>
        <w:b w:val="0"/>
      </w:rPr>
    </w:lvl>
    <w:lvl w:ilvl="7">
      <w:start w:val="1"/>
      <w:numFmt w:val="decimal"/>
      <w:isLgl/>
      <w:suff w:val="tab"/>
      <w:lvlText w:val="%1.%2.%3.%4.%5.%6.%7.%8."/>
      <w:lvlJc w:val="left"/>
      <w:pPr>
        <w:ind w:left="1800" w:hanging="1440"/>
      </w:pPr>
      <w:rPr>
        <w:rFonts w:hint="default"/>
        <w:b w:val="0"/>
      </w:rPr>
    </w:lvl>
    <w:lvl w:ilvl="8">
      <w:start w:val="1"/>
      <w:numFmt w:val="decimal"/>
      <w:isLgl/>
      <w:suff w:val="tab"/>
      <w:lvlText w:val="%1.%2.%3.%4.%5.%6.%7.%8.%9."/>
      <w:lvlJc w:val="left"/>
      <w:pPr>
        <w:ind w:left="2160" w:hanging="1800"/>
      </w:pPr>
      <w:rPr>
        <w:rFonts w:hint="default"/>
        <w:b w:val="0"/>
      </w:rPr>
    </w:lvl>
  </w:abstractNum>
  <w:abstractNum w:abstractNumId="11">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12">
    <w:multiLevelType w:val="hybridMultilevel"/>
    <w:lvl w:ilvl="0">
      <w:start w:val="1"/>
      <w:numFmt w:val="decimal"/>
      <w:isLgl w:val="false"/>
      <w:suff w:val="tab"/>
      <w:lvlText w:val="%1."/>
      <w:lvlJc w:val="left"/>
      <w:pPr>
        <w:ind w:left="1431" w:hanging="1005"/>
      </w:pPr>
      <w:rPr>
        <w:rFonts w:hint="default" w:cs="Times New Roman"/>
      </w:rPr>
    </w:lvl>
    <w:lvl w:ilvl="1">
      <w:start w:val="1"/>
      <w:numFmt w:val="lowerLetter"/>
      <w:isLgl w:val="false"/>
      <w:suff w:val="tab"/>
      <w:lvlText w:val="%2."/>
      <w:lvlJc w:val="left"/>
      <w:pPr>
        <w:ind w:left="1648" w:hanging="360"/>
      </w:pPr>
      <w:rPr>
        <w:rFonts w:cs="Times New Roman"/>
      </w:rPr>
    </w:lvl>
    <w:lvl w:ilvl="2">
      <w:start w:val="1"/>
      <w:numFmt w:val="lowerRoman"/>
      <w:isLgl w:val="false"/>
      <w:suff w:val="tab"/>
      <w:lvlText w:val="%3."/>
      <w:lvlJc w:val="right"/>
      <w:pPr>
        <w:ind w:left="2368" w:hanging="180"/>
      </w:pPr>
      <w:rPr>
        <w:rFonts w:cs="Times New Roman"/>
      </w:rPr>
    </w:lvl>
    <w:lvl w:ilvl="3">
      <w:start w:val="1"/>
      <w:numFmt w:val="decimal"/>
      <w:isLgl w:val="false"/>
      <w:suff w:val="tab"/>
      <w:lvlText w:val="%4."/>
      <w:lvlJc w:val="left"/>
      <w:pPr>
        <w:ind w:left="3088" w:hanging="360"/>
      </w:pPr>
      <w:rPr>
        <w:rFonts w:cs="Times New Roman"/>
      </w:rPr>
    </w:lvl>
    <w:lvl w:ilvl="4">
      <w:start w:val="1"/>
      <w:numFmt w:val="lowerLetter"/>
      <w:isLgl w:val="false"/>
      <w:suff w:val="tab"/>
      <w:lvlText w:val="%5."/>
      <w:lvlJc w:val="left"/>
      <w:pPr>
        <w:ind w:left="3808" w:hanging="360"/>
      </w:pPr>
      <w:rPr>
        <w:rFonts w:cs="Times New Roman"/>
      </w:rPr>
    </w:lvl>
    <w:lvl w:ilvl="5">
      <w:start w:val="1"/>
      <w:numFmt w:val="lowerRoman"/>
      <w:isLgl w:val="false"/>
      <w:suff w:val="tab"/>
      <w:lvlText w:val="%6."/>
      <w:lvlJc w:val="right"/>
      <w:pPr>
        <w:ind w:left="4528" w:hanging="180"/>
      </w:pPr>
      <w:rPr>
        <w:rFonts w:cs="Times New Roman"/>
      </w:rPr>
    </w:lvl>
    <w:lvl w:ilvl="6">
      <w:start w:val="1"/>
      <w:numFmt w:val="decimal"/>
      <w:isLgl w:val="false"/>
      <w:suff w:val="tab"/>
      <w:lvlText w:val="%7."/>
      <w:lvlJc w:val="left"/>
      <w:pPr>
        <w:ind w:left="5248" w:hanging="360"/>
      </w:pPr>
      <w:rPr>
        <w:rFonts w:cs="Times New Roman"/>
      </w:rPr>
    </w:lvl>
    <w:lvl w:ilvl="7">
      <w:start w:val="1"/>
      <w:numFmt w:val="lowerLetter"/>
      <w:isLgl w:val="false"/>
      <w:suff w:val="tab"/>
      <w:lvlText w:val="%8."/>
      <w:lvlJc w:val="left"/>
      <w:pPr>
        <w:ind w:left="5968" w:hanging="360"/>
      </w:pPr>
      <w:rPr>
        <w:rFonts w:cs="Times New Roman"/>
      </w:rPr>
    </w:lvl>
    <w:lvl w:ilvl="8">
      <w:start w:val="1"/>
      <w:numFmt w:val="lowerRoman"/>
      <w:isLgl w:val="false"/>
      <w:suff w:val="tab"/>
      <w:lvlText w:val="%9."/>
      <w:lvlJc w:val="right"/>
      <w:pPr>
        <w:ind w:left="6688" w:hanging="180"/>
      </w:pPr>
      <w:rPr>
        <w:rFonts w:cs="Times New Roman"/>
      </w:rPr>
    </w:lvl>
  </w:abstractNum>
  <w:abstractNum w:abstractNumId="13">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4">
    <w:multiLevelType w:val="hybridMultilevel"/>
    <w:lvl w:ilvl="0">
      <w:start w:val="1"/>
      <w:numFmt w:val="decimal"/>
      <w:isLgl w:val="false"/>
      <w:suff w:val="tab"/>
      <w:lvlText w:val="%1)"/>
      <w:lvlJc w:val="left"/>
      <w:pPr>
        <w:ind w:left="1431" w:hanging="1005"/>
      </w:pPr>
      <w:rPr>
        <w:rFonts w:hint="default" w:cs="Times New Roman"/>
      </w:rPr>
    </w:lvl>
    <w:lvl w:ilvl="1">
      <w:start w:val="1"/>
      <w:numFmt w:val="lowerLetter"/>
      <w:isLgl w:val="false"/>
      <w:suff w:val="tab"/>
      <w:lvlText w:val="%2."/>
      <w:lvlJc w:val="left"/>
      <w:pPr>
        <w:ind w:left="1648" w:hanging="360"/>
      </w:pPr>
      <w:rPr>
        <w:rFonts w:cs="Times New Roman"/>
      </w:rPr>
    </w:lvl>
    <w:lvl w:ilvl="2">
      <w:start w:val="1"/>
      <w:numFmt w:val="lowerRoman"/>
      <w:isLgl w:val="false"/>
      <w:suff w:val="tab"/>
      <w:lvlText w:val="%3."/>
      <w:lvlJc w:val="right"/>
      <w:pPr>
        <w:ind w:left="2368" w:hanging="180"/>
      </w:pPr>
      <w:rPr>
        <w:rFonts w:cs="Times New Roman"/>
      </w:rPr>
    </w:lvl>
    <w:lvl w:ilvl="3">
      <w:start w:val="1"/>
      <w:numFmt w:val="decimal"/>
      <w:isLgl w:val="false"/>
      <w:suff w:val="tab"/>
      <w:lvlText w:val="%4."/>
      <w:lvlJc w:val="left"/>
      <w:pPr>
        <w:ind w:left="3088" w:hanging="360"/>
      </w:pPr>
      <w:rPr>
        <w:rFonts w:cs="Times New Roman"/>
      </w:rPr>
    </w:lvl>
    <w:lvl w:ilvl="4">
      <w:start w:val="1"/>
      <w:numFmt w:val="lowerLetter"/>
      <w:isLgl w:val="false"/>
      <w:suff w:val="tab"/>
      <w:lvlText w:val="%5."/>
      <w:lvlJc w:val="left"/>
      <w:pPr>
        <w:ind w:left="3808" w:hanging="360"/>
      </w:pPr>
      <w:rPr>
        <w:rFonts w:cs="Times New Roman"/>
      </w:rPr>
    </w:lvl>
    <w:lvl w:ilvl="5">
      <w:start w:val="1"/>
      <w:numFmt w:val="lowerRoman"/>
      <w:isLgl w:val="false"/>
      <w:suff w:val="tab"/>
      <w:lvlText w:val="%6."/>
      <w:lvlJc w:val="right"/>
      <w:pPr>
        <w:ind w:left="4528" w:hanging="180"/>
      </w:pPr>
      <w:rPr>
        <w:rFonts w:cs="Times New Roman"/>
      </w:rPr>
    </w:lvl>
    <w:lvl w:ilvl="6">
      <w:start w:val="1"/>
      <w:numFmt w:val="decimal"/>
      <w:isLgl w:val="false"/>
      <w:suff w:val="tab"/>
      <w:lvlText w:val="%7."/>
      <w:lvlJc w:val="left"/>
      <w:pPr>
        <w:ind w:left="5248" w:hanging="360"/>
      </w:pPr>
      <w:rPr>
        <w:rFonts w:cs="Times New Roman"/>
      </w:rPr>
    </w:lvl>
    <w:lvl w:ilvl="7">
      <w:start w:val="1"/>
      <w:numFmt w:val="lowerLetter"/>
      <w:isLgl w:val="false"/>
      <w:suff w:val="tab"/>
      <w:lvlText w:val="%8."/>
      <w:lvlJc w:val="left"/>
      <w:pPr>
        <w:ind w:left="5968" w:hanging="360"/>
      </w:pPr>
      <w:rPr>
        <w:rFonts w:cs="Times New Roman"/>
      </w:rPr>
    </w:lvl>
    <w:lvl w:ilvl="8">
      <w:start w:val="1"/>
      <w:numFmt w:val="lowerRoman"/>
      <w:isLgl w:val="false"/>
      <w:suff w:val="tab"/>
      <w:lvlText w:val="%9."/>
      <w:lvlJc w:val="right"/>
      <w:pPr>
        <w:ind w:left="6688" w:hanging="180"/>
      </w:pPr>
      <w:rPr>
        <w:rFonts w:cs="Times New Roman"/>
      </w:rPr>
    </w:lvl>
  </w:abstractNum>
  <w:abstractNum w:abstractNumId="15">
    <w:multiLevelType w:val="hybridMultilevel"/>
    <w:lvl w:ilvl="0">
      <w:start w:val="1"/>
      <w:numFmt w:val="bullet"/>
      <w:isLgl w:val="false"/>
      <w:suff w:val="tab"/>
      <w:lvlText w:val="·"/>
      <w:lvlJc w:val="left"/>
      <w:pPr>
        <w:ind w:left="1440" w:hanging="360"/>
      </w:pPr>
      <w:rPr>
        <w:rFonts w:hint="default" w:ascii="Times New Roman" w:hAnsi="Times New Roman" w:eastAsia="TimesNewRomanPSMT"/>
        <w:b/>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16">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17">
    <w:multiLevelType w:val="hybridMultilevel"/>
    <w:lvl w:ilvl="0">
      <w:start w:val="1"/>
      <w:numFmt w:val="bullet"/>
      <w:isLgl w:val="false"/>
      <w:suff w:val="tab"/>
      <w:lvlText w:val=""/>
      <w:lvlJc w:val="left"/>
      <w:pPr>
        <w:ind w:left="720" w:hanging="360"/>
        <w:tabs>
          <w:tab w:val="num" w:pos="720" w:leader="none"/>
        </w:tabs>
      </w:pPr>
      <w:rPr>
        <w:rFonts w:hint="default" w:ascii="Symbol" w:hAnsi="Symbol"/>
      </w:rPr>
    </w:lvl>
    <w:lvl w:ilvl="1">
      <w:start w:val="1"/>
      <w:numFmt w:val="bullet"/>
      <w:isLgl w:val="false"/>
      <w:suff w:val="tab"/>
      <w:lvlText w:val="o"/>
      <w:lvlJc w:val="left"/>
      <w:pPr>
        <w:ind w:left="1440" w:hanging="360"/>
        <w:tabs>
          <w:tab w:val="num" w:pos="1440" w:leader="none"/>
        </w:tabs>
      </w:pPr>
      <w:rPr>
        <w:rFonts w:hint="default" w:ascii="Courier New" w:hAnsi="Courier New"/>
      </w:rPr>
    </w:lvl>
    <w:lvl w:ilvl="2">
      <w:start w:val="1"/>
      <w:numFmt w:val="bullet"/>
      <w:isLgl w:val="false"/>
      <w:suff w:val="tab"/>
      <w:lvlText w:val=""/>
      <w:lvlJc w:val="left"/>
      <w:pPr>
        <w:ind w:left="2160" w:hanging="360"/>
        <w:tabs>
          <w:tab w:val="num" w:pos="2160" w:leader="none"/>
        </w:tabs>
      </w:pPr>
      <w:rPr>
        <w:rFonts w:hint="default" w:ascii="Wingdings" w:hAnsi="Wingdings"/>
      </w:rPr>
    </w:lvl>
    <w:lvl w:ilvl="3">
      <w:start w:val="1"/>
      <w:numFmt w:val="bullet"/>
      <w:isLgl w:val="false"/>
      <w:suff w:val="tab"/>
      <w:lvlText w:val=""/>
      <w:lvlJc w:val="left"/>
      <w:pPr>
        <w:ind w:left="2880" w:hanging="360"/>
        <w:tabs>
          <w:tab w:val="num" w:pos="2880" w:leader="none"/>
        </w:tabs>
      </w:pPr>
      <w:rPr>
        <w:rFonts w:hint="default" w:ascii="Symbol" w:hAnsi="Symbol"/>
      </w:rPr>
    </w:lvl>
    <w:lvl w:ilvl="4">
      <w:start w:val="1"/>
      <w:numFmt w:val="bullet"/>
      <w:isLgl w:val="false"/>
      <w:suff w:val="tab"/>
      <w:lvlText w:val="o"/>
      <w:lvlJc w:val="left"/>
      <w:pPr>
        <w:ind w:left="3600" w:hanging="360"/>
        <w:tabs>
          <w:tab w:val="num" w:pos="3600" w:leader="none"/>
        </w:tabs>
      </w:pPr>
      <w:rPr>
        <w:rFonts w:hint="default" w:ascii="Courier New" w:hAnsi="Courier New"/>
      </w:rPr>
    </w:lvl>
    <w:lvl w:ilvl="5">
      <w:start w:val="1"/>
      <w:numFmt w:val="bullet"/>
      <w:isLgl w:val="false"/>
      <w:suff w:val="tab"/>
      <w:lvlText w:val=""/>
      <w:lvlJc w:val="left"/>
      <w:pPr>
        <w:ind w:left="4320" w:hanging="360"/>
        <w:tabs>
          <w:tab w:val="num" w:pos="4320" w:leader="none"/>
        </w:tabs>
      </w:pPr>
      <w:rPr>
        <w:rFonts w:hint="default" w:ascii="Wingdings" w:hAnsi="Wingdings"/>
      </w:rPr>
    </w:lvl>
    <w:lvl w:ilvl="6">
      <w:start w:val="1"/>
      <w:numFmt w:val="bullet"/>
      <w:isLgl w:val="false"/>
      <w:suff w:val="tab"/>
      <w:lvlText w:val=""/>
      <w:lvlJc w:val="left"/>
      <w:pPr>
        <w:ind w:left="5040" w:hanging="360"/>
        <w:tabs>
          <w:tab w:val="num" w:pos="5040" w:leader="none"/>
        </w:tabs>
      </w:pPr>
      <w:rPr>
        <w:rFonts w:hint="default" w:ascii="Symbol" w:hAnsi="Symbol"/>
      </w:rPr>
    </w:lvl>
    <w:lvl w:ilvl="7">
      <w:start w:val="1"/>
      <w:numFmt w:val="bullet"/>
      <w:isLgl w:val="false"/>
      <w:suff w:val="tab"/>
      <w:lvlText w:val="o"/>
      <w:lvlJc w:val="left"/>
      <w:pPr>
        <w:ind w:left="5760" w:hanging="360"/>
        <w:tabs>
          <w:tab w:val="num" w:pos="5760" w:leader="none"/>
        </w:tabs>
      </w:pPr>
      <w:rPr>
        <w:rFonts w:hint="default" w:ascii="Courier New" w:hAnsi="Courier New"/>
      </w:rPr>
    </w:lvl>
    <w:lvl w:ilvl="8">
      <w:start w:val="1"/>
      <w:numFmt w:val="bullet"/>
      <w:isLgl w:val="false"/>
      <w:suff w:val="tab"/>
      <w:lvlText w:val=""/>
      <w:lvlJc w:val="left"/>
      <w:pPr>
        <w:ind w:left="6480" w:hanging="360"/>
        <w:tabs>
          <w:tab w:val="num" w:pos="6480" w:leader="none"/>
        </w:tabs>
      </w:pPr>
      <w:rPr>
        <w:rFonts w:hint="default" w:ascii="Wingdings" w:hAnsi="Wingdings"/>
      </w:rPr>
    </w:lvl>
  </w:abstractNum>
  <w:abstractNum w:abstractNumId="18">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19">
    <w:multiLevelType w:val="hybridMultilevel"/>
    <w:lvl w:ilvl="0">
      <w:start w:val="1"/>
      <w:numFmt w:val="bullet"/>
      <w:isLgl w:val="false"/>
      <w:suff w:val="tab"/>
      <w:lvlText w:val=""/>
      <w:lvlJc w:val="left"/>
      <w:pPr>
        <w:ind w:left="1068" w:hanging="360"/>
      </w:pPr>
      <w:rPr>
        <w:rFonts w:hint="default" w:ascii="Symbol" w:hAnsi="Symbol"/>
      </w:rPr>
    </w:lvl>
    <w:lvl w:ilvl="1">
      <w:start w:val="1"/>
      <w:numFmt w:val="bullet"/>
      <w:isLgl w:val="false"/>
      <w:suff w:val="tab"/>
      <w:lvlText w:val="o"/>
      <w:lvlJc w:val="left"/>
      <w:pPr>
        <w:ind w:left="1788" w:hanging="360"/>
      </w:pPr>
      <w:rPr>
        <w:rFonts w:hint="default" w:ascii="Courier New" w:hAnsi="Courier New"/>
      </w:rPr>
    </w:lvl>
    <w:lvl w:ilvl="2">
      <w:start w:val="1"/>
      <w:numFmt w:val="bullet"/>
      <w:isLgl w:val="false"/>
      <w:suff w:val="tab"/>
      <w:lvlText w:val=""/>
      <w:lvlJc w:val="left"/>
      <w:pPr>
        <w:ind w:left="2508" w:hanging="360"/>
      </w:pPr>
      <w:rPr>
        <w:rFonts w:hint="default" w:ascii="Wingdings" w:hAnsi="Wingdings"/>
      </w:rPr>
    </w:lvl>
    <w:lvl w:ilvl="3">
      <w:start w:val="1"/>
      <w:numFmt w:val="bullet"/>
      <w:isLgl w:val="false"/>
      <w:suff w:val="tab"/>
      <w:lvlText w:val=""/>
      <w:lvlJc w:val="left"/>
      <w:pPr>
        <w:ind w:left="3228" w:hanging="360"/>
      </w:pPr>
      <w:rPr>
        <w:rFonts w:hint="default" w:ascii="Symbol" w:hAnsi="Symbol"/>
      </w:rPr>
    </w:lvl>
    <w:lvl w:ilvl="4">
      <w:start w:val="1"/>
      <w:numFmt w:val="bullet"/>
      <w:isLgl w:val="false"/>
      <w:suff w:val="tab"/>
      <w:lvlText w:val="o"/>
      <w:lvlJc w:val="left"/>
      <w:pPr>
        <w:ind w:left="3948" w:hanging="360"/>
      </w:pPr>
      <w:rPr>
        <w:rFonts w:hint="default" w:ascii="Courier New" w:hAnsi="Courier New"/>
      </w:rPr>
    </w:lvl>
    <w:lvl w:ilvl="5">
      <w:start w:val="1"/>
      <w:numFmt w:val="bullet"/>
      <w:isLgl w:val="false"/>
      <w:suff w:val="tab"/>
      <w:lvlText w:val=""/>
      <w:lvlJc w:val="left"/>
      <w:pPr>
        <w:ind w:left="4668" w:hanging="360"/>
      </w:pPr>
      <w:rPr>
        <w:rFonts w:hint="default" w:ascii="Wingdings" w:hAnsi="Wingdings"/>
      </w:rPr>
    </w:lvl>
    <w:lvl w:ilvl="6">
      <w:start w:val="1"/>
      <w:numFmt w:val="bullet"/>
      <w:isLgl w:val="false"/>
      <w:suff w:val="tab"/>
      <w:lvlText w:val=""/>
      <w:lvlJc w:val="left"/>
      <w:pPr>
        <w:ind w:left="5388" w:hanging="360"/>
      </w:pPr>
      <w:rPr>
        <w:rFonts w:hint="default" w:ascii="Symbol" w:hAnsi="Symbol"/>
      </w:rPr>
    </w:lvl>
    <w:lvl w:ilvl="7">
      <w:start w:val="1"/>
      <w:numFmt w:val="bullet"/>
      <w:isLgl w:val="false"/>
      <w:suff w:val="tab"/>
      <w:lvlText w:val="o"/>
      <w:lvlJc w:val="left"/>
      <w:pPr>
        <w:ind w:left="6108" w:hanging="360"/>
      </w:pPr>
      <w:rPr>
        <w:rFonts w:hint="default" w:ascii="Courier New" w:hAnsi="Courier New"/>
      </w:rPr>
    </w:lvl>
    <w:lvl w:ilvl="8">
      <w:start w:val="1"/>
      <w:numFmt w:val="bullet"/>
      <w:isLgl w:val="false"/>
      <w:suff w:val="tab"/>
      <w:lvlText w:val=""/>
      <w:lvlJc w:val="left"/>
      <w:pPr>
        <w:ind w:left="6828" w:hanging="360"/>
      </w:pPr>
      <w:rPr>
        <w:rFonts w:hint="default" w:ascii="Wingdings" w:hAnsi="Wingdings"/>
      </w:rPr>
    </w:lvl>
  </w:abstractNum>
  <w:abstractNum w:abstractNumId="20">
    <w:multiLevelType w:val="hybridMultilevel"/>
    <w:lvl w:ilvl="0">
      <w:start w:val="1"/>
      <w:numFmt w:val="bullet"/>
      <w:isLgl w:val="false"/>
      <w:suff w:val="tab"/>
      <w:lvlText w:val=""/>
      <w:lvlJc w:val="left"/>
      <w:pPr>
        <w:ind w:left="720" w:hanging="360"/>
        <w:tabs>
          <w:tab w:val="num" w:pos="720" w:leader="none"/>
        </w:tabs>
      </w:pPr>
      <w:rPr>
        <w:rFonts w:hint="default" w:ascii="Symbol" w:hAnsi="Symbol"/>
        <w:sz w:val="20"/>
      </w:r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bullet"/>
      <w:isLgl w:val="false"/>
      <w:suff w:val="tab"/>
      <w:lvlText w:val=""/>
      <w:lvlJc w:val="left"/>
      <w:pPr>
        <w:ind w:left="2160" w:hanging="360"/>
        <w:tabs>
          <w:tab w:val="num" w:pos="2160" w:leader="none"/>
        </w:tabs>
      </w:pPr>
      <w:rPr>
        <w:rFonts w:hint="default" w:ascii="Wingdings" w:hAnsi="Wingdings"/>
        <w:sz w:val="20"/>
      </w:rPr>
    </w:lvl>
    <w:lvl w:ilvl="3">
      <w:start w:val="1"/>
      <w:numFmt w:val="bullet"/>
      <w:isLgl w:val="false"/>
      <w:suff w:val="tab"/>
      <w:lvlText w:val=""/>
      <w:lvlJc w:val="left"/>
      <w:pPr>
        <w:ind w:left="2880" w:hanging="360"/>
        <w:tabs>
          <w:tab w:val="num" w:pos="2880" w:leader="none"/>
        </w:tabs>
      </w:pPr>
      <w:rPr>
        <w:rFonts w:hint="default" w:ascii="Wingdings" w:hAnsi="Wingdings"/>
        <w:sz w:val="20"/>
      </w:rPr>
    </w:lvl>
    <w:lvl w:ilvl="4">
      <w:start w:val="1"/>
      <w:numFmt w:val="bullet"/>
      <w:isLgl w:val="false"/>
      <w:suff w:val="tab"/>
      <w:lvlText w:val=""/>
      <w:lvlJc w:val="left"/>
      <w:pPr>
        <w:ind w:left="3600" w:hanging="360"/>
        <w:tabs>
          <w:tab w:val="num" w:pos="3600" w:leader="none"/>
        </w:tabs>
      </w:pPr>
      <w:rPr>
        <w:rFonts w:hint="default" w:ascii="Wingdings" w:hAnsi="Wingdings"/>
        <w:sz w:val="20"/>
      </w:rPr>
    </w:lvl>
    <w:lvl w:ilvl="5">
      <w:start w:val="1"/>
      <w:numFmt w:val="bullet"/>
      <w:isLgl w:val="false"/>
      <w:suff w:val="tab"/>
      <w:lvlText w:val=""/>
      <w:lvlJc w:val="left"/>
      <w:pPr>
        <w:ind w:left="4320" w:hanging="360"/>
        <w:tabs>
          <w:tab w:val="num" w:pos="4320" w:leader="none"/>
        </w:tabs>
      </w:pPr>
      <w:rPr>
        <w:rFonts w:hint="default" w:ascii="Wingdings" w:hAnsi="Wingdings"/>
        <w:sz w:val="20"/>
      </w:rPr>
    </w:lvl>
    <w:lvl w:ilvl="6">
      <w:start w:val="1"/>
      <w:numFmt w:val="bullet"/>
      <w:isLgl w:val="false"/>
      <w:suff w:val="tab"/>
      <w:lvlText w:val=""/>
      <w:lvlJc w:val="left"/>
      <w:pPr>
        <w:ind w:left="5040" w:hanging="360"/>
        <w:tabs>
          <w:tab w:val="num" w:pos="5040" w:leader="none"/>
        </w:tabs>
      </w:pPr>
      <w:rPr>
        <w:rFonts w:hint="default" w:ascii="Wingdings" w:hAnsi="Wingdings"/>
        <w:sz w:val="20"/>
      </w:rPr>
    </w:lvl>
    <w:lvl w:ilvl="7">
      <w:start w:val="1"/>
      <w:numFmt w:val="bullet"/>
      <w:isLgl w:val="false"/>
      <w:suff w:val="tab"/>
      <w:lvlText w:val=""/>
      <w:lvlJc w:val="left"/>
      <w:pPr>
        <w:ind w:left="5760" w:hanging="360"/>
        <w:tabs>
          <w:tab w:val="num" w:pos="5760" w:leader="none"/>
        </w:tabs>
      </w:pPr>
      <w:rPr>
        <w:rFonts w:hint="default" w:ascii="Wingdings" w:hAnsi="Wingdings"/>
        <w:sz w:val="20"/>
      </w:rPr>
    </w:lvl>
    <w:lvl w:ilvl="8">
      <w:start w:val="1"/>
      <w:numFmt w:val="bullet"/>
      <w:isLgl w:val="false"/>
      <w:suff w:val="tab"/>
      <w:lvlText w:val=""/>
      <w:lvlJc w:val="left"/>
      <w:pPr>
        <w:ind w:left="6480" w:hanging="360"/>
        <w:tabs>
          <w:tab w:val="num" w:pos="6480" w:leader="none"/>
        </w:tabs>
      </w:pPr>
      <w:rPr>
        <w:rFonts w:hint="default" w:ascii="Wingdings" w:hAnsi="Wingdings"/>
        <w:sz w:val="20"/>
      </w:rPr>
    </w:lvl>
  </w:abstractNum>
  <w:abstractNum w:abstractNumId="21">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22">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23">
    <w:multiLevelType w:val="hybridMultilevel"/>
    <w:lvl w:ilvl="0">
      <w:start w:val="1"/>
      <w:numFmt w:val="bullet"/>
      <w:isLgl w:val="false"/>
      <w:suff w:val="tab"/>
      <w:lvlText w:val=""/>
      <w:lvlJc w:val="left"/>
      <w:pPr>
        <w:ind w:left="1799"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24">
    <w:multiLevelType w:val="hybridMultilevel"/>
    <w:lvl w:ilvl="0">
      <w:start w:val="1"/>
      <w:numFmt w:val="decimal"/>
      <w:pStyle w:val="1129"/>
      <w:isLgl w:val="false"/>
      <w:suff w:val="tab"/>
      <w:lvlText w:val="%1."/>
      <w:lvlJc w:val="left"/>
      <w:pPr>
        <w:ind w:left="360" w:hanging="360"/>
        <w:tabs>
          <w:tab w:val="num" w:pos="360" w:leader="none"/>
        </w:tabs>
      </w:pPr>
      <w:rPr>
        <w:rFonts w:hint="default" w:ascii="Times New Roman" w:hAnsi="Times New Roman" w:cs="Times New Roman"/>
        <w:sz w:val="24"/>
        <w:szCs w:val="24"/>
      </w:rPr>
    </w:lvl>
    <w:lvl w:ilvl="1">
      <w:start w:val="1"/>
      <w:numFmt w:val="decimal"/>
      <w:pStyle w:val="1128"/>
      <w:isLgl w:val="false"/>
      <w:suff w:val="tab"/>
      <w:lvlText w:val="%1.%2."/>
      <w:lvlJc w:val="left"/>
      <w:pPr>
        <w:ind w:left="907" w:hanging="550"/>
        <w:tabs>
          <w:tab w:val="num" w:pos="907" w:leader="none"/>
        </w:tabs>
      </w:pPr>
      <w:rPr>
        <w:rFonts w:hint="default" w:ascii="Verdana" w:hAnsi="Verdana" w:cs="Times New Roman"/>
        <w:sz w:val="18"/>
      </w:rPr>
    </w:lvl>
    <w:lvl w:ilvl="2">
      <w:start w:val="1"/>
      <w:numFmt w:val="decimal"/>
      <w:pStyle w:val="1127"/>
      <w:isLgl w:val="false"/>
      <w:suff w:val="tab"/>
      <w:lvlText w:val="%1.%2.%3."/>
      <w:lvlJc w:val="left"/>
      <w:pPr>
        <w:ind w:left="1588" w:hanging="681"/>
        <w:tabs>
          <w:tab w:val="num" w:pos="1588" w:leader="none"/>
        </w:tabs>
      </w:pPr>
      <w:rPr>
        <w:rFonts w:hint="default" w:ascii="Verdana" w:hAnsi="Verdana" w:cs="Times New Roman"/>
        <w:b w:val="0"/>
        <w:i w:val="0"/>
        <w:sz w:val="16"/>
      </w:rPr>
    </w:lvl>
    <w:lvl w:ilvl="3">
      <w:start w:val="1"/>
      <w:numFmt w:val="decimal"/>
      <w:isLgl w:val="false"/>
      <w:suff w:val="tab"/>
      <w:lvlText w:val="%1.%2.%3.%4"/>
      <w:lvlJc w:val="left"/>
      <w:pPr>
        <w:ind w:left="2438" w:hanging="850"/>
        <w:tabs>
          <w:tab w:val="num" w:pos="2438" w:leader="none"/>
        </w:tabs>
      </w:pPr>
      <w:rPr>
        <w:rFonts w:hint="default" w:cs="Times New Roman"/>
      </w:rPr>
    </w:lvl>
    <w:lvl w:ilvl="4">
      <w:start w:val="1"/>
      <w:numFmt w:val="decimal"/>
      <w:isLgl w:val="false"/>
      <w:suff w:val="tab"/>
      <w:lvlText w:val="%1.%2.%3.%4.%5"/>
      <w:lvlJc w:val="left"/>
      <w:pPr>
        <w:ind w:left="1008" w:hanging="1008"/>
        <w:tabs>
          <w:tab w:val="num" w:pos="1008" w:leader="none"/>
        </w:tabs>
      </w:pPr>
      <w:rPr>
        <w:rFonts w:hint="default" w:cs="Times New Roman"/>
      </w:rPr>
    </w:lvl>
    <w:lvl w:ilvl="5">
      <w:start w:val="1"/>
      <w:numFmt w:val="decimal"/>
      <w:isLgl w:val="false"/>
      <w:suff w:val="tab"/>
      <w:lvlText w:val="%1.%2.%3.%4.%5.%6"/>
      <w:lvlJc w:val="left"/>
      <w:pPr>
        <w:ind w:left="1152" w:hanging="1152"/>
        <w:tabs>
          <w:tab w:val="num" w:pos="1152" w:leader="none"/>
        </w:tabs>
      </w:pPr>
      <w:rPr>
        <w:rFonts w:hint="default" w:cs="Times New Roman"/>
      </w:rPr>
    </w:lvl>
    <w:lvl w:ilvl="6">
      <w:start w:val="1"/>
      <w:numFmt w:val="decimal"/>
      <w:isLgl w:val="false"/>
      <w:suff w:val="tab"/>
      <w:lvlText w:val="%1.%2.%3.%4.%5.%6.%7"/>
      <w:lvlJc w:val="left"/>
      <w:pPr>
        <w:ind w:left="1296" w:hanging="1296"/>
        <w:tabs>
          <w:tab w:val="num" w:pos="1296" w:leader="none"/>
        </w:tabs>
      </w:pPr>
      <w:rPr>
        <w:rFonts w:hint="default" w:cs="Times New Roman"/>
      </w:rPr>
    </w:lvl>
    <w:lvl w:ilvl="7">
      <w:start w:val="1"/>
      <w:numFmt w:val="decimal"/>
      <w:isLgl w:val="false"/>
      <w:suff w:val="tab"/>
      <w:lvlText w:val="%1.%2.%3.%4.%5.%6.%7.%8"/>
      <w:lvlJc w:val="left"/>
      <w:pPr>
        <w:ind w:left="1440" w:hanging="1440"/>
        <w:tabs>
          <w:tab w:val="num" w:pos="1440" w:leader="none"/>
        </w:tabs>
      </w:pPr>
      <w:rPr>
        <w:rFonts w:hint="default" w:cs="Times New Roman"/>
      </w:rPr>
    </w:lvl>
    <w:lvl w:ilvl="8">
      <w:start w:val="1"/>
      <w:numFmt w:val="decimal"/>
      <w:isLgl w:val="false"/>
      <w:suff w:val="tab"/>
      <w:lvlText w:val="%1.%2.%3.%4.%5.%6.%7.%8.%9"/>
      <w:lvlJc w:val="left"/>
      <w:pPr>
        <w:ind w:left="1584" w:hanging="1584"/>
        <w:tabs>
          <w:tab w:val="num" w:pos="1584" w:leader="none"/>
        </w:tabs>
      </w:pPr>
      <w:rPr>
        <w:rFonts w:hint="default" w:cs="Times New Roman"/>
      </w:rPr>
    </w:lvl>
  </w:abstractNum>
  <w:abstractNum w:abstractNumId="25">
    <w:multiLevelType w:val="hybridMultilevel"/>
    <w:lvl w:ilvl="0">
      <w:start w:val="1"/>
      <w:numFmt w:val="russianLower"/>
      <w:isLgl w:val="false"/>
      <w:suff w:val="tab"/>
      <w:lvlText w:val="%1)"/>
      <w:lvlJc w:val="left"/>
      <w:pPr>
        <w:ind w:left="720" w:hanging="360"/>
      </w:pPr>
      <w:rPr>
        <w:rFonts w:hint="default" w:cs="Times New Roman"/>
      </w:rPr>
    </w:lvl>
    <w:lvl w:ilvl="1">
      <w:start w:val="1"/>
      <w:numFmt w:val="lowerLetter"/>
      <w:isLgl w:val="false"/>
      <w:suff w:val="tab"/>
      <w:lvlText w:val="%2."/>
      <w:lvlJc w:val="left"/>
      <w:pPr>
        <w:ind w:left="1440" w:hanging="360"/>
      </w:pPr>
      <w:rPr>
        <w:rFonts w:cs="Times New Roman"/>
      </w:rPr>
    </w:lvl>
    <w:lvl w:ilvl="2">
      <w:start w:val="1"/>
      <w:numFmt w:val="lowerRoman"/>
      <w:isLgl w:val="false"/>
      <w:suff w:val="tab"/>
      <w:lvlText w:val="%3."/>
      <w:lvlJc w:val="right"/>
      <w:pPr>
        <w:ind w:left="2160" w:hanging="180"/>
      </w:pPr>
      <w:rPr>
        <w:rFonts w:cs="Times New Roman"/>
      </w:rPr>
    </w:lvl>
    <w:lvl w:ilvl="3">
      <w:start w:val="1"/>
      <w:numFmt w:val="decimal"/>
      <w:isLgl w:val="false"/>
      <w:suff w:val="tab"/>
      <w:lvlText w:val="%4."/>
      <w:lvlJc w:val="left"/>
      <w:pPr>
        <w:ind w:left="2880" w:hanging="360"/>
      </w:pPr>
      <w:rPr>
        <w:rFonts w:cs="Times New Roman"/>
      </w:rPr>
    </w:lvl>
    <w:lvl w:ilvl="4">
      <w:start w:val="1"/>
      <w:numFmt w:val="lowerLetter"/>
      <w:isLgl w:val="false"/>
      <w:suff w:val="tab"/>
      <w:lvlText w:val="%5."/>
      <w:lvlJc w:val="left"/>
      <w:pPr>
        <w:ind w:left="3600" w:hanging="360"/>
      </w:pPr>
      <w:rPr>
        <w:rFonts w:cs="Times New Roman"/>
      </w:rPr>
    </w:lvl>
    <w:lvl w:ilvl="5">
      <w:start w:val="1"/>
      <w:numFmt w:val="lowerRoman"/>
      <w:isLgl w:val="false"/>
      <w:suff w:val="tab"/>
      <w:lvlText w:val="%6."/>
      <w:lvlJc w:val="right"/>
      <w:pPr>
        <w:ind w:left="4320" w:hanging="180"/>
      </w:pPr>
      <w:rPr>
        <w:rFonts w:cs="Times New Roman"/>
      </w:rPr>
    </w:lvl>
    <w:lvl w:ilvl="6">
      <w:start w:val="1"/>
      <w:numFmt w:val="decimal"/>
      <w:isLgl w:val="false"/>
      <w:suff w:val="tab"/>
      <w:lvlText w:val="%7."/>
      <w:lvlJc w:val="left"/>
      <w:pPr>
        <w:ind w:left="5040" w:hanging="360"/>
      </w:pPr>
      <w:rPr>
        <w:rFonts w:cs="Times New Roman"/>
      </w:rPr>
    </w:lvl>
    <w:lvl w:ilvl="7">
      <w:start w:val="1"/>
      <w:numFmt w:val="lowerLetter"/>
      <w:isLgl w:val="false"/>
      <w:suff w:val="tab"/>
      <w:lvlText w:val="%8."/>
      <w:lvlJc w:val="left"/>
      <w:pPr>
        <w:ind w:left="5760" w:hanging="360"/>
      </w:pPr>
      <w:rPr>
        <w:rFonts w:cs="Times New Roman"/>
      </w:rPr>
    </w:lvl>
    <w:lvl w:ilvl="8">
      <w:start w:val="1"/>
      <w:numFmt w:val="lowerRoman"/>
      <w:isLgl w:val="false"/>
      <w:suff w:val="tab"/>
      <w:lvlText w:val="%9."/>
      <w:lvlJc w:val="right"/>
      <w:pPr>
        <w:ind w:left="6480" w:hanging="180"/>
      </w:pPr>
      <w:rPr>
        <w:rFonts w:cs="Times New Roman"/>
      </w:rPr>
    </w:lvl>
  </w:abstractNum>
  <w:abstractNum w:abstractNumId="26">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27">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8">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29">
    <w:multiLevelType w:val="hybridMultilevel"/>
    <w:lvl w:ilvl="0">
      <w:start w:val="1"/>
      <w:numFmt w:val="decimal"/>
      <w:isLgl w:val="false"/>
      <w:suff w:val="tab"/>
      <w:lvlText w:val="%1)"/>
      <w:lvlJc w:val="left"/>
      <w:pPr>
        <w:ind w:left="927" w:hanging="360"/>
      </w:pPr>
      <w:rPr>
        <w:rFonts w:ascii="Times New Roman" w:hAnsi="Times New Roman" w:eastAsia="Times New Roman" w:cs="Times New Roman"/>
      </w:rPr>
    </w:lvl>
    <w:lvl w:ilvl="1">
      <w:start w:val="1"/>
      <w:numFmt w:val="lowerLetter"/>
      <w:isLgl w:val="false"/>
      <w:suff w:val="tab"/>
      <w:lvlText w:val="%2."/>
      <w:lvlJc w:val="left"/>
      <w:pPr>
        <w:ind w:left="1647" w:hanging="360"/>
      </w:pPr>
      <w:rPr>
        <w:rFonts w:cs="Times New Roman"/>
      </w:rPr>
    </w:lvl>
    <w:lvl w:ilvl="2">
      <w:start w:val="1"/>
      <w:numFmt w:val="lowerRoman"/>
      <w:isLgl w:val="false"/>
      <w:suff w:val="tab"/>
      <w:lvlText w:val="%3."/>
      <w:lvlJc w:val="right"/>
      <w:pPr>
        <w:ind w:left="2367" w:hanging="180"/>
      </w:pPr>
      <w:rPr>
        <w:rFonts w:cs="Times New Roman"/>
      </w:rPr>
    </w:lvl>
    <w:lvl w:ilvl="3">
      <w:start w:val="1"/>
      <w:numFmt w:val="decimal"/>
      <w:isLgl w:val="false"/>
      <w:suff w:val="tab"/>
      <w:lvlText w:val="%4."/>
      <w:lvlJc w:val="left"/>
      <w:pPr>
        <w:ind w:left="3087" w:hanging="360"/>
      </w:pPr>
      <w:rPr>
        <w:rFonts w:cs="Times New Roman"/>
      </w:rPr>
    </w:lvl>
    <w:lvl w:ilvl="4">
      <w:start w:val="1"/>
      <w:numFmt w:val="lowerLetter"/>
      <w:isLgl w:val="false"/>
      <w:suff w:val="tab"/>
      <w:lvlText w:val="%5."/>
      <w:lvlJc w:val="left"/>
      <w:pPr>
        <w:ind w:left="3807" w:hanging="360"/>
      </w:pPr>
      <w:rPr>
        <w:rFonts w:cs="Times New Roman"/>
      </w:rPr>
    </w:lvl>
    <w:lvl w:ilvl="5">
      <w:start w:val="1"/>
      <w:numFmt w:val="lowerRoman"/>
      <w:isLgl w:val="false"/>
      <w:suff w:val="tab"/>
      <w:lvlText w:val="%6."/>
      <w:lvlJc w:val="right"/>
      <w:pPr>
        <w:ind w:left="4527" w:hanging="180"/>
      </w:pPr>
      <w:rPr>
        <w:rFonts w:cs="Times New Roman"/>
      </w:rPr>
    </w:lvl>
    <w:lvl w:ilvl="6">
      <w:start w:val="1"/>
      <w:numFmt w:val="decimal"/>
      <w:isLgl w:val="false"/>
      <w:suff w:val="tab"/>
      <w:lvlText w:val="%7."/>
      <w:lvlJc w:val="left"/>
      <w:pPr>
        <w:ind w:left="5247" w:hanging="360"/>
      </w:pPr>
      <w:rPr>
        <w:rFonts w:cs="Times New Roman"/>
      </w:rPr>
    </w:lvl>
    <w:lvl w:ilvl="7">
      <w:start w:val="1"/>
      <w:numFmt w:val="lowerLetter"/>
      <w:isLgl w:val="false"/>
      <w:suff w:val="tab"/>
      <w:lvlText w:val="%8."/>
      <w:lvlJc w:val="left"/>
      <w:pPr>
        <w:ind w:left="5967" w:hanging="360"/>
      </w:pPr>
      <w:rPr>
        <w:rFonts w:cs="Times New Roman"/>
      </w:rPr>
    </w:lvl>
    <w:lvl w:ilvl="8">
      <w:start w:val="1"/>
      <w:numFmt w:val="lowerRoman"/>
      <w:isLgl w:val="false"/>
      <w:suff w:val="tab"/>
      <w:lvlText w:val="%9."/>
      <w:lvlJc w:val="right"/>
      <w:pPr>
        <w:ind w:left="6687" w:hanging="180"/>
      </w:pPr>
      <w:rPr>
        <w:rFonts w:cs="Times New Roman"/>
      </w:rPr>
    </w:lvl>
  </w:abstractNum>
  <w:abstractNum w:abstractNumId="30">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31">
    <w:multiLevelType w:val="hybridMultilevel"/>
    <w:lvl w:ilvl="0">
      <w:start w:val="1"/>
      <w:numFmt w:val="bullet"/>
      <w:isLgl w:val="false"/>
      <w:suff w:val="tab"/>
      <w:lvlText w:val="·"/>
      <w:lvlJc w:val="left"/>
      <w:pPr>
        <w:ind w:left="900" w:hanging="360"/>
      </w:pPr>
      <w:rPr>
        <w:rFonts w:hint="default" w:ascii="Times New Roman" w:hAnsi="Times New Roman" w:eastAsia="TimesNewRomanPSMT"/>
      </w:rPr>
    </w:lvl>
    <w:lvl w:ilvl="1">
      <w:start w:val="1"/>
      <w:numFmt w:val="bullet"/>
      <w:isLgl w:val="false"/>
      <w:suff w:val="tab"/>
      <w:lvlText w:val="o"/>
      <w:lvlJc w:val="left"/>
      <w:pPr>
        <w:ind w:left="1620" w:hanging="360"/>
      </w:pPr>
      <w:rPr>
        <w:rFonts w:hint="default" w:ascii="Courier New" w:hAnsi="Courier New"/>
      </w:rPr>
    </w:lvl>
    <w:lvl w:ilvl="2">
      <w:start w:val="1"/>
      <w:numFmt w:val="bullet"/>
      <w:isLgl w:val="false"/>
      <w:suff w:val="tab"/>
      <w:lvlText w:val=""/>
      <w:lvlJc w:val="left"/>
      <w:pPr>
        <w:ind w:left="2340" w:hanging="360"/>
      </w:pPr>
      <w:rPr>
        <w:rFonts w:hint="default" w:ascii="Wingdings" w:hAnsi="Wingdings"/>
      </w:rPr>
    </w:lvl>
    <w:lvl w:ilvl="3">
      <w:start w:val="1"/>
      <w:numFmt w:val="bullet"/>
      <w:isLgl w:val="false"/>
      <w:suff w:val="tab"/>
      <w:lvlText w:val=""/>
      <w:lvlJc w:val="left"/>
      <w:pPr>
        <w:ind w:left="3060" w:hanging="360"/>
      </w:pPr>
      <w:rPr>
        <w:rFonts w:hint="default" w:ascii="Symbol" w:hAnsi="Symbol"/>
      </w:rPr>
    </w:lvl>
    <w:lvl w:ilvl="4">
      <w:start w:val="1"/>
      <w:numFmt w:val="bullet"/>
      <w:isLgl w:val="false"/>
      <w:suff w:val="tab"/>
      <w:lvlText w:val="o"/>
      <w:lvlJc w:val="left"/>
      <w:pPr>
        <w:ind w:left="3780" w:hanging="360"/>
      </w:pPr>
      <w:rPr>
        <w:rFonts w:hint="default" w:ascii="Courier New" w:hAnsi="Courier New"/>
      </w:rPr>
    </w:lvl>
    <w:lvl w:ilvl="5">
      <w:start w:val="1"/>
      <w:numFmt w:val="bullet"/>
      <w:isLgl w:val="false"/>
      <w:suff w:val="tab"/>
      <w:lvlText w:val=""/>
      <w:lvlJc w:val="left"/>
      <w:pPr>
        <w:ind w:left="4500" w:hanging="360"/>
      </w:pPr>
      <w:rPr>
        <w:rFonts w:hint="default" w:ascii="Wingdings" w:hAnsi="Wingdings"/>
      </w:rPr>
    </w:lvl>
    <w:lvl w:ilvl="6">
      <w:start w:val="1"/>
      <w:numFmt w:val="bullet"/>
      <w:isLgl w:val="false"/>
      <w:suff w:val="tab"/>
      <w:lvlText w:val=""/>
      <w:lvlJc w:val="left"/>
      <w:pPr>
        <w:ind w:left="5220" w:hanging="360"/>
      </w:pPr>
      <w:rPr>
        <w:rFonts w:hint="default" w:ascii="Symbol" w:hAnsi="Symbol"/>
      </w:rPr>
    </w:lvl>
    <w:lvl w:ilvl="7">
      <w:start w:val="1"/>
      <w:numFmt w:val="bullet"/>
      <w:isLgl w:val="false"/>
      <w:suff w:val="tab"/>
      <w:lvlText w:val="o"/>
      <w:lvlJc w:val="left"/>
      <w:pPr>
        <w:ind w:left="5940" w:hanging="360"/>
      </w:pPr>
      <w:rPr>
        <w:rFonts w:hint="default" w:ascii="Courier New" w:hAnsi="Courier New"/>
      </w:rPr>
    </w:lvl>
    <w:lvl w:ilvl="8">
      <w:start w:val="1"/>
      <w:numFmt w:val="bullet"/>
      <w:isLgl w:val="false"/>
      <w:suff w:val="tab"/>
      <w:lvlText w:val=""/>
      <w:lvlJc w:val="left"/>
      <w:pPr>
        <w:ind w:left="6660" w:hanging="360"/>
      </w:pPr>
      <w:rPr>
        <w:rFonts w:hint="default" w:ascii="Wingdings" w:hAnsi="Wingdings"/>
      </w:rPr>
    </w:lvl>
  </w:abstractNum>
  <w:abstractNum w:abstractNumId="32">
    <w:multiLevelType w:val="hybridMultilevel"/>
    <w:lvl w:ilvl="0">
      <w:start w:val="1"/>
      <w:numFmt w:val="decimal"/>
      <w:isLgl w:val="false"/>
      <w:suff w:val="tab"/>
      <w:lvlText w:val="%1."/>
      <w:lvlJc w:val="left"/>
      <w:pPr>
        <w:ind w:left="420" w:hanging="420"/>
      </w:pPr>
      <w:rPr>
        <w:rFonts w:hint="default" w:cs="Times New Roman"/>
      </w:rPr>
    </w:lvl>
    <w:lvl w:ilvl="1">
      <w:start w:val="1"/>
      <w:numFmt w:val="decimal"/>
      <w:isLgl w:val="false"/>
      <w:suff w:val="tab"/>
      <w:lvlText w:val="%1.%2."/>
      <w:lvlJc w:val="left"/>
      <w:pPr>
        <w:ind w:left="420" w:hanging="420"/>
      </w:pPr>
      <w:rPr>
        <w:rFonts w:hint="default" w:cs="Times New Roman"/>
      </w:rPr>
    </w:lvl>
    <w:lvl w:ilvl="2">
      <w:start w:val="1"/>
      <w:numFmt w:val="decimal"/>
      <w:isLgl w:val="false"/>
      <w:suff w:val="tab"/>
      <w:lvlText w:val="%1.%2.%3."/>
      <w:lvlJc w:val="left"/>
      <w:pPr>
        <w:ind w:left="720" w:hanging="720"/>
      </w:pPr>
      <w:rPr>
        <w:rFonts w:hint="default" w:cs="Times New Roman"/>
      </w:rPr>
    </w:lvl>
    <w:lvl w:ilvl="3">
      <w:start w:val="1"/>
      <w:numFmt w:val="decimal"/>
      <w:isLgl w:val="false"/>
      <w:suff w:val="tab"/>
      <w:lvlText w:val="%1.%2.%3.%4."/>
      <w:lvlJc w:val="left"/>
      <w:pPr>
        <w:ind w:left="720" w:hanging="720"/>
      </w:pPr>
      <w:rPr>
        <w:rFonts w:hint="default" w:cs="Times New Roman"/>
      </w:rPr>
    </w:lvl>
    <w:lvl w:ilvl="4">
      <w:start w:val="1"/>
      <w:numFmt w:val="decimal"/>
      <w:isLgl w:val="false"/>
      <w:suff w:val="tab"/>
      <w:lvlText w:val="%1.%2.%3.%4.%5."/>
      <w:lvlJc w:val="left"/>
      <w:pPr>
        <w:ind w:left="1080" w:hanging="1080"/>
      </w:pPr>
      <w:rPr>
        <w:rFonts w:hint="default" w:cs="Times New Roman"/>
      </w:rPr>
    </w:lvl>
    <w:lvl w:ilvl="5">
      <w:start w:val="1"/>
      <w:numFmt w:val="decimal"/>
      <w:isLgl w:val="false"/>
      <w:suff w:val="tab"/>
      <w:lvlText w:val="%1.%2.%3.%4.%5.%6."/>
      <w:lvlJc w:val="left"/>
      <w:pPr>
        <w:ind w:left="1080" w:hanging="1080"/>
      </w:pPr>
      <w:rPr>
        <w:rFonts w:hint="default" w:cs="Times New Roman"/>
      </w:rPr>
    </w:lvl>
    <w:lvl w:ilvl="6">
      <w:start w:val="1"/>
      <w:numFmt w:val="decimal"/>
      <w:isLgl w:val="false"/>
      <w:suff w:val="tab"/>
      <w:lvlText w:val="%1.%2.%3.%4.%5.%6.%7."/>
      <w:lvlJc w:val="left"/>
      <w:pPr>
        <w:ind w:left="1440" w:hanging="1440"/>
      </w:pPr>
      <w:rPr>
        <w:rFonts w:hint="default" w:cs="Times New Roman"/>
      </w:rPr>
    </w:lvl>
    <w:lvl w:ilvl="7">
      <w:start w:val="1"/>
      <w:numFmt w:val="decimal"/>
      <w:isLgl w:val="false"/>
      <w:suff w:val="tab"/>
      <w:lvlText w:val="%1.%2.%3.%4.%5.%6.%7.%8."/>
      <w:lvlJc w:val="left"/>
      <w:pPr>
        <w:ind w:left="1440" w:hanging="1440"/>
      </w:pPr>
      <w:rPr>
        <w:rFonts w:hint="default" w:cs="Times New Roman"/>
      </w:rPr>
    </w:lvl>
    <w:lvl w:ilvl="8">
      <w:start w:val="1"/>
      <w:numFmt w:val="decimal"/>
      <w:isLgl w:val="false"/>
      <w:suff w:val="tab"/>
      <w:lvlText w:val="%1.%2.%3.%4.%5.%6.%7.%8.%9."/>
      <w:lvlJc w:val="left"/>
      <w:pPr>
        <w:ind w:left="1800" w:hanging="1800"/>
      </w:pPr>
      <w:rPr>
        <w:rFonts w:hint="default" w:cs="Times New Roman"/>
      </w:rPr>
    </w:lvl>
  </w:abstractNum>
  <w:abstractNum w:abstractNumId="33">
    <w:multiLevelType w:val="hybridMultilevel"/>
    <w:lvl w:ilvl="0">
      <w:start w:val="1"/>
      <w:numFmt w:val="decimal"/>
      <w:isLgl w:val="false"/>
      <w:suff w:val="tab"/>
      <w:lvlText w:val="%1."/>
      <w:lvlJc w:val="left"/>
      <w:pPr>
        <w:ind w:left="720" w:hanging="360"/>
      </w:pPr>
      <w:rPr>
        <w:rFonts w:hint="default"/>
        <w:b w:val="0"/>
      </w:rPr>
    </w:lvl>
    <w:lvl w:ilvl="1">
      <w:start w:val="4"/>
      <w:numFmt w:val="decimal"/>
      <w:isLgl/>
      <w:suff w:val="tab"/>
      <w:lvlText w:val="%1.%2."/>
      <w:lvlJc w:val="left"/>
      <w:pPr>
        <w:ind w:left="1134" w:hanging="600"/>
      </w:pPr>
      <w:rPr>
        <w:rFonts w:hint="default"/>
      </w:rPr>
    </w:lvl>
    <w:lvl w:ilvl="2">
      <w:start w:val="1"/>
      <w:numFmt w:val="decimal"/>
      <w:isLgl/>
      <w:suff w:val="tab"/>
      <w:lvlText w:val="%1.%2.%3."/>
      <w:lvlJc w:val="left"/>
      <w:pPr>
        <w:ind w:left="1428" w:hanging="720"/>
      </w:pPr>
      <w:rPr>
        <w:rFonts w:hint="default"/>
      </w:rPr>
    </w:lvl>
    <w:lvl w:ilvl="3">
      <w:start w:val="1"/>
      <w:numFmt w:val="decimal"/>
      <w:isLgl/>
      <w:suff w:val="tab"/>
      <w:lvlText w:val="%1.%2.%3.%4."/>
      <w:lvlJc w:val="left"/>
      <w:pPr>
        <w:ind w:left="1602" w:hanging="720"/>
      </w:pPr>
      <w:rPr>
        <w:rFonts w:hint="default"/>
      </w:rPr>
    </w:lvl>
    <w:lvl w:ilvl="4">
      <w:start w:val="1"/>
      <w:numFmt w:val="decimal"/>
      <w:isLgl/>
      <w:suff w:val="tab"/>
      <w:lvlText w:val="%1.%2.%3.%4.%5."/>
      <w:lvlJc w:val="left"/>
      <w:pPr>
        <w:ind w:left="2136" w:hanging="1080"/>
      </w:pPr>
      <w:rPr>
        <w:rFonts w:hint="default"/>
      </w:rPr>
    </w:lvl>
    <w:lvl w:ilvl="5">
      <w:start w:val="1"/>
      <w:numFmt w:val="decimal"/>
      <w:isLgl/>
      <w:suff w:val="tab"/>
      <w:lvlText w:val="%1.%2.%3.%4.%5.%6."/>
      <w:lvlJc w:val="left"/>
      <w:pPr>
        <w:ind w:left="2310" w:hanging="1080"/>
      </w:pPr>
      <w:rPr>
        <w:rFonts w:hint="default"/>
      </w:rPr>
    </w:lvl>
    <w:lvl w:ilvl="6">
      <w:start w:val="1"/>
      <w:numFmt w:val="decimal"/>
      <w:isLgl/>
      <w:suff w:val="tab"/>
      <w:lvlText w:val="%1.%2.%3.%4.%5.%6.%7."/>
      <w:lvlJc w:val="left"/>
      <w:pPr>
        <w:ind w:left="2844" w:hanging="1440"/>
      </w:pPr>
      <w:rPr>
        <w:rFonts w:hint="default"/>
      </w:rPr>
    </w:lvl>
    <w:lvl w:ilvl="7">
      <w:start w:val="1"/>
      <w:numFmt w:val="decimal"/>
      <w:isLgl/>
      <w:suff w:val="tab"/>
      <w:lvlText w:val="%1.%2.%3.%4.%5.%6.%7.%8."/>
      <w:lvlJc w:val="left"/>
      <w:pPr>
        <w:ind w:left="3018" w:hanging="1440"/>
      </w:pPr>
      <w:rPr>
        <w:rFonts w:hint="default"/>
      </w:rPr>
    </w:lvl>
    <w:lvl w:ilvl="8">
      <w:start w:val="1"/>
      <w:numFmt w:val="decimal"/>
      <w:isLgl/>
      <w:suff w:val="tab"/>
      <w:lvlText w:val="%1.%2.%3.%4.%5.%6.%7.%8.%9."/>
      <w:lvlJc w:val="left"/>
      <w:pPr>
        <w:ind w:left="3552" w:hanging="1800"/>
      </w:pPr>
      <w:rPr>
        <w:rFonts w:hint="default"/>
      </w:rPr>
    </w:lvl>
  </w:abstractNum>
  <w:abstractNum w:abstractNumId="34">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35">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36">
    <w:multiLevelType w:val="hybridMultilevel"/>
    <w:lvl w:ilvl="0">
      <w:start w:val="1"/>
      <w:numFmt w:val="bullet"/>
      <w:isLgl w:val="false"/>
      <w:suff w:val="tab"/>
      <w:lvlText w:val=""/>
      <w:lvlJc w:val="left"/>
      <w:pPr>
        <w:ind w:left="1260" w:hanging="360"/>
      </w:pPr>
      <w:rPr>
        <w:rFonts w:hint="default" w:ascii="Symbol" w:hAnsi="Symbol"/>
      </w:rPr>
    </w:lvl>
    <w:lvl w:ilvl="1">
      <w:start w:val="1"/>
      <w:numFmt w:val="bullet"/>
      <w:isLgl w:val="false"/>
      <w:suff w:val="tab"/>
      <w:lvlText w:val="o"/>
      <w:lvlJc w:val="left"/>
      <w:pPr>
        <w:ind w:left="1980" w:hanging="360"/>
      </w:pPr>
      <w:rPr>
        <w:rFonts w:hint="default" w:ascii="Courier New" w:hAnsi="Courier New"/>
      </w:rPr>
    </w:lvl>
    <w:lvl w:ilvl="2">
      <w:start w:val="1"/>
      <w:numFmt w:val="bullet"/>
      <w:isLgl w:val="false"/>
      <w:suff w:val="tab"/>
      <w:lvlText w:val=""/>
      <w:lvlJc w:val="left"/>
      <w:pPr>
        <w:ind w:left="2700" w:hanging="360"/>
      </w:pPr>
      <w:rPr>
        <w:rFonts w:hint="default" w:ascii="Wingdings" w:hAnsi="Wingdings"/>
      </w:rPr>
    </w:lvl>
    <w:lvl w:ilvl="3">
      <w:start w:val="1"/>
      <w:numFmt w:val="bullet"/>
      <w:isLgl w:val="false"/>
      <w:suff w:val="tab"/>
      <w:lvlText w:val=""/>
      <w:lvlJc w:val="left"/>
      <w:pPr>
        <w:ind w:left="3420" w:hanging="360"/>
      </w:pPr>
      <w:rPr>
        <w:rFonts w:hint="default" w:ascii="Symbol" w:hAnsi="Symbol"/>
      </w:rPr>
    </w:lvl>
    <w:lvl w:ilvl="4">
      <w:start w:val="1"/>
      <w:numFmt w:val="bullet"/>
      <w:isLgl w:val="false"/>
      <w:suff w:val="tab"/>
      <w:lvlText w:val="o"/>
      <w:lvlJc w:val="left"/>
      <w:pPr>
        <w:ind w:left="4140" w:hanging="360"/>
      </w:pPr>
      <w:rPr>
        <w:rFonts w:hint="default" w:ascii="Courier New" w:hAnsi="Courier New"/>
      </w:rPr>
    </w:lvl>
    <w:lvl w:ilvl="5">
      <w:start w:val="1"/>
      <w:numFmt w:val="bullet"/>
      <w:isLgl w:val="false"/>
      <w:suff w:val="tab"/>
      <w:lvlText w:val=""/>
      <w:lvlJc w:val="left"/>
      <w:pPr>
        <w:ind w:left="4860" w:hanging="360"/>
      </w:pPr>
      <w:rPr>
        <w:rFonts w:hint="default" w:ascii="Wingdings" w:hAnsi="Wingdings"/>
      </w:rPr>
    </w:lvl>
    <w:lvl w:ilvl="6">
      <w:start w:val="1"/>
      <w:numFmt w:val="bullet"/>
      <w:isLgl w:val="false"/>
      <w:suff w:val="tab"/>
      <w:lvlText w:val=""/>
      <w:lvlJc w:val="left"/>
      <w:pPr>
        <w:ind w:left="5580" w:hanging="360"/>
      </w:pPr>
      <w:rPr>
        <w:rFonts w:hint="default" w:ascii="Symbol" w:hAnsi="Symbol"/>
      </w:rPr>
    </w:lvl>
    <w:lvl w:ilvl="7">
      <w:start w:val="1"/>
      <w:numFmt w:val="bullet"/>
      <w:isLgl w:val="false"/>
      <w:suff w:val="tab"/>
      <w:lvlText w:val="o"/>
      <w:lvlJc w:val="left"/>
      <w:pPr>
        <w:ind w:left="6300" w:hanging="360"/>
      </w:pPr>
      <w:rPr>
        <w:rFonts w:hint="default" w:ascii="Courier New" w:hAnsi="Courier New"/>
      </w:rPr>
    </w:lvl>
    <w:lvl w:ilvl="8">
      <w:start w:val="1"/>
      <w:numFmt w:val="bullet"/>
      <w:isLgl w:val="false"/>
      <w:suff w:val="tab"/>
      <w:lvlText w:val=""/>
      <w:lvlJc w:val="left"/>
      <w:pPr>
        <w:ind w:left="7020" w:hanging="360"/>
      </w:pPr>
      <w:rPr>
        <w:rFonts w:hint="default" w:ascii="Wingdings" w:hAnsi="Wingdings"/>
      </w:rPr>
    </w:lvl>
  </w:abstractNum>
  <w:abstractNum w:abstractNumId="37">
    <w:multiLevelType w:val="hybridMultilevel"/>
    <w:lvl w:ilvl="0">
      <w:start w:val="1"/>
      <w:numFmt w:val="decimal"/>
      <w:isLgl w:val="false"/>
      <w:suff w:val="tab"/>
      <w:lvlText w:val="%1."/>
      <w:lvlJc w:val="left"/>
      <w:pPr>
        <w:ind w:left="360" w:hanging="360"/>
      </w:pPr>
      <w:rPr>
        <w:rFonts w:hint="default"/>
      </w:rPr>
    </w:lvl>
    <w:lvl w:ilvl="1">
      <w:start w:val="1"/>
      <w:numFmt w:val="decimal"/>
      <w:isLgl w:val="false"/>
      <w:suff w:val="tab"/>
      <w:lvlText w:val="%1.%2."/>
      <w:lvlJc w:val="left"/>
      <w:pPr>
        <w:ind w:left="420" w:hanging="360"/>
      </w:pPr>
      <w:rPr>
        <w:rFonts w:hint="default"/>
      </w:rPr>
    </w:lvl>
    <w:lvl w:ilvl="2">
      <w:start w:val="1"/>
      <w:numFmt w:val="decimal"/>
      <w:isLgl w:val="false"/>
      <w:suff w:val="tab"/>
      <w:lvlText w:val="%1.%2.%3."/>
      <w:lvlJc w:val="left"/>
      <w:pPr>
        <w:ind w:left="840" w:hanging="720"/>
      </w:pPr>
      <w:rPr>
        <w:rFonts w:hint="default"/>
      </w:rPr>
    </w:lvl>
    <w:lvl w:ilvl="3">
      <w:start w:val="1"/>
      <w:numFmt w:val="decimal"/>
      <w:isLgl w:val="false"/>
      <w:suff w:val="tab"/>
      <w:lvlText w:val="%1.%2.%3.%4."/>
      <w:lvlJc w:val="left"/>
      <w:pPr>
        <w:ind w:left="900" w:hanging="720"/>
      </w:pPr>
      <w:rPr>
        <w:rFonts w:hint="default"/>
      </w:rPr>
    </w:lvl>
    <w:lvl w:ilvl="4">
      <w:start w:val="1"/>
      <w:numFmt w:val="decimal"/>
      <w:isLgl w:val="false"/>
      <w:suff w:val="tab"/>
      <w:lvlText w:val="%1.%2.%3.%4.%5."/>
      <w:lvlJc w:val="left"/>
      <w:pPr>
        <w:ind w:left="1320" w:hanging="1080"/>
      </w:pPr>
      <w:rPr>
        <w:rFonts w:hint="default"/>
      </w:rPr>
    </w:lvl>
    <w:lvl w:ilvl="5">
      <w:start w:val="1"/>
      <w:numFmt w:val="decimal"/>
      <w:isLgl w:val="false"/>
      <w:suff w:val="tab"/>
      <w:lvlText w:val="%1.%2.%3.%4.%5.%6."/>
      <w:lvlJc w:val="left"/>
      <w:pPr>
        <w:ind w:left="1380" w:hanging="1080"/>
      </w:pPr>
      <w:rPr>
        <w:rFonts w:hint="default"/>
      </w:rPr>
    </w:lvl>
    <w:lvl w:ilvl="6">
      <w:start w:val="1"/>
      <w:numFmt w:val="decimal"/>
      <w:isLgl w:val="false"/>
      <w:suff w:val="tab"/>
      <w:lvlText w:val="%1.%2.%3.%4.%5.%6.%7."/>
      <w:lvlJc w:val="left"/>
      <w:pPr>
        <w:ind w:left="1800" w:hanging="1440"/>
      </w:pPr>
      <w:rPr>
        <w:rFonts w:hint="default"/>
      </w:rPr>
    </w:lvl>
    <w:lvl w:ilvl="7">
      <w:start w:val="1"/>
      <w:numFmt w:val="decimal"/>
      <w:isLgl w:val="false"/>
      <w:suff w:val="tab"/>
      <w:lvlText w:val="%1.%2.%3.%4.%5.%6.%7.%8."/>
      <w:lvlJc w:val="left"/>
      <w:pPr>
        <w:ind w:left="1860" w:hanging="1440"/>
      </w:pPr>
      <w:rPr>
        <w:rFonts w:hint="default"/>
      </w:rPr>
    </w:lvl>
    <w:lvl w:ilvl="8">
      <w:start w:val="1"/>
      <w:numFmt w:val="decimal"/>
      <w:isLgl w:val="false"/>
      <w:suff w:val="tab"/>
      <w:lvlText w:val="%1.%2.%3.%4.%5.%6.%7.%8.%9."/>
      <w:lvlJc w:val="left"/>
      <w:pPr>
        <w:ind w:left="2280" w:hanging="1800"/>
      </w:pPr>
      <w:rPr>
        <w:rFonts w:hint="default"/>
      </w:rPr>
    </w:lvl>
  </w:abstractNum>
  <w:abstractNum w:abstractNumId="38">
    <w:multiLevelType w:val="hybridMultilevel"/>
    <w:lvl w:ilvl="0">
      <w:start w:val="1"/>
      <w:numFmt w:val="ideographDigital"/>
      <w:isLgl w:val="false"/>
      <w:suff w:val="tab"/>
      <w:lvlText w:val=""/>
      <w:lvlJc w:val="left"/>
      <w:pPr/>
      <w:rPr>
        <w:rFonts w:cs="Times New Roman"/>
      </w:rPr>
    </w:lvl>
    <w:lvl w:ilvl="1">
      <w:start w:val="1"/>
      <w:numFmt w:val="decimal"/>
      <w:isLgl w:val="false"/>
      <w:suff w:val="tab"/>
      <w:lvlText w:val=""/>
      <w:lvlJc w:val="left"/>
      <w:pPr/>
      <w:rPr>
        <w:rFonts w:cs="Times New Roman"/>
      </w:rPr>
    </w:lvl>
    <w:lvl w:ilvl="2">
      <w:start w:val="1"/>
      <w:numFmt w:val="decimal"/>
      <w:isLgl w:val="false"/>
      <w:suff w:val="tab"/>
      <w:lvlText w:val=""/>
      <w:lvlJc w:val="left"/>
      <w:pPr/>
      <w:rPr>
        <w:rFonts w:cs="Times New Roman"/>
      </w:rPr>
    </w:lvl>
    <w:lvl w:ilvl="3">
      <w:start w:val="1"/>
      <w:numFmt w:val="decimal"/>
      <w:isLgl w:val="false"/>
      <w:suff w:val="tab"/>
      <w:lvlText w:val=""/>
      <w:lvlJc w:val="left"/>
      <w:pPr/>
      <w:rPr>
        <w:rFonts w:cs="Times New Roman"/>
      </w:rPr>
    </w:lvl>
    <w:lvl w:ilvl="4">
      <w:start w:val="1"/>
      <w:numFmt w:val="decimal"/>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39">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40">
    <w:multiLevelType w:val="hybridMultilevel"/>
    <w:lvl w:ilvl="0">
      <w:start w:val="1"/>
      <w:numFmt w:val="bullet"/>
      <w:isLgl w:val="false"/>
      <w:suff w:val="tab"/>
      <w:lvlText w:val=""/>
      <w:lvlJc w:val="left"/>
      <w:pPr>
        <w:ind w:left="1287" w:hanging="360"/>
      </w:pPr>
      <w:rPr>
        <w:rFonts w:hint="default" w:ascii="Symbol" w:hAnsi="Symbol"/>
      </w:rPr>
    </w:lvl>
    <w:lvl w:ilvl="1">
      <w:start w:val="1"/>
      <w:numFmt w:val="bullet"/>
      <w:isLgl w:val="false"/>
      <w:suff w:val="tab"/>
      <w:lvlText w:val="o"/>
      <w:lvlJc w:val="left"/>
      <w:pPr>
        <w:ind w:left="2007" w:hanging="360"/>
      </w:pPr>
      <w:rPr>
        <w:rFonts w:hint="default" w:ascii="Courier New" w:hAnsi="Courier New"/>
      </w:rPr>
    </w:lvl>
    <w:lvl w:ilvl="2">
      <w:start w:val="1"/>
      <w:numFmt w:val="bullet"/>
      <w:isLgl w:val="false"/>
      <w:suff w:val="tab"/>
      <w:lvlText w:val=""/>
      <w:lvlJc w:val="left"/>
      <w:pPr>
        <w:ind w:left="2727" w:hanging="360"/>
      </w:pPr>
      <w:rPr>
        <w:rFonts w:hint="default" w:ascii="Wingdings" w:hAnsi="Wingdings"/>
      </w:rPr>
    </w:lvl>
    <w:lvl w:ilvl="3">
      <w:start w:val="1"/>
      <w:numFmt w:val="bullet"/>
      <w:isLgl w:val="false"/>
      <w:suff w:val="tab"/>
      <w:lvlText w:val=""/>
      <w:lvlJc w:val="left"/>
      <w:pPr>
        <w:ind w:left="3447" w:hanging="360"/>
      </w:pPr>
      <w:rPr>
        <w:rFonts w:hint="default" w:ascii="Symbol" w:hAnsi="Symbol"/>
      </w:rPr>
    </w:lvl>
    <w:lvl w:ilvl="4">
      <w:start w:val="1"/>
      <w:numFmt w:val="bullet"/>
      <w:isLgl w:val="false"/>
      <w:suff w:val="tab"/>
      <w:lvlText w:val="o"/>
      <w:lvlJc w:val="left"/>
      <w:pPr>
        <w:ind w:left="4167" w:hanging="360"/>
      </w:pPr>
      <w:rPr>
        <w:rFonts w:hint="default" w:ascii="Courier New" w:hAnsi="Courier New"/>
      </w:rPr>
    </w:lvl>
    <w:lvl w:ilvl="5">
      <w:start w:val="1"/>
      <w:numFmt w:val="bullet"/>
      <w:isLgl w:val="false"/>
      <w:suff w:val="tab"/>
      <w:lvlText w:val=""/>
      <w:lvlJc w:val="left"/>
      <w:pPr>
        <w:ind w:left="4887" w:hanging="360"/>
      </w:pPr>
      <w:rPr>
        <w:rFonts w:hint="default" w:ascii="Wingdings" w:hAnsi="Wingdings"/>
      </w:rPr>
    </w:lvl>
    <w:lvl w:ilvl="6">
      <w:start w:val="1"/>
      <w:numFmt w:val="bullet"/>
      <w:isLgl w:val="false"/>
      <w:suff w:val="tab"/>
      <w:lvlText w:val=""/>
      <w:lvlJc w:val="left"/>
      <w:pPr>
        <w:ind w:left="5607" w:hanging="360"/>
      </w:pPr>
      <w:rPr>
        <w:rFonts w:hint="default" w:ascii="Symbol" w:hAnsi="Symbol"/>
      </w:rPr>
    </w:lvl>
    <w:lvl w:ilvl="7">
      <w:start w:val="1"/>
      <w:numFmt w:val="bullet"/>
      <w:isLgl w:val="false"/>
      <w:suff w:val="tab"/>
      <w:lvlText w:val="o"/>
      <w:lvlJc w:val="left"/>
      <w:pPr>
        <w:ind w:left="6327" w:hanging="360"/>
      </w:pPr>
      <w:rPr>
        <w:rFonts w:hint="default" w:ascii="Courier New" w:hAnsi="Courier New"/>
      </w:rPr>
    </w:lvl>
    <w:lvl w:ilvl="8">
      <w:start w:val="1"/>
      <w:numFmt w:val="bullet"/>
      <w:isLgl w:val="false"/>
      <w:suff w:val="tab"/>
      <w:lvlText w:val=""/>
      <w:lvlJc w:val="left"/>
      <w:pPr>
        <w:ind w:left="7047" w:hanging="360"/>
      </w:pPr>
      <w:rPr>
        <w:rFonts w:hint="default" w:ascii="Wingdings" w:hAnsi="Wingdings"/>
      </w:rPr>
    </w:lvl>
  </w:abstractNum>
  <w:abstractNum w:abstractNumId="41">
    <w:multiLevelType w:val="hybridMultilevel"/>
    <w:lvl w:ilvl="0">
      <w:start w:val="1"/>
      <w:numFmt w:val="bullet"/>
      <w:isLgl w:val="false"/>
      <w:suff w:val="tab"/>
      <w:lvlText w:val=""/>
      <w:lvlJc w:val="left"/>
      <w:pPr>
        <w:ind w:left="720" w:hanging="360"/>
      </w:pPr>
      <w:rPr>
        <w:rFonts w:hint="default" w:ascii="Symbol" w:hAnsi="Symbol"/>
      </w:rPr>
    </w:lvl>
    <w:lvl w:ilvl="1">
      <w:start w:val="1"/>
      <w:numFmt w:val="bullet"/>
      <w:isLgl w:val="false"/>
      <w:suff w:val="tab"/>
      <w:lvlText w:val="o"/>
      <w:lvlJc w:val="left"/>
      <w:pPr>
        <w:ind w:left="1440" w:hanging="360"/>
      </w:pPr>
      <w:rPr>
        <w:rFonts w:hint="default" w:ascii="Courier New" w:hAnsi="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rPr>
    </w:lvl>
    <w:lvl w:ilvl="8">
      <w:start w:val="1"/>
      <w:numFmt w:val="bullet"/>
      <w:isLgl w:val="false"/>
      <w:suff w:val="tab"/>
      <w:lvlText w:val=""/>
      <w:lvlJc w:val="left"/>
      <w:pPr>
        <w:ind w:left="6480" w:hanging="360"/>
      </w:pPr>
      <w:rPr>
        <w:rFonts w:hint="default" w:ascii="Wingdings" w:hAnsi="Wingdings"/>
      </w:rPr>
    </w:lvl>
  </w:abstractNum>
  <w:abstractNum w:abstractNumId="42">
    <w:multiLevelType w:val="hybridMultilevel"/>
    <w:lvl w:ilvl="0">
      <w:start w:val="3"/>
      <w:numFmt w:val="decimal"/>
      <w:isLgl w:val="false"/>
      <w:suff w:val="tab"/>
      <w:lvlText w:val="%1."/>
      <w:lvlJc w:val="left"/>
      <w:pPr>
        <w:ind w:left="720" w:hanging="360"/>
      </w:pPr>
      <w:rPr>
        <w:rFonts w:hint="default" w:cs="Times New Roman"/>
      </w:rPr>
    </w:lvl>
    <w:lvl w:ilvl="1">
      <w:start w:val="2"/>
      <w:numFmt w:val="decimal"/>
      <w:isLgl/>
      <w:suff w:val="tab"/>
      <w:lvlText w:val="%1.%2."/>
      <w:lvlJc w:val="left"/>
      <w:pPr>
        <w:ind w:left="720" w:hanging="360"/>
      </w:pPr>
      <w:rPr>
        <w:rFonts w:hint="default" w:eastAsia="Times New Roman" w:cs="Times New Roman"/>
      </w:rPr>
    </w:lvl>
    <w:lvl w:ilvl="2">
      <w:start w:val="1"/>
      <w:numFmt w:val="decimal"/>
      <w:isLgl/>
      <w:suff w:val="tab"/>
      <w:lvlText w:val="%1.%2.%3."/>
      <w:lvlJc w:val="left"/>
      <w:pPr>
        <w:ind w:left="1080" w:hanging="720"/>
      </w:pPr>
      <w:rPr>
        <w:rFonts w:hint="default" w:eastAsia="Times New Roman" w:cs="Times New Roman"/>
      </w:rPr>
    </w:lvl>
    <w:lvl w:ilvl="3">
      <w:start w:val="1"/>
      <w:numFmt w:val="decimal"/>
      <w:isLgl/>
      <w:suff w:val="tab"/>
      <w:lvlText w:val="%1.%2.%3.%4."/>
      <w:lvlJc w:val="left"/>
      <w:pPr>
        <w:ind w:left="1080" w:hanging="720"/>
      </w:pPr>
      <w:rPr>
        <w:rFonts w:hint="default" w:eastAsia="Times New Roman" w:cs="Times New Roman"/>
      </w:rPr>
    </w:lvl>
    <w:lvl w:ilvl="4">
      <w:start w:val="1"/>
      <w:numFmt w:val="decimal"/>
      <w:isLgl/>
      <w:suff w:val="tab"/>
      <w:lvlText w:val="%1.%2.%3.%4.%5."/>
      <w:lvlJc w:val="left"/>
      <w:pPr>
        <w:ind w:left="1440" w:hanging="1080"/>
      </w:pPr>
      <w:rPr>
        <w:rFonts w:hint="default" w:eastAsia="Times New Roman" w:cs="Times New Roman"/>
      </w:rPr>
    </w:lvl>
    <w:lvl w:ilvl="5">
      <w:start w:val="1"/>
      <w:numFmt w:val="decimal"/>
      <w:isLgl/>
      <w:suff w:val="tab"/>
      <w:lvlText w:val="%1.%2.%3.%4.%5.%6."/>
      <w:lvlJc w:val="left"/>
      <w:pPr>
        <w:ind w:left="1440" w:hanging="1080"/>
      </w:pPr>
      <w:rPr>
        <w:rFonts w:hint="default" w:eastAsia="Times New Roman" w:cs="Times New Roman"/>
      </w:rPr>
    </w:lvl>
    <w:lvl w:ilvl="6">
      <w:start w:val="1"/>
      <w:numFmt w:val="decimal"/>
      <w:isLgl/>
      <w:suff w:val="tab"/>
      <w:lvlText w:val="%1.%2.%3.%4.%5.%6.%7."/>
      <w:lvlJc w:val="left"/>
      <w:pPr>
        <w:ind w:left="1800" w:hanging="1440"/>
      </w:pPr>
      <w:rPr>
        <w:rFonts w:hint="default" w:eastAsia="Times New Roman" w:cs="Times New Roman"/>
      </w:rPr>
    </w:lvl>
    <w:lvl w:ilvl="7">
      <w:start w:val="1"/>
      <w:numFmt w:val="decimal"/>
      <w:isLgl/>
      <w:suff w:val="tab"/>
      <w:lvlText w:val="%1.%2.%3.%4.%5.%6.%7.%8."/>
      <w:lvlJc w:val="left"/>
      <w:pPr>
        <w:ind w:left="1800" w:hanging="1440"/>
      </w:pPr>
      <w:rPr>
        <w:rFonts w:hint="default" w:eastAsia="Times New Roman" w:cs="Times New Roman"/>
      </w:rPr>
    </w:lvl>
    <w:lvl w:ilvl="8">
      <w:start w:val="1"/>
      <w:numFmt w:val="decimal"/>
      <w:isLgl/>
      <w:suff w:val="tab"/>
      <w:lvlText w:val="%1.%2.%3.%4.%5.%6.%7.%8.%9."/>
      <w:lvlJc w:val="left"/>
      <w:pPr>
        <w:ind w:left="2160" w:hanging="1800"/>
      </w:pPr>
      <w:rPr>
        <w:rFonts w:hint="default" w:eastAsia="Times New Roman" w:cs="Times New Roman"/>
      </w:rPr>
    </w:lvl>
  </w:abstractNum>
  <w:num w:numId="1">
    <w:abstractNumId w:val="30"/>
  </w:num>
  <w:num w:numId="2">
    <w:abstractNumId w:val="26"/>
  </w:num>
  <w:num w:numId="3">
    <w:abstractNumId w:val="31"/>
  </w:num>
  <w:num w:numId="4">
    <w:abstractNumId w:val="15"/>
  </w:num>
  <w:num w:numId="5">
    <w:abstractNumId w:val="35"/>
  </w:num>
  <w:num w:numId="6">
    <w:abstractNumId w:val="27"/>
  </w:num>
  <w:num w:numId="7">
    <w:abstractNumId w:val="40"/>
  </w:num>
  <w:num w:numId="8">
    <w:abstractNumId w:val="18"/>
  </w:num>
  <w:num w:numId="9">
    <w:abstractNumId w:val="0"/>
  </w:num>
  <w:num w:numId="10">
    <w:abstractNumId w:val="6"/>
  </w:num>
  <w:num w:numId="11">
    <w:abstractNumId w:val="5"/>
  </w:num>
  <w:num w:numId="12">
    <w:abstractNumId w:val="38"/>
  </w:num>
  <w:num w:numId="13">
    <w:abstractNumId w:val="7"/>
  </w:num>
  <w:num w:numId="14">
    <w:abstractNumId w:val="4"/>
  </w:num>
  <w:num w:numId="15">
    <w:abstractNumId w:val="32"/>
  </w:num>
  <w:num w:numId="16">
    <w:abstractNumId w:val="42"/>
  </w:num>
  <w:num w:numId="17">
    <w:abstractNumId w:val="1"/>
  </w:num>
  <w:num w:numId="18">
    <w:abstractNumId w:val="9"/>
  </w:num>
  <w:num w:numId="19">
    <w:abstractNumId w:val="22"/>
  </w:num>
  <w:num w:numId="20">
    <w:abstractNumId w:val="3"/>
  </w:num>
  <w:num w:numId="21">
    <w:abstractNumId w:val="2"/>
  </w:num>
  <w:num w:numId="22">
    <w:abstractNumId w:val="13"/>
  </w:num>
  <w:num w:numId="23">
    <w:abstractNumId w:val="24"/>
  </w:num>
  <w:num w:numId="24">
    <w:abstractNumId w:val="19"/>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17"/>
  </w:num>
  <w:num w:numId="28">
    <w:abstractNumId w:val="8"/>
  </w:num>
  <w:num w:numId="29">
    <w:abstractNumId w:val="12"/>
  </w:num>
  <w:num w:numId="30">
    <w:abstractNumId w:val="29"/>
  </w:num>
  <w:num w:numId="31">
    <w:abstractNumId w:val="14"/>
  </w:num>
  <w:num w:numId="32">
    <w:abstractNumId w:val="28"/>
  </w:num>
  <w:num w:numId="33">
    <w:abstractNumId w:val="41"/>
  </w:num>
  <w:num w:numId="34">
    <w:abstractNumId w:val="34"/>
  </w:num>
  <w:num w:numId="35">
    <w:abstractNumId w:val="16"/>
  </w:num>
  <w:num w:numId="36">
    <w:abstractNumId w:val="39"/>
  </w:num>
  <w:num w:numId="37">
    <w:abstractNumId w:val="11"/>
  </w:num>
  <w:num w:numId="38">
    <w:abstractNumId w:val="36"/>
  </w:num>
  <w:num w:numId="39">
    <w:abstractNumId w:val="23"/>
  </w:num>
  <w:num w:numId="40">
    <w:abstractNumId w:val="21"/>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num>
  <w:num w:numId="43">
    <w:abstractNumId w:val="10"/>
  </w:num>
  <w:num w:numId="44">
    <w:abstractNumId w:val="20"/>
  </w:num>
  <w:num w:numId="4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sz w:val="22"/>
        <w:szCs w:val="22"/>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9">
    <w:name w:val="Heading 1 Char"/>
    <w:basedOn w:val="1109"/>
    <w:link w:val="1107"/>
    <w:uiPriority w:val="9"/>
    <w:rPr>
      <w:rFonts w:ascii="Arial" w:hAnsi="Arial" w:eastAsia="Arial" w:cs="Arial"/>
      <w:sz w:val="40"/>
      <w:szCs w:val="40"/>
    </w:rPr>
  </w:style>
  <w:style w:type="character" w:styleId="940">
    <w:name w:val="Heading 2 Char"/>
    <w:basedOn w:val="1109"/>
    <w:link w:val="1108"/>
    <w:uiPriority w:val="9"/>
    <w:rPr>
      <w:rFonts w:ascii="Arial" w:hAnsi="Arial" w:eastAsia="Arial" w:cs="Arial"/>
      <w:sz w:val="34"/>
    </w:rPr>
  </w:style>
  <w:style w:type="paragraph" w:styleId="941">
    <w:name w:val="Heading 3"/>
    <w:basedOn w:val="1106"/>
    <w:next w:val="1106"/>
    <w:link w:val="942"/>
    <w:uiPriority w:val="9"/>
    <w:unhideWhenUsed/>
    <w:qFormat/>
    <w:pPr>
      <w:keepLines/>
      <w:keepNext/>
      <w:spacing w:before="320" w:after="200"/>
      <w:outlineLvl w:val="2"/>
    </w:pPr>
    <w:rPr>
      <w:rFonts w:ascii="Arial" w:hAnsi="Arial" w:eastAsia="Arial" w:cs="Arial"/>
      <w:sz w:val="30"/>
      <w:szCs w:val="30"/>
    </w:rPr>
  </w:style>
  <w:style w:type="character" w:styleId="942">
    <w:name w:val="Heading 3 Char"/>
    <w:basedOn w:val="1109"/>
    <w:link w:val="941"/>
    <w:uiPriority w:val="9"/>
    <w:rPr>
      <w:rFonts w:ascii="Arial" w:hAnsi="Arial" w:eastAsia="Arial" w:cs="Arial"/>
      <w:sz w:val="30"/>
      <w:szCs w:val="30"/>
    </w:rPr>
  </w:style>
  <w:style w:type="paragraph" w:styleId="943">
    <w:name w:val="Heading 4"/>
    <w:basedOn w:val="1106"/>
    <w:next w:val="1106"/>
    <w:link w:val="944"/>
    <w:uiPriority w:val="9"/>
    <w:unhideWhenUsed/>
    <w:qFormat/>
    <w:pPr>
      <w:keepLines/>
      <w:keepNext/>
      <w:spacing w:before="320" w:after="200"/>
      <w:outlineLvl w:val="3"/>
    </w:pPr>
    <w:rPr>
      <w:rFonts w:ascii="Arial" w:hAnsi="Arial" w:eastAsia="Arial" w:cs="Arial"/>
      <w:b/>
      <w:bCs/>
      <w:sz w:val="26"/>
      <w:szCs w:val="26"/>
    </w:rPr>
  </w:style>
  <w:style w:type="character" w:styleId="944">
    <w:name w:val="Heading 4 Char"/>
    <w:basedOn w:val="1109"/>
    <w:link w:val="943"/>
    <w:uiPriority w:val="9"/>
    <w:rPr>
      <w:rFonts w:ascii="Arial" w:hAnsi="Arial" w:eastAsia="Arial" w:cs="Arial"/>
      <w:b/>
      <w:bCs/>
      <w:sz w:val="26"/>
      <w:szCs w:val="26"/>
    </w:rPr>
  </w:style>
  <w:style w:type="paragraph" w:styleId="945">
    <w:name w:val="Heading 5"/>
    <w:basedOn w:val="1106"/>
    <w:next w:val="1106"/>
    <w:link w:val="946"/>
    <w:uiPriority w:val="9"/>
    <w:unhideWhenUsed/>
    <w:qFormat/>
    <w:pPr>
      <w:keepLines/>
      <w:keepNext/>
      <w:spacing w:before="320" w:after="200"/>
      <w:outlineLvl w:val="4"/>
    </w:pPr>
    <w:rPr>
      <w:rFonts w:ascii="Arial" w:hAnsi="Arial" w:eastAsia="Arial" w:cs="Arial"/>
      <w:b/>
      <w:bCs/>
      <w:sz w:val="24"/>
      <w:szCs w:val="24"/>
    </w:rPr>
  </w:style>
  <w:style w:type="character" w:styleId="946">
    <w:name w:val="Heading 5 Char"/>
    <w:basedOn w:val="1109"/>
    <w:link w:val="945"/>
    <w:uiPriority w:val="9"/>
    <w:rPr>
      <w:rFonts w:ascii="Arial" w:hAnsi="Arial" w:eastAsia="Arial" w:cs="Arial"/>
      <w:b/>
      <w:bCs/>
      <w:sz w:val="24"/>
      <w:szCs w:val="24"/>
    </w:rPr>
  </w:style>
  <w:style w:type="paragraph" w:styleId="947">
    <w:name w:val="Heading 6"/>
    <w:basedOn w:val="1106"/>
    <w:next w:val="1106"/>
    <w:link w:val="948"/>
    <w:uiPriority w:val="9"/>
    <w:unhideWhenUsed/>
    <w:qFormat/>
    <w:pPr>
      <w:keepLines/>
      <w:keepNext/>
      <w:spacing w:before="320" w:after="200"/>
      <w:outlineLvl w:val="5"/>
    </w:pPr>
    <w:rPr>
      <w:rFonts w:ascii="Arial" w:hAnsi="Arial" w:eastAsia="Arial" w:cs="Arial"/>
      <w:b/>
      <w:bCs/>
      <w:sz w:val="22"/>
      <w:szCs w:val="22"/>
    </w:rPr>
  </w:style>
  <w:style w:type="character" w:styleId="948">
    <w:name w:val="Heading 6 Char"/>
    <w:basedOn w:val="1109"/>
    <w:link w:val="947"/>
    <w:uiPriority w:val="9"/>
    <w:rPr>
      <w:rFonts w:ascii="Arial" w:hAnsi="Arial" w:eastAsia="Arial" w:cs="Arial"/>
      <w:b/>
      <w:bCs/>
      <w:sz w:val="22"/>
      <w:szCs w:val="22"/>
    </w:rPr>
  </w:style>
  <w:style w:type="paragraph" w:styleId="949">
    <w:name w:val="Heading 7"/>
    <w:basedOn w:val="1106"/>
    <w:next w:val="1106"/>
    <w:link w:val="950"/>
    <w:uiPriority w:val="9"/>
    <w:unhideWhenUsed/>
    <w:qFormat/>
    <w:pPr>
      <w:keepLines/>
      <w:keepNext/>
      <w:spacing w:before="320" w:after="200"/>
      <w:outlineLvl w:val="6"/>
    </w:pPr>
    <w:rPr>
      <w:rFonts w:ascii="Arial" w:hAnsi="Arial" w:eastAsia="Arial" w:cs="Arial"/>
      <w:b/>
      <w:bCs/>
      <w:i/>
      <w:iCs/>
      <w:sz w:val="22"/>
      <w:szCs w:val="22"/>
    </w:rPr>
  </w:style>
  <w:style w:type="character" w:styleId="950">
    <w:name w:val="Heading 7 Char"/>
    <w:basedOn w:val="1109"/>
    <w:link w:val="949"/>
    <w:uiPriority w:val="9"/>
    <w:rPr>
      <w:rFonts w:ascii="Arial" w:hAnsi="Arial" w:eastAsia="Arial" w:cs="Arial"/>
      <w:b/>
      <w:bCs/>
      <w:i/>
      <w:iCs/>
      <w:sz w:val="22"/>
      <w:szCs w:val="22"/>
    </w:rPr>
  </w:style>
  <w:style w:type="paragraph" w:styleId="951">
    <w:name w:val="Heading 8"/>
    <w:basedOn w:val="1106"/>
    <w:next w:val="1106"/>
    <w:link w:val="952"/>
    <w:uiPriority w:val="9"/>
    <w:unhideWhenUsed/>
    <w:qFormat/>
    <w:pPr>
      <w:keepLines/>
      <w:keepNext/>
      <w:spacing w:before="320" w:after="200"/>
      <w:outlineLvl w:val="7"/>
    </w:pPr>
    <w:rPr>
      <w:rFonts w:ascii="Arial" w:hAnsi="Arial" w:eastAsia="Arial" w:cs="Arial"/>
      <w:i/>
      <w:iCs/>
      <w:sz w:val="22"/>
      <w:szCs w:val="22"/>
    </w:rPr>
  </w:style>
  <w:style w:type="character" w:styleId="952">
    <w:name w:val="Heading 8 Char"/>
    <w:basedOn w:val="1109"/>
    <w:link w:val="951"/>
    <w:uiPriority w:val="9"/>
    <w:rPr>
      <w:rFonts w:ascii="Arial" w:hAnsi="Arial" w:eastAsia="Arial" w:cs="Arial"/>
      <w:i/>
      <w:iCs/>
      <w:sz w:val="22"/>
      <w:szCs w:val="22"/>
    </w:rPr>
  </w:style>
  <w:style w:type="paragraph" w:styleId="953">
    <w:name w:val="Heading 9"/>
    <w:basedOn w:val="1106"/>
    <w:next w:val="1106"/>
    <w:link w:val="954"/>
    <w:uiPriority w:val="9"/>
    <w:unhideWhenUsed/>
    <w:qFormat/>
    <w:pPr>
      <w:keepLines/>
      <w:keepNext/>
      <w:spacing w:before="320" w:after="200"/>
      <w:outlineLvl w:val="8"/>
    </w:pPr>
    <w:rPr>
      <w:rFonts w:ascii="Arial" w:hAnsi="Arial" w:eastAsia="Arial" w:cs="Arial"/>
      <w:i/>
      <w:iCs/>
      <w:sz w:val="21"/>
      <w:szCs w:val="21"/>
    </w:rPr>
  </w:style>
  <w:style w:type="character" w:styleId="954">
    <w:name w:val="Heading 9 Char"/>
    <w:basedOn w:val="1109"/>
    <w:link w:val="953"/>
    <w:uiPriority w:val="9"/>
    <w:rPr>
      <w:rFonts w:ascii="Arial" w:hAnsi="Arial" w:eastAsia="Arial" w:cs="Arial"/>
      <w:i/>
      <w:iCs/>
      <w:sz w:val="21"/>
      <w:szCs w:val="21"/>
    </w:rPr>
  </w:style>
  <w:style w:type="paragraph" w:styleId="955">
    <w:name w:val="No Spacing"/>
    <w:uiPriority w:val="1"/>
    <w:qFormat/>
    <w:pPr>
      <w:spacing w:before="0" w:after="0" w:line="240" w:lineRule="auto"/>
    </w:pPr>
  </w:style>
  <w:style w:type="paragraph" w:styleId="956">
    <w:name w:val="Title"/>
    <w:basedOn w:val="1106"/>
    <w:next w:val="1106"/>
    <w:link w:val="957"/>
    <w:uiPriority w:val="10"/>
    <w:qFormat/>
    <w:pPr>
      <w:contextualSpacing/>
      <w:spacing w:before="300" w:after="200"/>
    </w:pPr>
    <w:rPr>
      <w:sz w:val="48"/>
      <w:szCs w:val="48"/>
    </w:rPr>
  </w:style>
  <w:style w:type="character" w:styleId="957">
    <w:name w:val="Title Char"/>
    <w:basedOn w:val="1109"/>
    <w:link w:val="956"/>
    <w:uiPriority w:val="10"/>
    <w:rPr>
      <w:sz w:val="48"/>
      <w:szCs w:val="48"/>
    </w:rPr>
  </w:style>
  <w:style w:type="paragraph" w:styleId="958">
    <w:name w:val="Subtitle"/>
    <w:basedOn w:val="1106"/>
    <w:next w:val="1106"/>
    <w:link w:val="959"/>
    <w:uiPriority w:val="11"/>
    <w:qFormat/>
    <w:pPr>
      <w:spacing w:before="200" w:after="200"/>
    </w:pPr>
    <w:rPr>
      <w:sz w:val="24"/>
      <w:szCs w:val="24"/>
    </w:rPr>
  </w:style>
  <w:style w:type="character" w:styleId="959">
    <w:name w:val="Subtitle Char"/>
    <w:basedOn w:val="1109"/>
    <w:link w:val="958"/>
    <w:uiPriority w:val="11"/>
    <w:rPr>
      <w:sz w:val="24"/>
      <w:szCs w:val="24"/>
    </w:rPr>
  </w:style>
  <w:style w:type="paragraph" w:styleId="960">
    <w:name w:val="Quote"/>
    <w:basedOn w:val="1106"/>
    <w:next w:val="1106"/>
    <w:link w:val="961"/>
    <w:uiPriority w:val="29"/>
    <w:qFormat/>
    <w:pPr>
      <w:ind w:left="720" w:right="720"/>
    </w:pPr>
    <w:rPr>
      <w:i/>
    </w:rPr>
  </w:style>
  <w:style w:type="character" w:styleId="961">
    <w:name w:val="Quote Char"/>
    <w:link w:val="960"/>
    <w:uiPriority w:val="29"/>
    <w:rPr>
      <w:i/>
    </w:rPr>
  </w:style>
  <w:style w:type="paragraph" w:styleId="962">
    <w:name w:val="Intense Quote"/>
    <w:basedOn w:val="1106"/>
    <w:next w:val="1106"/>
    <w:link w:val="96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3">
    <w:name w:val="Intense Quote Char"/>
    <w:link w:val="962"/>
    <w:uiPriority w:val="30"/>
    <w:rPr>
      <w:i/>
    </w:rPr>
  </w:style>
  <w:style w:type="character" w:styleId="964">
    <w:name w:val="Header Char"/>
    <w:basedOn w:val="1109"/>
    <w:link w:val="1123"/>
    <w:uiPriority w:val="99"/>
  </w:style>
  <w:style w:type="character" w:styleId="965">
    <w:name w:val="Footer Char"/>
    <w:basedOn w:val="1109"/>
    <w:link w:val="1125"/>
    <w:uiPriority w:val="99"/>
  </w:style>
  <w:style w:type="paragraph" w:styleId="966">
    <w:name w:val="Caption"/>
    <w:basedOn w:val="1106"/>
    <w:next w:val="1106"/>
    <w:uiPriority w:val="35"/>
    <w:semiHidden/>
    <w:unhideWhenUsed/>
    <w:qFormat/>
    <w:pPr>
      <w:spacing w:line="276" w:lineRule="auto"/>
    </w:pPr>
    <w:rPr>
      <w:b/>
      <w:bCs/>
      <w:color w:val="4f81bd" w:themeColor="accent1"/>
      <w:sz w:val="18"/>
      <w:szCs w:val="18"/>
    </w:rPr>
  </w:style>
  <w:style w:type="character" w:styleId="967">
    <w:name w:val="Caption Char"/>
    <w:basedOn w:val="966"/>
    <w:link w:val="1125"/>
    <w:uiPriority w:val="99"/>
  </w:style>
  <w:style w:type="table" w:styleId="968">
    <w:name w:val="Table Grid Light"/>
    <w:basedOn w:val="11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9">
    <w:name w:val="Plain Table 1"/>
    <w:basedOn w:val="111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0">
    <w:name w:val="Plain Table 2"/>
    <w:basedOn w:val="111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1">
    <w:name w:val="Plain Table 3"/>
    <w:basedOn w:val="11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2">
    <w:name w:val="Plain Table 4"/>
    <w:basedOn w:val="11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3">
    <w:name w:val="Plain Table 5"/>
    <w:basedOn w:val="111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4">
    <w:name w:val="Grid Table 1 Light"/>
    <w:basedOn w:val="111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5">
    <w:name w:val="Grid Table 1 Light - Accent 1"/>
    <w:basedOn w:val="11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6">
    <w:name w:val="Grid Table 1 Light - Accent 2"/>
    <w:basedOn w:val="11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7">
    <w:name w:val="Grid Table 1 Light - Accent 3"/>
    <w:basedOn w:val="11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8">
    <w:name w:val="Grid Table 1 Light - Accent 4"/>
    <w:basedOn w:val="11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9">
    <w:name w:val="Grid Table 1 Light - Accent 5"/>
    <w:basedOn w:val="11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0">
    <w:name w:val="Grid Table 1 Light - Accent 6"/>
    <w:basedOn w:val="11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1">
    <w:name w:val="Grid Table 2"/>
    <w:basedOn w:val="11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2 - Accent 1"/>
    <w:basedOn w:val="11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3">
    <w:name w:val="Grid Table 2 - Accent 2"/>
    <w:basedOn w:val="11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4">
    <w:name w:val="Grid Table 2 - Accent 3"/>
    <w:basedOn w:val="11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5">
    <w:name w:val="Grid Table 2 - Accent 4"/>
    <w:basedOn w:val="11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6">
    <w:name w:val="Grid Table 2 - Accent 5"/>
    <w:basedOn w:val="11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7">
    <w:name w:val="Grid Table 2 - Accent 6"/>
    <w:basedOn w:val="11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8">
    <w:name w:val="Grid Table 3"/>
    <w:basedOn w:val="111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1"/>
    <w:basedOn w:val="111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2"/>
    <w:basedOn w:val="111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3"/>
    <w:basedOn w:val="111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4"/>
    <w:basedOn w:val="111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3 - Accent 5"/>
    <w:basedOn w:val="111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4">
    <w:name w:val="Grid Table 3 - Accent 6"/>
    <w:basedOn w:val="111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4"/>
    <w:basedOn w:val="111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6">
    <w:name w:val="Grid Table 4 - Accent 1"/>
    <w:basedOn w:val="111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7">
    <w:name w:val="Grid Table 4 - Accent 2"/>
    <w:basedOn w:val="111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8">
    <w:name w:val="Grid Table 4 - Accent 3"/>
    <w:basedOn w:val="111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9">
    <w:name w:val="Grid Table 4 - Accent 4"/>
    <w:basedOn w:val="111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0">
    <w:name w:val="Grid Table 4 - Accent 5"/>
    <w:basedOn w:val="111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1">
    <w:name w:val="Grid Table 4 - Accent 6"/>
    <w:basedOn w:val="111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2">
    <w:name w:val="Grid Table 5 Dark"/>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3">
    <w:name w:val="Grid Table 5 Dark- Accent 1"/>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4">
    <w:name w:val="Grid Table 5 Dark - Accent 2"/>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5">
    <w:name w:val="Grid Table 5 Dark - Accent 3"/>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6">
    <w:name w:val="Grid Table 5 Dark- Accent 4"/>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7">
    <w:name w:val="Grid Table 5 Dark - Accent 5"/>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8">
    <w:name w:val="Grid Table 5 Dark - Accent 6"/>
    <w:basedOn w:val="111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9">
    <w:name w:val="Grid Table 6 Colorful"/>
    <w:basedOn w:val="111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0">
    <w:name w:val="Grid Table 6 Colorful - Accent 1"/>
    <w:basedOn w:val="111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1">
    <w:name w:val="Grid Table 6 Colorful - Accent 2"/>
    <w:basedOn w:val="11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2">
    <w:name w:val="Grid Table 6 Colorful - Accent 3"/>
    <w:basedOn w:val="111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3">
    <w:name w:val="Grid Table 6 Colorful - Accent 4"/>
    <w:basedOn w:val="11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4">
    <w:name w:val="Grid Table 6 Colorful - Accent 5"/>
    <w:basedOn w:val="111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5">
    <w:name w:val="Grid Table 6 Colorful - Accent 6"/>
    <w:basedOn w:val="111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6">
    <w:name w:val="Grid Table 7 Colorful"/>
    <w:basedOn w:val="111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7">
    <w:name w:val="Grid Table 7 Colorful - Accent 1"/>
    <w:basedOn w:val="111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8">
    <w:name w:val="Grid Table 7 Colorful - Accent 2"/>
    <w:basedOn w:val="111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9">
    <w:name w:val="Grid Table 7 Colorful - Accent 3"/>
    <w:basedOn w:val="111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0">
    <w:name w:val="Grid Table 7 Colorful - Accent 4"/>
    <w:basedOn w:val="111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1">
    <w:name w:val="Grid Table 7 Colorful - Accent 5"/>
    <w:basedOn w:val="111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2">
    <w:name w:val="Grid Table 7 Colorful - Accent 6"/>
    <w:basedOn w:val="111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3">
    <w:name w:val="List Table 1 Light"/>
    <w:basedOn w:val="111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4">
    <w:name w:val="List Table 1 Light - Accent 1"/>
    <w:basedOn w:val="111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5">
    <w:name w:val="List Table 1 Light - Accent 2"/>
    <w:basedOn w:val="111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6">
    <w:name w:val="List Table 1 Light - Accent 3"/>
    <w:basedOn w:val="111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7">
    <w:name w:val="List Table 1 Light - Accent 4"/>
    <w:basedOn w:val="111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8">
    <w:name w:val="List Table 1 Light - Accent 5"/>
    <w:basedOn w:val="111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9">
    <w:name w:val="List Table 1 Light - Accent 6"/>
    <w:basedOn w:val="111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0">
    <w:name w:val="List Table 2"/>
    <w:basedOn w:val="111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1">
    <w:name w:val="List Table 2 - Accent 1"/>
    <w:basedOn w:val="111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2">
    <w:name w:val="List Table 2 - Accent 2"/>
    <w:basedOn w:val="111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3">
    <w:name w:val="List Table 2 - Accent 3"/>
    <w:basedOn w:val="111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4">
    <w:name w:val="List Table 2 - Accent 4"/>
    <w:basedOn w:val="111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5">
    <w:name w:val="List Table 2 - Accent 5"/>
    <w:basedOn w:val="111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6">
    <w:name w:val="List Table 2 - Accent 6"/>
    <w:basedOn w:val="111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7">
    <w:name w:val="List Table 3"/>
    <w:basedOn w:val="11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8">
    <w:name w:val="List Table 3 - Accent 1"/>
    <w:basedOn w:val="111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9">
    <w:name w:val="List Table 3 - Accent 2"/>
    <w:basedOn w:val="111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0">
    <w:name w:val="List Table 3 - Accent 3"/>
    <w:basedOn w:val="111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1">
    <w:name w:val="List Table 3 - Accent 4"/>
    <w:basedOn w:val="111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2">
    <w:name w:val="List Table 3 - Accent 5"/>
    <w:basedOn w:val="111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3">
    <w:name w:val="List Table 3 - Accent 6"/>
    <w:basedOn w:val="111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4">
    <w:name w:val="List Table 4"/>
    <w:basedOn w:val="111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4 - Accent 1"/>
    <w:basedOn w:val="111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4 - Accent 2"/>
    <w:basedOn w:val="111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7">
    <w:name w:val="List Table 4 - Accent 3"/>
    <w:basedOn w:val="111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8">
    <w:name w:val="List Table 4 - Accent 4"/>
    <w:basedOn w:val="111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9">
    <w:name w:val="List Table 4 - Accent 5"/>
    <w:basedOn w:val="111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0">
    <w:name w:val="List Table 4 - Accent 6"/>
    <w:basedOn w:val="111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1">
    <w:name w:val="List Table 5 Dark"/>
    <w:basedOn w:val="111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1"/>
    <w:basedOn w:val="111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2"/>
    <w:basedOn w:val="111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3"/>
    <w:basedOn w:val="111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4"/>
    <w:basedOn w:val="111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5 Dark - Accent 5"/>
    <w:basedOn w:val="111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7">
    <w:name w:val="List Table 5 Dark - Accent 6"/>
    <w:basedOn w:val="111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6 Colorful"/>
    <w:basedOn w:val="111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9">
    <w:name w:val="List Table 6 Colorful - Accent 1"/>
    <w:basedOn w:val="111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0">
    <w:name w:val="List Table 6 Colorful - Accent 2"/>
    <w:basedOn w:val="111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1">
    <w:name w:val="List Table 6 Colorful - Accent 3"/>
    <w:basedOn w:val="111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2">
    <w:name w:val="List Table 6 Colorful - Accent 4"/>
    <w:basedOn w:val="111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3">
    <w:name w:val="List Table 6 Colorful - Accent 5"/>
    <w:basedOn w:val="111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4">
    <w:name w:val="List Table 6 Colorful - Accent 6"/>
    <w:basedOn w:val="111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5">
    <w:name w:val="List Table 7 Colorful"/>
    <w:basedOn w:val="111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6">
    <w:name w:val="List Table 7 Colorful - Accent 1"/>
    <w:basedOn w:val="111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7">
    <w:name w:val="List Table 7 Colorful - Accent 2"/>
    <w:basedOn w:val="111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8">
    <w:name w:val="List Table 7 Colorful - Accent 3"/>
    <w:basedOn w:val="111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9">
    <w:name w:val="List Table 7 Colorful - Accent 4"/>
    <w:basedOn w:val="111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0">
    <w:name w:val="List Table 7 Colorful - Accent 5"/>
    <w:basedOn w:val="111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1">
    <w:name w:val="List Table 7 Colorful - Accent 6"/>
    <w:basedOn w:val="111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2">
    <w:name w:val="Lined - Accent"/>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3">
    <w:name w:val="Lined - Accent 1"/>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4">
    <w:name w:val="Lined - Accent 2"/>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5">
    <w:name w:val="Lined - Accent 3"/>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6">
    <w:name w:val="Lined - Accent 4"/>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7">
    <w:name w:val="Lined - Accent 5"/>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8">
    <w:name w:val="Lined - Accent 6"/>
    <w:basedOn w:val="111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9">
    <w:name w:val="Bordered &amp; Lined - Accent"/>
    <w:basedOn w:val="111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Bordered &amp; Lined - Accent 1"/>
    <w:basedOn w:val="111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Bordered &amp; Lined - Accent 2"/>
    <w:basedOn w:val="111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Bordered &amp; Lined - Accent 3"/>
    <w:basedOn w:val="111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Bordered &amp; Lined - Accent 4"/>
    <w:basedOn w:val="111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Bordered &amp; Lined - Accent 5"/>
    <w:basedOn w:val="111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Bordered &amp; Lined - Accent 6"/>
    <w:basedOn w:val="111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w:basedOn w:val="111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7">
    <w:name w:val="Bordered - Accent 1"/>
    <w:basedOn w:val="111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8">
    <w:name w:val="Bordered - Accent 2"/>
    <w:basedOn w:val="111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9">
    <w:name w:val="Bordered - Accent 3"/>
    <w:basedOn w:val="111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0">
    <w:name w:val="Bordered - Accent 4"/>
    <w:basedOn w:val="111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1">
    <w:name w:val="Bordered - Accent 5"/>
    <w:basedOn w:val="111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2">
    <w:name w:val="Bordered - Accent 6"/>
    <w:basedOn w:val="111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3">
    <w:name w:val="Footnote Text Char"/>
    <w:link w:val="1119"/>
    <w:uiPriority w:val="99"/>
    <w:rPr>
      <w:sz w:val="18"/>
    </w:rPr>
  </w:style>
  <w:style w:type="character" w:styleId="1094">
    <w:name w:val="Endnote Text Char"/>
    <w:link w:val="1130"/>
    <w:uiPriority w:val="99"/>
    <w:rPr>
      <w:sz w:val="20"/>
    </w:rPr>
  </w:style>
  <w:style w:type="paragraph" w:styleId="1095">
    <w:name w:val="toc 1"/>
    <w:basedOn w:val="1106"/>
    <w:next w:val="1106"/>
    <w:uiPriority w:val="39"/>
    <w:unhideWhenUsed/>
    <w:pPr>
      <w:ind w:left="0" w:right="0" w:firstLine="0"/>
      <w:spacing w:after="57"/>
    </w:pPr>
  </w:style>
  <w:style w:type="paragraph" w:styleId="1096">
    <w:name w:val="toc 2"/>
    <w:basedOn w:val="1106"/>
    <w:next w:val="1106"/>
    <w:uiPriority w:val="39"/>
    <w:unhideWhenUsed/>
    <w:pPr>
      <w:ind w:left="283" w:right="0" w:firstLine="0"/>
      <w:spacing w:after="57"/>
    </w:pPr>
  </w:style>
  <w:style w:type="paragraph" w:styleId="1097">
    <w:name w:val="toc 3"/>
    <w:basedOn w:val="1106"/>
    <w:next w:val="1106"/>
    <w:uiPriority w:val="39"/>
    <w:unhideWhenUsed/>
    <w:pPr>
      <w:ind w:left="567" w:right="0" w:firstLine="0"/>
      <w:spacing w:after="57"/>
    </w:pPr>
  </w:style>
  <w:style w:type="paragraph" w:styleId="1098">
    <w:name w:val="toc 4"/>
    <w:basedOn w:val="1106"/>
    <w:next w:val="1106"/>
    <w:uiPriority w:val="39"/>
    <w:unhideWhenUsed/>
    <w:pPr>
      <w:ind w:left="850" w:right="0" w:firstLine="0"/>
      <w:spacing w:after="57"/>
    </w:pPr>
  </w:style>
  <w:style w:type="paragraph" w:styleId="1099">
    <w:name w:val="toc 5"/>
    <w:basedOn w:val="1106"/>
    <w:next w:val="1106"/>
    <w:uiPriority w:val="39"/>
    <w:unhideWhenUsed/>
    <w:pPr>
      <w:ind w:left="1134" w:right="0" w:firstLine="0"/>
      <w:spacing w:after="57"/>
    </w:pPr>
  </w:style>
  <w:style w:type="paragraph" w:styleId="1100">
    <w:name w:val="toc 6"/>
    <w:basedOn w:val="1106"/>
    <w:next w:val="1106"/>
    <w:uiPriority w:val="39"/>
    <w:unhideWhenUsed/>
    <w:pPr>
      <w:ind w:left="1417" w:right="0" w:firstLine="0"/>
      <w:spacing w:after="57"/>
    </w:pPr>
  </w:style>
  <w:style w:type="paragraph" w:styleId="1101">
    <w:name w:val="toc 7"/>
    <w:basedOn w:val="1106"/>
    <w:next w:val="1106"/>
    <w:uiPriority w:val="39"/>
    <w:unhideWhenUsed/>
    <w:pPr>
      <w:ind w:left="1701" w:right="0" w:firstLine="0"/>
      <w:spacing w:after="57"/>
    </w:pPr>
  </w:style>
  <w:style w:type="paragraph" w:styleId="1102">
    <w:name w:val="toc 8"/>
    <w:basedOn w:val="1106"/>
    <w:next w:val="1106"/>
    <w:uiPriority w:val="39"/>
    <w:unhideWhenUsed/>
    <w:pPr>
      <w:ind w:left="1984" w:right="0" w:firstLine="0"/>
      <w:spacing w:after="57"/>
    </w:pPr>
  </w:style>
  <w:style w:type="paragraph" w:styleId="1103">
    <w:name w:val="toc 9"/>
    <w:basedOn w:val="1106"/>
    <w:next w:val="1106"/>
    <w:uiPriority w:val="39"/>
    <w:unhideWhenUsed/>
    <w:pPr>
      <w:ind w:left="2268" w:right="0" w:firstLine="0"/>
      <w:spacing w:after="57"/>
    </w:pPr>
  </w:style>
  <w:style w:type="paragraph" w:styleId="1104">
    <w:name w:val="TOC Heading"/>
    <w:uiPriority w:val="39"/>
    <w:unhideWhenUsed/>
  </w:style>
  <w:style w:type="paragraph" w:styleId="1105">
    <w:name w:val="table of figures"/>
    <w:basedOn w:val="1106"/>
    <w:next w:val="1106"/>
    <w:uiPriority w:val="99"/>
    <w:unhideWhenUsed/>
    <w:pPr>
      <w:spacing w:after="0" w:afterAutospacing="0"/>
    </w:pPr>
  </w:style>
  <w:style w:type="paragraph" w:styleId="1106" w:default="1">
    <w:name w:val="Normal"/>
    <w:qFormat/>
    <w:rPr>
      <w:sz w:val="24"/>
      <w:szCs w:val="24"/>
    </w:rPr>
  </w:style>
  <w:style w:type="paragraph" w:styleId="1107">
    <w:name w:val="Heading 1"/>
    <w:basedOn w:val="1106"/>
    <w:link w:val="1112"/>
    <w:uiPriority w:val="99"/>
    <w:qFormat/>
    <w:pPr>
      <w:spacing w:before="100" w:beforeAutospacing="1" w:after="100" w:afterAutospacing="1"/>
      <w:outlineLvl w:val="0"/>
    </w:pPr>
    <w:rPr>
      <w:b/>
      <w:bCs/>
      <w:sz w:val="48"/>
      <w:szCs w:val="48"/>
    </w:rPr>
  </w:style>
  <w:style w:type="paragraph" w:styleId="1108">
    <w:name w:val="Heading 2"/>
    <w:basedOn w:val="1106"/>
    <w:next w:val="1106"/>
    <w:link w:val="1113"/>
    <w:uiPriority w:val="99"/>
    <w:qFormat/>
    <w:pPr>
      <w:keepLines/>
      <w:keepNext/>
      <w:spacing w:before="200"/>
      <w:outlineLvl w:val="1"/>
    </w:pPr>
    <w:rPr>
      <w:rFonts w:ascii="Cambria" w:hAnsi="Cambria"/>
      <w:b/>
      <w:bCs/>
      <w:color w:val="4f81bd"/>
      <w:sz w:val="26"/>
      <w:szCs w:val="26"/>
    </w:rPr>
  </w:style>
  <w:style w:type="character" w:styleId="1109" w:default="1">
    <w:name w:val="Default Paragraph Font"/>
    <w:uiPriority w:val="1"/>
    <w:semiHidden/>
    <w:unhideWhenUsed/>
  </w:style>
  <w:style w:type="table" w:styleId="1110" w:default="1">
    <w:name w:val="Normal Table"/>
    <w:uiPriority w:val="99"/>
    <w:semiHidden/>
    <w:unhideWhenUsed/>
    <w:tblPr>
      <w:tblInd w:w="0" w:type="dxa"/>
      <w:tblCellMar>
        <w:left w:w="108" w:type="dxa"/>
        <w:top w:w="0" w:type="dxa"/>
        <w:right w:w="108" w:type="dxa"/>
        <w:bottom w:w="0" w:type="dxa"/>
      </w:tblCellMar>
    </w:tblPr>
  </w:style>
  <w:style w:type="numbering" w:styleId="1111" w:default="1">
    <w:name w:val="No List"/>
    <w:uiPriority w:val="99"/>
    <w:semiHidden/>
    <w:unhideWhenUsed/>
  </w:style>
  <w:style w:type="character" w:styleId="1112" w:customStyle="1">
    <w:name w:val="Заголовок 1 Знак"/>
    <w:basedOn w:val="1109"/>
    <w:link w:val="1107"/>
    <w:uiPriority w:val="99"/>
    <w:rPr>
      <w:rFonts w:eastAsia="Times New Roman" w:cs="Times New Roman"/>
      <w:b/>
      <w:bCs/>
      <w:sz w:val="48"/>
      <w:szCs w:val="48"/>
    </w:rPr>
  </w:style>
  <w:style w:type="character" w:styleId="1113" w:customStyle="1">
    <w:name w:val="Заголовок 2 Знак"/>
    <w:basedOn w:val="1109"/>
    <w:link w:val="1108"/>
    <w:uiPriority w:val="99"/>
    <w:semiHidden/>
    <w:rPr>
      <w:rFonts w:ascii="Cambria" w:hAnsi="Cambria" w:cs="Times New Roman"/>
      <w:b/>
      <w:bCs/>
      <w:color w:val="4f81bd"/>
      <w:sz w:val="26"/>
      <w:szCs w:val="26"/>
    </w:rPr>
  </w:style>
  <w:style w:type="paragraph" w:styleId="1114" w:customStyle="1">
    <w:name w:val="ConsPlusNormal"/>
    <w:link w:val="1133"/>
    <w:pPr>
      <w:ind w:firstLine="720"/>
      <w:widowControl w:val="off"/>
    </w:pPr>
    <w:rPr>
      <w:rFonts w:ascii="Arial" w:hAnsi="Arial"/>
    </w:rPr>
  </w:style>
  <w:style w:type="paragraph" w:styleId="1115" w:customStyle="1">
    <w:name w:val="ConsPlusTitle"/>
    <w:pPr>
      <w:widowControl w:val="off"/>
    </w:pPr>
    <w:rPr>
      <w:rFonts w:ascii="Arial" w:hAnsi="Arial" w:cs="Arial"/>
      <w:b/>
      <w:bCs/>
      <w:sz w:val="20"/>
      <w:szCs w:val="20"/>
    </w:rPr>
  </w:style>
  <w:style w:type="character" w:styleId="1116">
    <w:name w:val="Hyperlink"/>
    <w:basedOn w:val="1109"/>
    <w:uiPriority w:val="99"/>
    <w:rPr>
      <w:rFonts w:cs="Times New Roman"/>
      <w:color w:val="0000ff"/>
      <w:u w:val="single"/>
    </w:rPr>
  </w:style>
  <w:style w:type="paragraph" w:styleId="1117" w:customStyle="1">
    <w:name w:val="ConsPlusNonformat"/>
    <w:uiPriority w:val="99"/>
    <w:pPr>
      <w:widowControl w:val="off"/>
    </w:pPr>
    <w:rPr>
      <w:rFonts w:ascii="Courier New" w:hAnsi="Courier New" w:cs="Courier New"/>
      <w:sz w:val="20"/>
      <w:szCs w:val="20"/>
    </w:rPr>
  </w:style>
  <w:style w:type="paragraph" w:styleId="1118" w:customStyle="1">
    <w:name w:val="ConsPlusCell"/>
    <w:uiPriority w:val="99"/>
    <w:pPr>
      <w:widowControl w:val="off"/>
    </w:pPr>
    <w:rPr>
      <w:rFonts w:ascii="Arial" w:hAnsi="Arial" w:cs="Arial"/>
      <w:sz w:val="20"/>
      <w:szCs w:val="20"/>
    </w:rPr>
  </w:style>
  <w:style w:type="paragraph" w:styleId="1119">
    <w:name w:val="footnote text"/>
    <w:basedOn w:val="1106"/>
    <w:link w:val="1120"/>
    <w:uiPriority w:val="99"/>
    <w:rPr>
      <w:rFonts w:ascii="Calibri" w:hAnsi="Calibri"/>
      <w:sz w:val="20"/>
      <w:szCs w:val="20"/>
      <w:lang w:eastAsia="en-US"/>
    </w:rPr>
  </w:style>
  <w:style w:type="character" w:styleId="1120" w:customStyle="1">
    <w:name w:val="Текст сноски Знак"/>
    <w:basedOn w:val="1109"/>
    <w:link w:val="1119"/>
    <w:uiPriority w:val="99"/>
    <w:rPr>
      <w:rFonts w:ascii="Calibri" w:hAnsi="Calibri" w:cs="Times New Roman"/>
      <w:lang w:eastAsia="en-US"/>
    </w:rPr>
  </w:style>
  <w:style w:type="character" w:styleId="1121">
    <w:name w:val="footnote reference"/>
    <w:basedOn w:val="1109"/>
    <w:uiPriority w:val="99"/>
    <w:rPr>
      <w:rFonts w:cs="Times New Roman"/>
      <w:vertAlign w:val="superscript"/>
    </w:rPr>
  </w:style>
  <w:style w:type="paragraph" w:styleId="1122" w:customStyle="1">
    <w:name w:val="Default"/>
    <w:rPr>
      <w:color w:val="000000"/>
      <w:sz w:val="24"/>
      <w:szCs w:val="24"/>
    </w:rPr>
  </w:style>
  <w:style w:type="paragraph" w:styleId="1123">
    <w:name w:val="Header"/>
    <w:basedOn w:val="1106"/>
    <w:link w:val="1124"/>
    <w:uiPriority w:val="99"/>
    <w:pPr>
      <w:tabs>
        <w:tab w:val="center" w:pos="4677" w:leader="none"/>
        <w:tab w:val="right" w:pos="9355" w:leader="none"/>
      </w:tabs>
    </w:pPr>
  </w:style>
  <w:style w:type="character" w:styleId="1124" w:customStyle="1">
    <w:name w:val="Верхний колонтитул Знак"/>
    <w:basedOn w:val="1109"/>
    <w:link w:val="1123"/>
    <w:uiPriority w:val="99"/>
    <w:rPr>
      <w:rFonts w:cs="Times New Roman"/>
      <w:sz w:val="24"/>
    </w:rPr>
  </w:style>
  <w:style w:type="paragraph" w:styleId="1125">
    <w:name w:val="Footer"/>
    <w:basedOn w:val="1106"/>
    <w:link w:val="1126"/>
    <w:uiPriority w:val="99"/>
    <w:pPr>
      <w:tabs>
        <w:tab w:val="center" w:pos="4677" w:leader="none"/>
        <w:tab w:val="right" w:pos="9355" w:leader="none"/>
      </w:tabs>
    </w:pPr>
  </w:style>
  <w:style w:type="character" w:styleId="1126" w:customStyle="1">
    <w:name w:val="Нижний колонтитул Знак"/>
    <w:basedOn w:val="1109"/>
    <w:link w:val="1125"/>
    <w:uiPriority w:val="99"/>
    <w:rPr>
      <w:rFonts w:cs="Times New Roman"/>
      <w:sz w:val="24"/>
    </w:rPr>
  </w:style>
  <w:style w:type="paragraph" w:styleId="1127" w:customStyle="1">
    <w:name w:val="8 пт (нум. список)"/>
    <w:basedOn w:val="1106"/>
    <w:uiPriority w:val="99"/>
    <w:semiHidden/>
    <w:pPr>
      <w:numPr>
        <w:ilvl w:val="2"/>
        <w:numId w:val="23"/>
      </w:numPr>
      <w:ind w:left="2160" w:hanging="180"/>
      <w:jc w:val="both"/>
      <w:spacing w:before="40" w:after="40"/>
      <w:tabs>
        <w:tab w:val="clear" w:pos="1588" w:leader="none"/>
        <w:tab w:val="num" w:pos="2160" w:leader="none"/>
      </w:tabs>
    </w:pPr>
    <w:rPr>
      <w:sz w:val="16"/>
      <w:lang w:val="en-US"/>
    </w:rPr>
  </w:style>
  <w:style w:type="paragraph" w:styleId="1128" w:customStyle="1">
    <w:name w:val="9 пт (нум. список)"/>
    <w:basedOn w:val="1106"/>
    <w:uiPriority w:val="99"/>
    <w:semiHidden/>
    <w:pPr>
      <w:numPr>
        <w:ilvl w:val="1"/>
        <w:numId w:val="23"/>
      </w:numPr>
      <w:ind w:left="1440" w:hanging="360"/>
      <w:jc w:val="both"/>
      <w:spacing w:before="144" w:after="144"/>
      <w:tabs>
        <w:tab w:val="clear" w:pos="907" w:leader="none"/>
        <w:tab w:val="num" w:pos="1440" w:leader="none"/>
      </w:tabs>
    </w:pPr>
  </w:style>
  <w:style w:type="paragraph" w:styleId="1129" w:customStyle="1">
    <w:name w:val="Number List"/>
    <w:basedOn w:val="1106"/>
    <w:uiPriority w:val="99"/>
    <w:pPr>
      <w:numPr>
        <w:ilvl w:val="0"/>
        <w:numId w:val="23"/>
      </w:numPr>
      <w:jc w:val="both"/>
      <w:spacing w:before="120"/>
    </w:pPr>
  </w:style>
  <w:style w:type="paragraph" w:styleId="1130">
    <w:name w:val="endnote text"/>
    <w:basedOn w:val="1106"/>
    <w:link w:val="1131"/>
    <w:uiPriority w:val="99"/>
    <w:rPr>
      <w:sz w:val="20"/>
      <w:szCs w:val="20"/>
    </w:rPr>
  </w:style>
  <w:style w:type="character" w:styleId="1131" w:customStyle="1">
    <w:name w:val="Текст концевой сноски Знак"/>
    <w:basedOn w:val="1109"/>
    <w:link w:val="1130"/>
    <w:uiPriority w:val="99"/>
    <w:rPr>
      <w:rFonts w:eastAsia="Times New Roman" w:cs="Times New Roman"/>
    </w:rPr>
  </w:style>
  <w:style w:type="character" w:styleId="1132">
    <w:name w:val="endnote reference"/>
    <w:basedOn w:val="1109"/>
    <w:uiPriority w:val="99"/>
    <w:rPr>
      <w:rFonts w:cs="Times New Roman"/>
      <w:vertAlign w:val="superscript"/>
    </w:rPr>
  </w:style>
  <w:style w:type="character" w:styleId="1133" w:customStyle="1">
    <w:name w:val="ConsPlusNormal Знак"/>
    <w:link w:val="1114"/>
    <w:rPr>
      <w:rFonts w:ascii="Arial" w:hAnsi="Arial"/>
      <w:sz w:val="22"/>
      <w:lang w:val="ru-RU" w:eastAsia="ru-RU"/>
    </w:rPr>
  </w:style>
  <w:style w:type="character" w:styleId="1134" w:customStyle="1">
    <w:name w:val="Body Text Indent 3 Char"/>
    <w:uiPriority w:val="99"/>
    <w:rPr>
      <w:rFonts w:ascii="Calibri" w:hAnsi="Calibri"/>
      <w:sz w:val="16"/>
    </w:rPr>
  </w:style>
  <w:style w:type="paragraph" w:styleId="1135">
    <w:name w:val="Body Text Indent 3"/>
    <w:basedOn w:val="1106"/>
    <w:link w:val="1136"/>
    <w:uiPriority w:val="99"/>
    <w:pPr>
      <w:ind w:left="283"/>
      <w:spacing w:after="120"/>
    </w:pPr>
    <w:rPr>
      <w:rFonts w:ascii="Calibri" w:hAnsi="Calibri" w:cs="Calibri"/>
      <w:sz w:val="16"/>
      <w:szCs w:val="16"/>
    </w:rPr>
  </w:style>
  <w:style w:type="character" w:styleId="1136" w:customStyle="1">
    <w:name w:val="Основной текст с отступом 3 Знак"/>
    <w:basedOn w:val="1109"/>
    <w:link w:val="1135"/>
    <w:uiPriority w:val="99"/>
    <w:semiHidden/>
    <w:rPr>
      <w:rFonts w:cs="Times New Roman"/>
      <w:sz w:val="16"/>
      <w:szCs w:val="16"/>
    </w:rPr>
  </w:style>
  <w:style w:type="character" w:styleId="1137" w:customStyle="1">
    <w:name w:val="Основной текст с отступом 3 Знак1"/>
    <w:basedOn w:val="1109"/>
    <w:uiPriority w:val="99"/>
    <w:rPr>
      <w:rFonts w:cs="Times New Roman"/>
      <w:sz w:val="16"/>
      <w:szCs w:val="16"/>
    </w:rPr>
  </w:style>
  <w:style w:type="paragraph" w:styleId="1138" w:customStyle="1">
    <w:name w:val="Стиль Заголовок 2 + Times New Roman По ширине"/>
    <w:basedOn w:val="1108"/>
    <w:uiPriority w:val="99"/>
    <w:pPr>
      <w:jc w:val="both"/>
      <w:keepLines w:val="0"/>
      <w:spacing w:before="240" w:after="240"/>
    </w:pPr>
    <w:rPr>
      <w:rFonts w:ascii="Times New Roman" w:hAnsi="Times New Roman"/>
      <w:i/>
      <w:iCs/>
      <w:color w:val="auto"/>
      <w:sz w:val="28"/>
      <w:szCs w:val="28"/>
    </w:rPr>
  </w:style>
  <w:style w:type="paragraph" w:styleId="1139">
    <w:name w:val="Balloon Text"/>
    <w:basedOn w:val="1106"/>
    <w:link w:val="1140"/>
    <w:uiPriority w:val="99"/>
    <w:rPr>
      <w:rFonts w:ascii="Tahoma" w:hAnsi="Tahoma" w:cs="Tahoma"/>
      <w:sz w:val="16"/>
      <w:szCs w:val="16"/>
    </w:rPr>
  </w:style>
  <w:style w:type="character" w:styleId="1140" w:customStyle="1">
    <w:name w:val="Текст выноски Знак"/>
    <w:basedOn w:val="1109"/>
    <w:link w:val="1139"/>
    <w:uiPriority w:val="99"/>
    <w:rPr>
      <w:rFonts w:ascii="Tahoma" w:hAnsi="Tahoma" w:cs="Tahoma"/>
      <w:sz w:val="16"/>
      <w:szCs w:val="16"/>
    </w:rPr>
  </w:style>
  <w:style w:type="paragraph" w:styleId="1141">
    <w:name w:val="Body Text Indent 2"/>
    <w:basedOn w:val="1106"/>
    <w:link w:val="1142"/>
    <w:uiPriority w:val="99"/>
    <w:pPr>
      <w:ind w:left="283"/>
      <w:spacing w:after="120" w:line="480" w:lineRule="auto"/>
    </w:pPr>
  </w:style>
  <w:style w:type="character" w:styleId="1142" w:customStyle="1">
    <w:name w:val="Основной текст с отступом 2 Знак"/>
    <w:basedOn w:val="1109"/>
    <w:link w:val="1141"/>
    <w:uiPriority w:val="99"/>
    <w:rPr>
      <w:rFonts w:cs="Times New Roman"/>
      <w:sz w:val="24"/>
      <w:szCs w:val="24"/>
    </w:rPr>
  </w:style>
  <w:style w:type="paragraph" w:styleId="1143">
    <w:name w:val="List Paragraph"/>
    <w:basedOn w:val="1106"/>
    <w:uiPriority w:val="99"/>
    <w:qFormat/>
    <w:pPr>
      <w:contextualSpacing/>
      <w:ind w:left="720"/>
    </w:pPr>
  </w:style>
  <w:style w:type="paragraph" w:styleId="1144">
    <w:name w:val="Normal (Web)"/>
    <w:basedOn w:val="1106"/>
    <w:uiPriority w:val="99"/>
    <w:pPr>
      <w:spacing w:before="100" w:beforeAutospacing="1" w:after="100" w:afterAutospacing="1"/>
    </w:pPr>
  </w:style>
  <w:style w:type="paragraph" w:styleId="1145">
    <w:name w:val="Body Text"/>
    <w:basedOn w:val="1106"/>
    <w:link w:val="1146"/>
    <w:uiPriority w:val="99"/>
    <w:pPr>
      <w:spacing w:after="120"/>
    </w:pPr>
    <w:rPr>
      <w:sz w:val="20"/>
      <w:szCs w:val="20"/>
    </w:rPr>
  </w:style>
  <w:style w:type="character" w:styleId="1146" w:customStyle="1">
    <w:name w:val="Основной текст Знак"/>
    <w:basedOn w:val="1109"/>
    <w:link w:val="1145"/>
    <w:uiPriority w:val="99"/>
    <w:rPr>
      <w:rFonts w:eastAsia="Times New Roman" w:cs="Times New Roman"/>
    </w:rPr>
  </w:style>
  <w:style w:type="paragraph" w:styleId="1147" w:customStyle="1">
    <w:name w:val="[ ]"/>
    <w:uiPriority w:val="99"/>
    <w:pPr>
      <w:spacing w:line="288" w:lineRule="auto"/>
    </w:pPr>
    <w:rPr>
      <w:color w:val="000000"/>
      <w:sz w:val="24"/>
      <w:szCs w:val="24"/>
    </w:rPr>
  </w:style>
  <w:style w:type="character" w:styleId="1148" w:customStyle="1">
    <w:name w:val="apple-converted-space"/>
    <w:basedOn w:val="1109"/>
    <w:uiPriority w:val="99"/>
    <w:rPr>
      <w:rFonts w:cs="Times New Roman"/>
    </w:rPr>
  </w:style>
  <w:style w:type="paragraph" w:styleId="1149" w:customStyle="1">
    <w:name w:val="Знак Знак2 Знак Знак Знак Знак Знак Знак Знак Знак"/>
    <w:basedOn w:val="1106"/>
    <w:uiPriority w:val="99"/>
    <w:pPr>
      <w:spacing w:after="160" w:line="240" w:lineRule="exact"/>
    </w:pPr>
    <w:rPr>
      <w:rFonts w:ascii="Verdana" w:hAnsi="Verdana" w:cs="Verdana"/>
      <w:sz w:val="20"/>
      <w:szCs w:val="20"/>
      <w:lang w:val="en-US" w:eastAsia="en-US"/>
    </w:rPr>
  </w:style>
  <w:style w:type="paragraph" w:styleId="1150" w:customStyle="1">
    <w:name w:val="Знак Знак2 Знак Знак"/>
    <w:basedOn w:val="1106"/>
    <w:uiPriority w:val="99"/>
    <w:pPr>
      <w:spacing w:after="160" w:line="240" w:lineRule="exact"/>
    </w:pPr>
    <w:rPr>
      <w:rFonts w:ascii="Verdana" w:hAnsi="Verdana" w:cs="Verdana"/>
      <w:sz w:val="20"/>
      <w:szCs w:val="20"/>
      <w:lang w:val="en-US" w:eastAsia="en-US"/>
    </w:rPr>
  </w:style>
  <w:style w:type="character" w:styleId="1151" w:customStyle="1">
    <w:name w:val="Font Style18"/>
    <w:uiPriority w:val="99"/>
    <w:rPr>
      <w:rFonts w:ascii="Times New Roman" w:hAnsi="Times New Roman"/>
      <w:sz w:val="26"/>
    </w:rPr>
  </w:style>
  <w:style w:type="paragraph" w:styleId="1152" w:customStyle="1">
    <w:name w:val="Знак Знак2 Знак Знак Знак Знак Знак Знак Знак Знак2"/>
    <w:basedOn w:val="1106"/>
    <w:pPr>
      <w:spacing w:after="160" w:line="240" w:lineRule="exact"/>
    </w:pPr>
    <w:rPr>
      <w:rFonts w:ascii="Verdana" w:hAnsi="Verdana" w:cs="Verdana"/>
      <w:sz w:val="20"/>
      <w:szCs w:val="20"/>
      <w:lang w:val="en-US" w:eastAsia="en-US"/>
    </w:rPr>
  </w:style>
  <w:style w:type="paragraph" w:styleId="1153" w:customStyle="1">
    <w:name w:val="Знак Знак2 Знак Знак Знак Знак Знак Знак Знак Знак1"/>
    <w:basedOn w:val="1106"/>
    <w:pPr>
      <w:spacing w:after="160" w:line="240" w:lineRule="exact"/>
    </w:pPr>
    <w:rPr>
      <w:rFonts w:ascii="Verdana" w:hAnsi="Verdana" w:cs="Verdana"/>
      <w:sz w:val="20"/>
      <w:szCs w:val="20"/>
      <w:lang w:val="en-US" w:eastAsia="en-US"/>
    </w:rPr>
  </w:style>
  <w:style w:type="table" w:styleId="1154">
    <w:name w:val="Table Grid"/>
    <w:basedOn w:val="111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55" w:customStyle="1">
    <w:name w:val="s_1"/>
    <w:basedOn w:val="1106"/>
    <w:pPr>
      <w:spacing w:before="100" w:beforeAutospacing="1" w:after="100" w:afterAutospacing="1"/>
    </w:pPr>
  </w:style>
  <w:style w:type="character" w:styleId="1156" w:customStyle="1">
    <w:name w:val="extended-text__short"/>
    <w:basedOn w:val="1109"/>
  </w:style>
  <w:style w:type="table" w:styleId="1157" w:customStyle="1">
    <w:name w:val="Сетка таблицы1"/>
    <w:basedOn w:val="1110"/>
    <w:next w:val="1154"/>
    <w:uiPriority w:val="9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8" w:customStyle="1">
    <w:name w:val="Сетка таблицы2"/>
    <w:basedOn w:val="1110"/>
    <w:next w:val="1154"/>
    <w:uiPriority w:val="9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159" w:customStyle="1">
    <w:name w:val="Сетка таблицы3"/>
    <w:basedOn w:val="1110"/>
    <w:next w:val="1154"/>
    <w:uiPriority w:val="99"/>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 Id="rId12" Type="http://schemas.openxmlformats.org/officeDocument/2006/relationships/hyperlink" Target="http://base.garant.ru/12177515/493aff9450b0b89b29b367693300b74a/" TargetMode="External"/><Relationship Id="rId13" Type="http://schemas.openxmlformats.org/officeDocument/2006/relationships/hyperlink" Target="http://base.garant.ru/12177515/7a58987b486424ad79b62aa427dab1df/" TargetMode="External"/><Relationship Id="rId14" Type="http://schemas.openxmlformats.org/officeDocument/2006/relationships/hyperlink" Target="consultantplus://offline/ref=C03A74C03740A26B4E6D265F220576495FFC3DA3A41B6051881932E6DE5B6D73D1CC2B2704F7B6BDO3E4M" TargetMode="External"/><Relationship Id="rId15" Type="http://schemas.openxmlformats.org/officeDocument/2006/relationships/hyperlink" Target="http://www.gosuslugi.ru/" TargetMode="External"/><Relationship Id="rId16" Type="http://schemas.openxmlformats.org/officeDocument/2006/relationships/hyperlink" Target="consultantplus://offline/ref=76479B43D32A4CD7EB268B3E98C29A926C4BF0A179C2559980345D127F87588C6CB2AFC71C80917C9F0170E3B57599EF71D68BFBAC3CDA92oCdA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 Id="rId1" Type="http://schemas.openxmlformats.org/officeDocument/2006/relationships/hyperlink" Target="http://www.gov-murman.ru" TargetMode="External"/></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AB633B-1D6B-4401-86A1-ABA9E4007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Microsoft</Company>
  <DocSecurity>4</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Matus</dc:creator>
  <cp:revision>4</cp:revision>
  <dcterms:created xsi:type="dcterms:W3CDTF">2024-12-04T12:56:00Z</dcterms:created>
  <dcterms:modified xsi:type="dcterms:W3CDTF">2024-12-13T11:57:15Z</dcterms:modified>
</cp:coreProperties>
</file>