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от </w:t>
      </w:r>
      <w:r>
        <w:rPr>
          <w:b/>
          <w:szCs w:val="20"/>
        </w:rPr>
        <w:t xml:space="preserve">11.12.2024 </w:t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 xml:space="preserve"> </w:t>
      </w:r>
      <w:r>
        <w:rPr>
          <w:b/>
          <w:szCs w:val="20"/>
        </w:rPr>
        <w:t xml:space="preserve">№ 1999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5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выходные и праздничные дни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с </w:t>
      </w:r>
      <w:r>
        <w:rPr>
          <w:b/>
          <w:bCs/>
          <w:sz w:val="20"/>
          <w:szCs w:val="20"/>
        </w:rPr>
        <w:t xml:space="preserve">2</w:t>
      </w:r>
      <w:r>
        <w:rPr>
          <w:b/>
          <w:bCs/>
          <w:sz w:val="20"/>
          <w:szCs w:val="20"/>
        </w:rPr>
        <w:t xml:space="preserve">8</w:t>
      </w:r>
      <w:r>
        <w:rPr>
          <w:b/>
          <w:bCs/>
          <w:sz w:val="20"/>
          <w:szCs w:val="20"/>
        </w:rPr>
        <w:t xml:space="preserve">.</w:t>
      </w:r>
      <w:r>
        <w:rPr>
          <w:b/>
          <w:bCs/>
          <w:sz w:val="20"/>
          <w:szCs w:val="20"/>
        </w:rPr>
        <w:t xml:space="preserve">1</w:t>
      </w:r>
      <w:r>
        <w:rPr>
          <w:b/>
          <w:bCs/>
          <w:sz w:val="20"/>
          <w:szCs w:val="20"/>
        </w:rPr>
        <w:t xml:space="preserve">2</w:t>
      </w:r>
      <w:r>
        <w:rPr>
          <w:b/>
          <w:bCs/>
          <w:sz w:val="20"/>
          <w:szCs w:val="20"/>
        </w:rPr>
        <w:t xml:space="preserve">.202</w:t>
      </w:r>
      <w:r>
        <w:rPr>
          <w:b/>
          <w:bCs/>
          <w:sz w:val="20"/>
          <w:szCs w:val="20"/>
        </w:rPr>
        <w:t xml:space="preserve">4</w:t>
      </w:r>
      <w:r>
        <w:rPr>
          <w:b/>
          <w:bCs/>
          <w:sz w:val="20"/>
          <w:szCs w:val="20"/>
        </w:rPr>
        <w:t xml:space="preserve"> по </w:t>
      </w:r>
      <w:r>
        <w:rPr>
          <w:b/>
          <w:bCs/>
          <w:sz w:val="20"/>
          <w:szCs w:val="20"/>
        </w:rPr>
        <w:t xml:space="preserve">0</w:t>
      </w:r>
      <w:r>
        <w:rPr>
          <w:b/>
          <w:bCs/>
          <w:sz w:val="20"/>
          <w:szCs w:val="20"/>
        </w:rPr>
        <w:t xml:space="preserve">9</w:t>
      </w:r>
      <w:r>
        <w:rPr>
          <w:b/>
          <w:bCs/>
          <w:sz w:val="20"/>
          <w:szCs w:val="20"/>
        </w:rPr>
        <w:t xml:space="preserve">.</w:t>
      </w:r>
      <w:r>
        <w:rPr>
          <w:b/>
          <w:bCs/>
          <w:sz w:val="20"/>
          <w:szCs w:val="20"/>
        </w:rPr>
        <w:t xml:space="preserve">0</w:t>
      </w:r>
      <w:r>
        <w:rPr>
          <w:b/>
          <w:bCs/>
          <w:sz w:val="20"/>
          <w:szCs w:val="20"/>
        </w:rPr>
        <w:t xml:space="preserve">1</w:t>
      </w:r>
      <w:r>
        <w:rPr>
          <w:b/>
          <w:bCs/>
          <w:sz w:val="20"/>
          <w:szCs w:val="20"/>
        </w:rPr>
        <w:t xml:space="preserve">.202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0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</w:t>
      </w:r>
      <w:r>
        <w:rPr>
          <w:rFonts w:eastAsia="Arial Unicode MS"/>
        </w:rPr>
        <w:t xml:space="preserve">контроля за</w:t>
      </w:r>
      <w:r>
        <w:rPr>
          <w:rFonts w:eastAsia="Arial Unicode MS"/>
        </w:rPr>
        <w:t xml:space="preserve">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</w:r>
      <w:r>
        <w:rPr>
          <w:rFonts w:eastAsia="Arial Unicode MS"/>
          <w:bCs/>
        </w:rPr>
        <w:t xml:space="preserve">с 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8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1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 </w:t>
      </w:r>
      <w:r>
        <w:rPr>
          <w:rFonts w:eastAsia="Arial Unicode MS"/>
          <w:bCs/>
        </w:rPr>
        <w:t xml:space="preserve">п</w:t>
      </w:r>
      <w:r>
        <w:rPr>
          <w:rFonts w:eastAsia="Arial Unicode MS"/>
          <w:bCs/>
        </w:rPr>
        <w:t xml:space="preserve">о</w:t>
      </w:r>
      <w:r>
        <w:rPr>
          <w:rFonts w:eastAsia="Arial Unicode MS"/>
          <w:bCs/>
        </w:rPr>
        <w:t xml:space="preserve"> 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01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>
        <w:rPr>
          <w:rFonts w:eastAsia="Arial Unicode MS"/>
        </w:rPr>
        <w:t xml:space="preserve">2</w:t>
      </w:r>
      <w:r>
        <w:rPr>
          <w:rFonts w:eastAsia="Arial Unicode MS"/>
        </w:rPr>
        <w:t xml:space="preserve">9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.202</w:t>
      </w:r>
      <w:r>
        <w:rPr>
          <w:rFonts w:eastAsia="Arial Unicode MS"/>
        </w:rPr>
        <w:t xml:space="preserve">4</w:t>
      </w:r>
      <w:r>
        <w:rPr>
          <w:rFonts w:eastAsia="Arial Unicode MS"/>
        </w:rPr>
        <w:t xml:space="preserve"> № 21-03/</w:t>
      </w:r>
      <w:r>
        <w:rPr>
          <w:rFonts w:eastAsia="Arial Unicode MS"/>
        </w:rPr>
        <w:t xml:space="preserve">6361</w:t>
      </w:r>
      <w:r>
        <w:rPr>
          <w:rFonts w:eastAsia="Arial Unicode MS"/>
        </w:rPr>
        <w:t xml:space="preserve">-</w:t>
      </w:r>
      <w:r>
        <w:rPr>
          <w:rFonts w:eastAsia="Arial Unicode MS"/>
        </w:rPr>
        <w:t xml:space="preserve">АК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1. Назначить ответственными дежурными по Печенгскому муниципальному округу в выходные и праздничные дни </w:t>
      </w:r>
      <w:r>
        <w:rPr>
          <w:rFonts w:eastAsia="Arial Unicode MS"/>
          <w:bCs/>
        </w:rPr>
        <w:t xml:space="preserve">с 1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 часов 00 минут 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8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1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01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Пономарев А.В. </w:t>
      </w:r>
      <w:r>
        <w:rPr>
          <w:rFonts w:eastAsia="Arial Unicode MS"/>
        </w:rPr>
        <w:t xml:space="preserve">–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заместитель</w:t>
      </w:r>
      <w:r>
        <w:rPr>
          <w:rFonts w:eastAsia="Arial Unicode MS"/>
        </w:rPr>
        <w:t xml:space="preserve"> Главы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Ганоченко Д.Ю. – </w:t>
      </w:r>
      <w:r>
        <w:rPr>
          <w:rFonts w:eastAsia="Arial Unicode MS"/>
        </w:rPr>
        <w:t xml:space="preserve">советника Главы</w:t>
      </w:r>
      <w:r>
        <w:rPr>
          <w:rFonts w:eastAsia="Arial Unicode MS"/>
        </w:rPr>
        <w:t xml:space="preserve">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Позднякова Д.М. - советника Главы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Соболев А.В. – начальник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Тарасов А.Г. – </w:t>
      </w:r>
      <w:r>
        <w:rPr>
          <w:rFonts w:eastAsia="Arial Unicode MS"/>
        </w:rPr>
        <w:t xml:space="preserve">ведущий специалист</w:t>
      </w:r>
      <w:r>
        <w:rPr>
          <w:rFonts w:eastAsia="Arial Unicode MS"/>
        </w:rPr>
        <w:t xml:space="preserve">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Шипилов С.В.</w:t>
      </w:r>
      <w:r>
        <w:rPr>
          <w:rFonts w:eastAsia="Arial Unicode MS"/>
        </w:rPr>
        <w:t xml:space="preserve"> – </w:t>
      </w:r>
      <w:r>
        <w:rPr>
          <w:rFonts w:eastAsia="Arial Unicode MS"/>
        </w:rPr>
        <w:t xml:space="preserve">начальник</w:t>
      </w:r>
      <w:r>
        <w:rPr>
          <w:rFonts w:eastAsia="Arial Unicode MS"/>
        </w:rPr>
        <w:t xml:space="preserve"> МКУ «ЕДДС</w:t>
      </w:r>
      <w:r>
        <w:rPr>
          <w:rFonts w:eastAsia="Arial Unicode MS"/>
        </w:rPr>
        <w:t xml:space="preserve"> Пе</w:t>
      </w:r>
      <w:r>
        <w:rPr>
          <w:rFonts w:eastAsia="Arial Unicode MS"/>
        </w:rPr>
        <w:t xml:space="preserve">ченгского муниципального округа</w:t>
      </w:r>
      <w:r>
        <w:rPr>
          <w:rFonts w:eastAsia="Arial Unicode MS"/>
        </w:rPr>
        <w:t xml:space="preserve">»</w:t>
      </w:r>
      <w:r>
        <w:rPr>
          <w:rFonts w:eastAsia="Arial Unicode MS"/>
        </w:rPr>
        <w:t xml:space="preserve">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  <w:t xml:space="preserve">2. Утвердить график дежурства ответственных лиц: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44"/>
        <w:gridCol w:w="3250"/>
        <w:gridCol w:w="1359"/>
        <w:gridCol w:w="2412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Ответственный</w:t>
            </w:r>
            <w:r>
              <w:rPr>
                <w:b/>
                <w:bCs/>
                <w:iCs/>
                <w:sz w:val="22"/>
                <w:szCs w:val="22"/>
              </w:rPr>
            </w:r>
            <w:r>
              <w:rPr>
                <w:b/>
                <w:bCs/>
                <w:iCs/>
                <w:sz w:val="22"/>
                <w:szCs w:val="22"/>
              </w:rPr>
            </w:r>
          </w:p>
          <w:p>
            <w:pPr>
              <w:jc w:val="center"/>
              <w:spacing w:line="276" w:lineRule="auto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дежурный</w:t>
            </w:r>
            <w:r>
              <w:rPr>
                <w:b/>
                <w:bCs/>
                <w:iCs/>
                <w:sz w:val="22"/>
                <w:szCs w:val="22"/>
              </w:rPr>
            </w:r>
            <w:r>
              <w:rPr>
                <w:b/>
                <w:bCs/>
                <w:i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7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Должность</w:t>
            </w:r>
            <w:r>
              <w:rPr>
                <w:b/>
                <w:bCs/>
                <w:iCs/>
                <w:sz w:val="22"/>
                <w:szCs w:val="22"/>
              </w:rPr>
            </w:r>
            <w:r>
              <w:rPr>
                <w:b/>
                <w:bCs/>
                <w:iCs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92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Дата и время дежурства</w:t>
            </w:r>
            <w:r>
              <w:rPr>
                <w:b/>
                <w:bCs/>
                <w:iCs/>
                <w:sz w:val="22"/>
                <w:szCs w:val="22"/>
              </w:rPr>
            </w:r>
            <w:r>
              <w:rPr>
                <w:b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340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0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bCs/>
                <w:iCs/>
                <w:sz w:val="22"/>
                <w:szCs w:val="22"/>
                <w:lang w:val="en-US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с 2</w:t>
            </w:r>
            <w:r>
              <w:rPr>
                <w:b/>
                <w:bCs/>
                <w:iCs/>
                <w:sz w:val="22"/>
                <w:szCs w:val="22"/>
              </w:rPr>
              <w:t xml:space="preserve">8</w:t>
            </w:r>
            <w:r>
              <w:rPr>
                <w:b/>
                <w:bCs/>
                <w:iCs/>
                <w:sz w:val="22"/>
                <w:szCs w:val="22"/>
              </w:rPr>
              <w:t xml:space="preserve">.12.202</w:t>
            </w:r>
            <w:r>
              <w:rPr>
                <w:b/>
                <w:bCs/>
                <w:iCs/>
                <w:sz w:val="22"/>
                <w:szCs w:val="22"/>
              </w:rPr>
              <w:t xml:space="preserve">4</w:t>
            </w:r>
            <w:r>
              <w:rPr>
                <w:b/>
                <w:bCs/>
                <w:iCs/>
                <w:sz w:val="22"/>
                <w:szCs w:val="22"/>
              </w:rPr>
              <w:t xml:space="preserve"> по 09.01.202</w:t>
            </w:r>
            <w:r>
              <w:rPr>
                <w:b/>
                <w:bCs/>
                <w:iCs/>
                <w:sz w:val="22"/>
                <w:szCs w:val="22"/>
              </w:rPr>
              <w:t xml:space="preserve">5</w:t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Пономарев Андрей Валерьевич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Заместитель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17-00 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8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.12.202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29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.12.202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</w:t>
            </w:r>
            <w:r>
              <w:rPr>
                <w:rFonts w:eastAsia="Arial Unicode MS"/>
                <w:sz w:val="22"/>
                <w:szCs w:val="22"/>
              </w:rPr>
              <w:t xml:space="preserve">здняков Дмитрий Михайлович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</w:t>
            </w:r>
            <w:r>
              <w:rPr>
                <w:rFonts w:eastAsia="Arial Unicode MS"/>
                <w:sz w:val="22"/>
                <w:szCs w:val="22"/>
              </w:rPr>
              <w:t xml:space="preserve">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29.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12.202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3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.12.202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30.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12.202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3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.12.202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Ганоченко Дмитрий Юрьевич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31.12.2025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01.01.2025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01.01.202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02.01.202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Ганоченко Дмитрий Юрьевич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02.01.202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03.01.202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03.01.202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04.01.202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04.01.202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05.01.202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Пономарев Андрей Валерьевич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Заместитель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05.01.202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06.01.202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06.01.202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07.01.202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Поздняков Дмитрий Михайлович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07.01.202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08.01.202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1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35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09-00 08.01.202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  <w:p>
            <w:pPr>
              <w:spacing w:line="276" w:lineRule="auto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09-00 09.01.202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</w:tbl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40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3. 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4.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740" w:right="20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5. 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5.1.</w:t>
      </w:r>
      <w:r>
        <w:rPr>
          <w:rFonts w:eastAsia="Arial Unicode MS"/>
        </w:rPr>
        <w:t xml:space="preserve"> При возникновении аварийных ситуаций</w:t>
      </w:r>
      <w:r>
        <w:rPr>
          <w:rFonts w:eastAsia="Arial Unicode MS"/>
        </w:rPr>
        <w:t xml:space="preserve">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адрес  </w:t>
      </w:r>
      <w:hyperlink r:id="rId12" w:tooltip="mailto:minenergo2020@gmail.com" w:history="1">
        <w:r>
          <w:rPr>
            <w:rStyle w:val="879"/>
            <w:rFonts w:eastAsia="Arial Unicode MS"/>
            <w:color w:val="auto"/>
            <w:u w:val="none"/>
          </w:rPr>
          <w:t xml:space="preserve">minenergo2020@</w:t>
        </w:r>
        <w:r>
          <w:rPr>
            <w:rStyle w:val="879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879"/>
            <w:rFonts w:eastAsia="Arial Unicode MS"/>
            <w:color w:val="auto"/>
            <w:u w:val="none"/>
          </w:rPr>
          <w:t xml:space="preserve">.</w:t>
        </w:r>
        <w:r>
          <w:rPr>
            <w:rStyle w:val="879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5.2. 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5.3. 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r>
        <w:rPr>
          <w:rFonts w:eastAsia="Arial Unicode MS"/>
        </w:rPr>
        <w:t xml:space="preserve">АО «МЭС» «Александровская теплосеть», МУП «Сети Никеля», ООО «Никельская УК», ООО «</w:t>
      </w:r>
      <w:r>
        <w:rPr>
          <w:rFonts w:eastAsia="Arial Unicode MS"/>
        </w:rPr>
        <w:t xml:space="preserve">Благо</w:t>
      </w:r>
      <w:r>
        <w:rPr>
          <w:rFonts w:eastAsia="Arial Unicode MS"/>
        </w:rPr>
        <w:t xml:space="preserve">никель</w:t>
      </w:r>
      <w:r>
        <w:rPr>
          <w:rFonts w:eastAsia="Arial Unicode MS"/>
        </w:rPr>
        <w:t xml:space="preserve">», МБУ «НДС», </w:t>
      </w:r>
      <w:r>
        <w:rPr>
          <w:rFonts w:eastAsia="Arial Unicode MS"/>
        </w:rPr>
        <w:t xml:space="preserve">МБУ «РЭС»,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«ИП </w:t>
      </w:r>
      <w:r>
        <w:rPr>
          <w:rFonts w:eastAsia="Arial Unicode MS"/>
        </w:rPr>
        <w:t xml:space="preserve">Каюмова</w:t>
      </w:r>
      <w:r>
        <w:rPr>
          <w:rFonts w:eastAsia="Arial Unicode MS"/>
        </w:rPr>
        <w:t xml:space="preserve">», ООО «УК Краски», МУП «Жилищный Сервис», АО «Городские Сети», МУП «Тепловые Сети», </w:t>
      </w:r>
      <w:r>
        <w:rPr>
          <w:rFonts w:eastAsia="Arial Unicode MS"/>
        </w:rPr>
        <w:t xml:space="preserve">филиал</w:t>
      </w:r>
      <w:r>
        <w:rPr>
          <w:rFonts w:eastAsia="Arial Unicode MS"/>
        </w:rPr>
        <w:t xml:space="preserve"> «МЭС» «Заполярная горэлектросеть», «ЖКС № 5 (пгт.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ФГБУ «ЦЖКУ» Минобороны России по ОСК СФ, ООО </w:t>
      </w:r>
      <w:r>
        <w:rPr>
          <w:rFonts w:eastAsia="Arial Unicode MS"/>
        </w:rPr>
        <w:t xml:space="preserve">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ООО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6. 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7. МКУ «Управление по обеспечению деятельности администрации Печенгского муниципального округа» (Рыжкова А.А.) составить и утвердить график дежурства </w:t>
      </w:r>
      <w:r>
        <w:rPr>
          <w:rFonts w:eastAsia="Arial Unicode MS"/>
        </w:rPr>
        <w:t xml:space="preserve">водительского состава </w:t>
      </w:r>
      <w:r>
        <w:rPr>
          <w:rFonts w:eastAsia="Arial Unicode MS"/>
        </w:rPr>
        <w:t xml:space="preserve">в праздничные и выходные дни</w:t>
      </w:r>
      <w:r>
        <w:rPr>
          <w:rFonts w:eastAsia="Arial Unicode MS"/>
          <w:bCs/>
        </w:rPr>
        <w:t xml:space="preserve"> с 1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 часов 00 минут 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8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1</w:t>
      </w:r>
      <w:r>
        <w:rPr>
          <w:rFonts w:eastAsia="Arial Unicode MS"/>
          <w:bCs/>
        </w:rPr>
        <w:t xml:space="preserve">2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202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9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1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28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 </w:t>
      </w:r>
      <w:r>
        <w:rPr>
          <w:rFonts w:eastAsia="Arial Unicode MS"/>
        </w:rPr>
        <w:t xml:space="preserve">Начальнику</w:t>
      </w:r>
      <w:r>
        <w:rPr>
          <w:rFonts w:eastAsia="Arial Unicode MS"/>
        </w:rPr>
        <w:t xml:space="preserve"> МКУ «ЕДДС Печенгского муниципального округа» </w:t>
      </w:r>
      <w:r>
        <w:rPr>
          <w:rFonts w:eastAsia="Arial Unicode MS"/>
        </w:rPr>
        <w:br/>
        <w:t xml:space="preserve">(Шипилов С.В.):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8.1. Вменить в обязанности дежурным операторам информировать ответственных дежурных по П</w:t>
      </w:r>
      <w:r>
        <w:rPr>
          <w:rFonts w:eastAsia="Arial Unicode MS"/>
        </w:rPr>
        <w:t xml:space="preserve">еченгскому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8.2. 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</w:pPr>
      <w:r>
        <w:rPr>
          <w:rFonts w:eastAsia="Arial Unicode MS"/>
        </w:rPr>
        <w:t xml:space="preserve">9</w:t>
      </w:r>
      <w:r>
        <w:rPr>
          <w:rFonts w:eastAsia="Arial Unicode MS"/>
        </w:rPr>
        <w:t xml:space="preserve">. Настоящее постановление вступает в силу после его подписания.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Arial Unicode MS"/>
        </w:rPr>
        <w:t xml:space="preserve">10. </w:t>
      </w:r>
      <w:r>
        <w:rPr>
          <w:rFonts w:eastAsia="Calibri"/>
          <w:lang w:eastAsia="ar-SA"/>
        </w:rPr>
        <w:t xml:space="preserve">Настоящее постановление </w:t>
      </w:r>
      <w:r>
        <w:rPr>
          <w:rFonts w:eastAsia="Calibri"/>
          <w:lang w:eastAsia="ar-SA"/>
        </w:rPr>
        <w:t xml:space="preserve">разместить</w:t>
      </w:r>
      <w:r>
        <w:rPr>
          <w:rFonts w:eastAsia="Calibri"/>
          <w:lang w:eastAsia="ar-SA"/>
        </w:rPr>
        <w:t xml:space="preserve"> </w:t>
      </w:r>
      <w:r>
        <w:rPr>
          <w:rFonts w:eastAsia="Calibri"/>
        </w:rPr>
        <w:t xml:space="preserve">на официальном сайте Печенгского муниципального округа </w:t>
      </w:r>
      <w:hyperlink r:id="rId13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. </w:t>
      </w: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  <w:color w:val="00b050"/>
        </w:rPr>
      </w:pP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</w:p>
    <w:p>
      <w:pPr>
        <w:jc w:val="both"/>
        <w:widowControl w:val="off"/>
      </w:pPr>
      <w:r>
        <w:t xml:space="preserve">Глав</w:t>
      </w:r>
      <w:r>
        <w:t xml:space="preserve">а</w:t>
      </w:r>
      <w:r>
        <w:t xml:space="preserve"> Печенгского муниципального округа                                            </w:t>
      </w:r>
      <w:r>
        <w:t xml:space="preserve">           </w:t>
      </w:r>
      <w:r>
        <w:t xml:space="preserve"> </w:t>
      </w:r>
      <w:r>
        <w:t xml:space="preserve">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Исп. Соболев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А.</w:t>
      </w:r>
      <w:r>
        <w:rPr>
          <w:sz w:val="20"/>
          <w:szCs w:val="20"/>
        </w:rPr>
        <w:t xml:space="preserve">В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 5</w:t>
      </w:r>
      <w:r>
        <w:rPr>
          <w:sz w:val="20"/>
          <w:szCs w:val="20"/>
        </w:rPr>
        <w:t xml:space="preserve">0007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</w:t>
      </w:r>
      <w:r>
        <w:rPr>
          <w:rFonts w:eastAsia="Arial Unicode MS"/>
        </w:rPr>
        <w:t xml:space="preserve">11.12.2024 </w:t>
      </w:r>
      <w:r>
        <w:rPr>
          <w:rFonts w:eastAsia="Arial Unicode MS"/>
        </w:rPr>
        <w:t xml:space="preserve">№ 1999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</w:tbl>
    <w:p>
      <w:pPr>
        <w:ind w:left="0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9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1 Char"/>
    <w:basedOn w:val="865"/>
    <w:link w:val="864"/>
    <w:uiPriority w:val="9"/>
    <w:rPr>
      <w:rFonts w:ascii="Arial" w:hAnsi="Arial" w:eastAsia="Arial" w:cs="Arial"/>
      <w:sz w:val="40"/>
      <w:szCs w:val="40"/>
    </w:rPr>
  </w:style>
  <w:style w:type="paragraph" w:styleId="692">
    <w:name w:val="Heading 2"/>
    <w:basedOn w:val="863"/>
    <w:next w:val="863"/>
    <w:link w:val="69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3">
    <w:name w:val="Heading 2 Char"/>
    <w:basedOn w:val="865"/>
    <w:link w:val="692"/>
    <w:uiPriority w:val="9"/>
    <w:rPr>
      <w:rFonts w:ascii="Arial" w:hAnsi="Arial" w:eastAsia="Arial" w:cs="Arial"/>
      <w:sz w:val="34"/>
    </w:rPr>
  </w:style>
  <w:style w:type="paragraph" w:styleId="694">
    <w:name w:val="Heading 3"/>
    <w:basedOn w:val="863"/>
    <w:next w:val="863"/>
    <w:link w:val="69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5">
    <w:name w:val="Heading 3 Char"/>
    <w:basedOn w:val="865"/>
    <w:link w:val="694"/>
    <w:uiPriority w:val="9"/>
    <w:rPr>
      <w:rFonts w:ascii="Arial" w:hAnsi="Arial" w:eastAsia="Arial" w:cs="Arial"/>
      <w:sz w:val="30"/>
      <w:szCs w:val="30"/>
    </w:rPr>
  </w:style>
  <w:style w:type="paragraph" w:styleId="696">
    <w:name w:val="Heading 4"/>
    <w:basedOn w:val="863"/>
    <w:next w:val="863"/>
    <w:link w:val="69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7">
    <w:name w:val="Heading 4 Char"/>
    <w:basedOn w:val="865"/>
    <w:link w:val="696"/>
    <w:uiPriority w:val="9"/>
    <w:rPr>
      <w:rFonts w:ascii="Arial" w:hAnsi="Arial" w:eastAsia="Arial" w:cs="Arial"/>
      <w:b/>
      <w:bCs/>
      <w:sz w:val="26"/>
      <w:szCs w:val="26"/>
    </w:rPr>
  </w:style>
  <w:style w:type="paragraph" w:styleId="698">
    <w:name w:val="Heading 5"/>
    <w:basedOn w:val="863"/>
    <w:next w:val="863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9">
    <w:name w:val="Heading 5 Char"/>
    <w:basedOn w:val="865"/>
    <w:link w:val="698"/>
    <w:uiPriority w:val="9"/>
    <w:rPr>
      <w:rFonts w:ascii="Arial" w:hAnsi="Arial" w:eastAsia="Arial" w:cs="Arial"/>
      <w:b/>
      <w:bCs/>
      <w:sz w:val="24"/>
      <w:szCs w:val="24"/>
    </w:rPr>
  </w:style>
  <w:style w:type="paragraph" w:styleId="700">
    <w:name w:val="Heading 6"/>
    <w:basedOn w:val="863"/>
    <w:next w:val="863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1">
    <w:name w:val="Heading 6 Char"/>
    <w:basedOn w:val="865"/>
    <w:link w:val="700"/>
    <w:uiPriority w:val="9"/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863"/>
    <w:next w:val="863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3">
    <w:name w:val="Heading 7 Char"/>
    <w:basedOn w:val="86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863"/>
    <w:next w:val="863"/>
    <w:link w:val="70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5">
    <w:name w:val="Heading 8 Char"/>
    <w:basedOn w:val="865"/>
    <w:link w:val="704"/>
    <w:uiPriority w:val="9"/>
    <w:rPr>
      <w:rFonts w:ascii="Arial" w:hAnsi="Arial" w:eastAsia="Arial" w:cs="Arial"/>
      <w:i/>
      <w:iCs/>
      <w:sz w:val="22"/>
      <w:szCs w:val="22"/>
    </w:rPr>
  </w:style>
  <w:style w:type="paragraph" w:styleId="706">
    <w:name w:val="Heading 9"/>
    <w:basedOn w:val="863"/>
    <w:next w:val="863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>
    <w:name w:val="Heading 9 Char"/>
    <w:basedOn w:val="865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  <w:pPr>
      <w:spacing w:before="0" w:after="0" w:line="240" w:lineRule="auto"/>
    </w:pPr>
  </w:style>
  <w:style w:type="paragraph" w:styleId="709">
    <w:name w:val="Title"/>
    <w:basedOn w:val="863"/>
    <w:next w:val="863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>
    <w:name w:val="Title Char"/>
    <w:basedOn w:val="865"/>
    <w:link w:val="709"/>
    <w:uiPriority w:val="10"/>
    <w:rPr>
      <w:sz w:val="48"/>
      <w:szCs w:val="48"/>
    </w:rPr>
  </w:style>
  <w:style w:type="paragraph" w:styleId="711">
    <w:name w:val="Subtitle"/>
    <w:basedOn w:val="863"/>
    <w:next w:val="863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>
    <w:name w:val="Subtitle Char"/>
    <w:basedOn w:val="865"/>
    <w:link w:val="711"/>
    <w:uiPriority w:val="11"/>
    <w:rPr>
      <w:sz w:val="24"/>
      <w:szCs w:val="24"/>
    </w:rPr>
  </w:style>
  <w:style w:type="paragraph" w:styleId="713">
    <w:name w:val="Quote"/>
    <w:basedOn w:val="863"/>
    <w:next w:val="863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63"/>
    <w:next w:val="863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character" w:styleId="717">
    <w:name w:val="Header Char"/>
    <w:basedOn w:val="865"/>
    <w:link w:val="870"/>
    <w:uiPriority w:val="99"/>
  </w:style>
  <w:style w:type="character" w:styleId="718">
    <w:name w:val="Footer Char"/>
    <w:basedOn w:val="865"/>
    <w:link w:val="872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872"/>
    <w:uiPriority w:val="99"/>
  </w:style>
  <w:style w:type="table" w:styleId="721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5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5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864">
    <w:name w:val="Heading 1"/>
    <w:basedOn w:val="863"/>
    <w:next w:val="863"/>
    <w:link w:val="868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865" w:default="1">
    <w:name w:val="Default Paragraph Font"/>
    <w:uiPriority w:val="1"/>
    <w:semiHidden/>
    <w:unhideWhenUsed/>
  </w:style>
  <w:style w:type="table" w:styleId="8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character" w:styleId="868" w:customStyle="1">
    <w:name w:val="Заголовок 1 Знак"/>
    <w:basedOn w:val="865"/>
    <w:link w:val="864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69">
    <w:name w:val="Table Grid"/>
    <w:basedOn w:val="866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0">
    <w:name w:val="Header"/>
    <w:basedOn w:val="863"/>
    <w:link w:val="871"/>
    <w:uiPriority w:val="99"/>
    <w:pPr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865"/>
    <w:link w:val="870"/>
    <w:uiPriority w:val="99"/>
    <w:semiHidden/>
    <w:rPr>
      <w:rFonts w:cs="Times New Roman"/>
      <w:sz w:val="24"/>
      <w:szCs w:val="24"/>
    </w:rPr>
  </w:style>
  <w:style w:type="paragraph" w:styleId="872">
    <w:name w:val="Footer"/>
    <w:basedOn w:val="863"/>
    <w:link w:val="873"/>
    <w:uiPriority w:val="99"/>
    <w:pPr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865"/>
    <w:link w:val="872"/>
    <w:uiPriority w:val="99"/>
    <w:semiHidden/>
    <w:rPr>
      <w:rFonts w:cs="Times New Roman"/>
      <w:sz w:val="24"/>
      <w:szCs w:val="24"/>
    </w:rPr>
  </w:style>
  <w:style w:type="character" w:styleId="874">
    <w:name w:val="page number"/>
    <w:basedOn w:val="865"/>
    <w:uiPriority w:val="99"/>
    <w:rPr>
      <w:rFonts w:cs="Times New Roman"/>
    </w:rPr>
  </w:style>
  <w:style w:type="paragraph" w:styleId="875">
    <w:name w:val="Balloon Text"/>
    <w:basedOn w:val="863"/>
    <w:link w:val="876"/>
    <w:uiPriority w:val="99"/>
    <w:semiHidden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basedOn w:val="865"/>
    <w:link w:val="875"/>
    <w:uiPriority w:val="99"/>
    <w:semiHidden/>
    <w:rPr>
      <w:rFonts w:ascii="Tahoma" w:hAnsi="Tahoma" w:cs="Tahoma"/>
      <w:sz w:val="16"/>
      <w:szCs w:val="16"/>
    </w:rPr>
  </w:style>
  <w:style w:type="paragraph" w:styleId="877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78" w:customStyle="1">
    <w:name w:val="Знак Знак Знак Знак Знак Знак Знак Знак Знак Знак"/>
    <w:basedOn w:val="863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79">
    <w:name w:val="Hyperlink"/>
    <w:basedOn w:val="865"/>
    <w:uiPriority w:val="99"/>
    <w:unhideWhenUsed/>
    <w:rPr>
      <w:rFonts w:cs="Times New Roman"/>
      <w:color w:val="0000ff" w:themeColor="hyperlink"/>
      <w:u w:val="single"/>
    </w:rPr>
  </w:style>
  <w:style w:type="paragraph" w:styleId="880" w:customStyle="1">
    <w:name w:val="Style5"/>
    <w:basedOn w:val="863"/>
    <w:uiPriority w:val="99"/>
    <w:pPr>
      <w:spacing w:line="307" w:lineRule="exact"/>
      <w:widowControl w:val="off"/>
    </w:pPr>
  </w:style>
  <w:style w:type="character" w:styleId="881" w:customStyle="1">
    <w:name w:val="Основной текст_"/>
    <w:link w:val="882"/>
    <w:rPr>
      <w:spacing w:val="1"/>
      <w:sz w:val="26"/>
      <w:szCs w:val="26"/>
      <w:shd w:val="clear" w:color="auto" w:fill="ffffff"/>
    </w:rPr>
  </w:style>
  <w:style w:type="paragraph" w:styleId="882" w:customStyle="1">
    <w:name w:val="Основной текст1"/>
    <w:basedOn w:val="863"/>
    <w:link w:val="881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83">
    <w:name w:val="List Paragraph"/>
    <w:basedOn w:val="863"/>
    <w:uiPriority w:val="34"/>
    <w:qFormat/>
    <w:pPr>
      <w:contextualSpacing/>
      <w:ind w:left="720"/>
    </w:pPr>
  </w:style>
  <w:style w:type="character" w:styleId="884" w:customStyle="1">
    <w:name w:val="Основной текст (2)_"/>
    <w:link w:val="885"/>
    <w:rPr>
      <w:sz w:val="19"/>
      <w:szCs w:val="19"/>
      <w:shd w:val="clear" w:color="auto" w:fill="ffffff"/>
    </w:rPr>
  </w:style>
  <w:style w:type="paragraph" w:styleId="885" w:customStyle="1">
    <w:name w:val="Основной текст (2)"/>
    <w:basedOn w:val="863"/>
    <w:link w:val="884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mailto:minenergo2020@gmail.com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797F1-15A3-4CA4-AD03-5AF78B091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4</cp:revision>
  <dcterms:created xsi:type="dcterms:W3CDTF">2024-12-10T11:53:00Z</dcterms:created>
  <dcterms:modified xsi:type="dcterms:W3CDTF">2024-12-13T12:01:26Z</dcterms:modified>
</cp:coreProperties>
</file>